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8330"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476"/>
        <w:gridCol w:w="3854"/>
      </w:tblGrid>
      <w:tr w:rsidR="00622CD1" w:rsidRPr="00C12C1E" w14:paraId="0D5D891E" w14:textId="77777777" w:rsidTr="003A4AF2">
        <w:trPr>
          <w:trHeight w:hRule="exact" w:val="964"/>
        </w:trPr>
        <w:tc>
          <w:tcPr>
            <w:tcW w:w="4476" w:type="dxa"/>
          </w:tcPr>
          <w:p w14:paraId="7C9718AE" w14:textId="77777777" w:rsidR="003D462F" w:rsidRPr="00C12C1E" w:rsidRDefault="00CD6958" w:rsidP="001E3C6C">
            <w:pPr>
              <w:rPr>
                <w:lang w:val="en-GB"/>
              </w:rPr>
            </w:pPr>
            <w:bookmarkStart w:id="0" w:name="_GoBack"/>
            <w:bookmarkEnd w:id="0"/>
            <w:r>
              <w:rPr>
                <w:noProof/>
              </w:rPr>
              <w:drawing>
                <wp:inline distT="0" distB="0" distL="0" distR="0" wp14:anchorId="647F8B26" wp14:editId="0C0A180F">
                  <wp:extent cx="1184001" cy="576263"/>
                  <wp:effectExtent l="0" t="0" r="0" b="0"/>
                  <wp:docPr id="1" name="Bildobjekt 1" descr="C:\Users\janed\AppData\Local\Microsoft\Windows\INetCache\Content.Word\MSB_Engelsk_CMYK_150p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ed\AppData\Local\Microsoft\Windows\INetCache\Content.Word\MSB_Engelsk_CMYK_150ppi.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9852" cy="588845"/>
                          </a:xfrm>
                          <a:prstGeom prst="rect">
                            <a:avLst/>
                          </a:prstGeom>
                          <a:noFill/>
                          <a:ln>
                            <a:noFill/>
                          </a:ln>
                        </pic:spPr>
                      </pic:pic>
                    </a:graphicData>
                  </a:graphic>
                </wp:inline>
              </w:drawing>
            </w:r>
          </w:p>
        </w:tc>
        <w:tc>
          <w:tcPr>
            <w:tcW w:w="3854" w:type="dxa"/>
          </w:tcPr>
          <w:p w14:paraId="4B9AD155" w14:textId="77777777" w:rsidR="003D462F" w:rsidRPr="00C12C1E" w:rsidRDefault="003D462F" w:rsidP="00637191">
            <w:pPr>
              <w:jc w:val="right"/>
              <w:rPr>
                <w:lang w:val="en-GB"/>
              </w:rPr>
            </w:pPr>
          </w:p>
        </w:tc>
      </w:tr>
      <w:tr w:rsidR="00487F05" w:rsidRPr="00C12C1E" w14:paraId="40959878" w14:textId="77777777" w:rsidTr="003A4AF2">
        <w:trPr>
          <w:trHeight w:hRule="exact" w:val="1418"/>
        </w:trPr>
        <w:tc>
          <w:tcPr>
            <w:tcW w:w="8330" w:type="dxa"/>
            <w:gridSpan w:val="2"/>
          </w:tcPr>
          <w:p w14:paraId="5861F234" w14:textId="77777777" w:rsidR="00487F05" w:rsidRPr="00C12C1E" w:rsidRDefault="00487F05" w:rsidP="001E3C6C">
            <w:pPr>
              <w:rPr>
                <w:lang w:val="en-GB"/>
              </w:rPr>
            </w:pPr>
          </w:p>
        </w:tc>
      </w:tr>
      <w:tr w:rsidR="00487F05" w:rsidRPr="00185708" w14:paraId="5FB701BF" w14:textId="77777777" w:rsidTr="003A4AF2">
        <w:trPr>
          <w:trHeight w:hRule="exact" w:val="3428"/>
        </w:trPr>
        <w:tc>
          <w:tcPr>
            <w:tcW w:w="8330" w:type="dxa"/>
            <w:gridSpan w:val="2"/>
          </w:tcPr>
          <w:p w14:paraId="46071CCB" w14:textId="77777777" w:rsidR="00950BFF" w:rsidRPr="00C12C1E" w:rsidRDefault="007331B0" w:rsidP="001E3C6C">
            <w:pPr>
              <w:pStyle w:val="RubrikVersal"/>
              <w:rPr>
                <w:lang w:val="en-GB"/>
              </w:rPr>
            </w:pPr>
            <w:r w:rsidRPr="00C12C1E">
              <w:rPr>
                <w:lang w:val="en-GB"/>
              </w:rPr>
              <w:t>RESEARCH/STUDY</w:t>
            </w:r>
          </w:p>
          <w:p w14:paraId="19E8727D" w14:textId="77777777" w:rsidR="00ED1D59" w:rsidRPr="00C12C1E" w:rsidRDefault="00ED1D59" w:rsidP="00517AAD">
            <w:pPr>
              <w:pStyle w:val="Titel1"/>
              <w:spacing w:line="680" w:lineRule="atLeast"/>
              <w:rPr>
                <w:lang w:val="en-US"/>
              </w:rPr>
            </w:pPr>
            <w:r w:rsidRPr="00C12C1E">
              <w:rPr>
                <w:lang w:val="en-GB"/>
              </w:rPr>
              <w:t>Developing</w:t>
            </w:r>
            <w:r w:rsidR="008C33C2" w:rsidRPr="00C12C1E">
              <w:rPr>
                <w:lang w:val="en-GB"/>
              </w:rPr>
              <w:t xml:space="preserve"> a </w:t>
            </w:r>
            <w:r w:rsidR="00B74E8C" w:rsidRPr="00C12C1E">
              <w:rPr>
                <w:lang w:val="en-GB"/>
              </w:rPr>
              <w:t>national strateg</w:t>
            </w:r>
            <w:r w:rsidRPr="00C12C1E">
              <w:rPr>
                <w:lang w:val="en-GB"/>
              </w:rPr>
              <w:t xml:space="preserve">y </w:t>
            </w:r>
            <w:r w:rsidR="00C3129B" w:rsidRPr="00C12C1E">
              <w:rPr>
                <w:lang w:val="en-GB"/>
              </w:rPr>
              <w:t>fo</w:t>
            </w:r>
            <w:r w:rsidR="006919BA" w:rsidRPr="00C12C1E">
              <w:rPr>
                <w:lang w:val="en-GB"/>
              </w:rPr>
              <w:t xml:space="preserve">r disaster risk reduction </w:t>
            </w:r>
            <w:r w:rsidR="00C3129B" w:rsidRPr="00C12C1E">
              <w:rPr>
                <w:lang w:val="en-GB"/>
              </w:rPr>
              <w:t xml:space="preserve">and resilience </w:t>
            </w:r>
            <w:r w:rsidRPr="00C12C1E">
              <w:rPr>
                <w:lang w:val="en-US"/>
              </w:rPr>
              <w:t>in</w:t>
            </w:r>
            <w:r w:rsidR="00C3129B" w:rsidRPr="00C12C1E">
              <w:rPr>
                <w:lang w:val="en-US"/>
              </w:rPr>
              <w:t xml:space="preserve"> Sweden</w:t>
            </w:r>
          </w:p>
          <w:p w14:paraId="057CD79E" w14:textId="77777777" w:rsidR="00ED1D59" w:rsidRPr="00C12C1E" w:rsidRDefault="00ED1D59" w:rsidP="001E3C6C">
            <w:pPr>
              <w:pStyle w:val="Titel1"/>
              <w:rPr>
                <w:lang w:val="en-GB"/>
              </w:rPr>
            </w:pPr>
          </w:p>
          <w:p w14:paraId="21687056" w14:textId="77777777" w:rsidR="00487F05" w:rsidRPr="00C12C1E" w:rsidRDefault="00487F05" w:rsidP="001E3C6C">
            <w:pPr>
              <w:pStyle w:val="Titel1"/>
              <w:rPr>
                <w:lang w:val="en-GB"/>
              </w:rPr>
            </w:pPr>
          </w:p>
          <w:p w14:paraId="3EAA65F7" w14:textId="77777777" w:rsidR="008839ED" w:rsidRPr="00C12C1E" w:rsidRDefault="007331B0" w:rsidP="001E3C6C">
            <w:pPr>
              <w:pStyle w:val="Titel2"/>
              <w:rPr>
                <w:lang w:val="en-GB"/>
              </w:rPr>
            </w:pPr>
            <w:r w:rsidRPr="00C12C1E">
              <w:rPr>
                <w:lang w:val="en-GB"/>
              </w:rPr>
              <w:t>Opportunities for the goals E (DRR strategies)</w:t>
            </w:r>
            <w:r w:rsidR="008839ED" w:rsidRPr="00C12C1E">
              <w:rPr>
                <w:lang w:val="en-GB"/>
              </w:rPr>
              <w:t xml:space="preserve"> </w:t>
            </w:r>
          </w:p>
          <w:p w14:paraId="2A167C97" w14:textId="77777777" w:rsidR="007331B0" w:rsidRPr="00C12C1E" w:rsidRDefault="007331B0" w:rsidP="001E3C6C">
            <w:pPr>
              <w:pStyle w:val="Titel2"/>
              <w:rPr>
                <w:lang w:val="en-GB"/>
              </w:rPr>
            </w:pPr>
          </w:p>
          <w:p w14:paraId="3BB667C0" w14:textId="77777777" w:rsidR="007331B0" w:rsidRPr="00C12C1E" w:rsidRDefault="007331B0" w:rsidP="001E3C6C">
            <w:pPr>
              <w:pStyle w:val="Titel2"/>
              <w:rPr>
                <w:lang w:val="en-GB"/>
              </w:rPr>
            </w:pPr>
          </w:p>
        </w:tc>
      </w:tr>
      <w:tr w:rsidR="009072AF" w:rsidRPr="00185708" w14:paraId="1016CFEA" w14:textId="77777777" w:rsidTr="003A4AF2">
        <w:trPr>
          <w:trHeight w:val="9303"/>
        </w:trPr>
        <w:tc>
          <w:tcPr>
            <w:tcW w:w="8330" w:type="dxa"/>
            <w:gridSpan w:val="2"/>
            <w:tcMar>
              <w:left w:w="0" w:type="dxa"/>
              <w:right w:w="0" w:type="dxa"/>
            </w:tcMar>
          </w:tcPr>
          <w:p w14:paraId="0ACAE3CB" w14:textId="77777777" w:rsidR="00ED1D59" w:rsidRPr="00C12C1E" w:rsidRDefault="00ED1D59" w:rsidP="001E3C6C">
            <w:pPr>
              <w:pStyle w:val="RubrikVersal"/>
              <w:rPr>
                <w:lang w:val="en-GB"/>
              </w:rPr>
            </w:pPr>
          </w:p>
          <w:p w14:paraId="24918956" w14:textId="77777777" w:rsidR="00ED1D59" w:rsidRPr="00C12C1E" w:rsidRDefault="00ED1D59" w:rsidP="00517AAD">
            <w:pPr>
              <w:pStyle w:val="Titel1"/>
              <w:spacing w:line="600" w:lineRule="atLeast"/>
              <w:ind w:left="108"/>
              <w:rPr>
                <w:b w:val="0"/>
                <w:sz w:val="42"/>
                <w:szCs w:val="42"/>
                <w:lang w:val="en-GB"/>
              </w:rPr>
            </w:pPr>
            <w:r w:rsidRPr="00C12C1E">
              <w:rPr>
                <w:b w:val="0"/>
                <w:sz w:val="42"/>
                <w:szCs w:val="42"/>
                <w:lang w:val="en-GB"/>
              </w:rPr>
              <w:t>Recommendat</w:t>
            </w:r>
            <w:r w:rsidR="00E75C55">
              <w:rPr>
                <w:b w:val="0"/>
                <w:sz w:val="42"/>
                <w:szCs w:val="42"/>
                <w:lang w:val="en-GB"/>
              </w:rPr>
              <w:t>ions for the implementation of t</w:t>
            </w:r>
            <w:r w:rsidRPr="00C12C1E">
              <w:rPr>
                <w:b w:val="0"/>
                <w:sz w:val="42"/>
                <w:szCs w:val="42"/>
                <w:lang w:val="en-GB"/>
              </w:rPr>
              <w:t>he Sen</w:t>
            </w:r>
            <w:r w:rsidR="00C3129B" w:rsidRPr="00C12C1E">
              <w:rPr>
                <w:b w:val="0"/>
                <w:sz w:val="42"/>
                <w:szCs w:val="42"/>
                <w:lang w:val="en-GB"/>
              </w:rPr>
              <w:t>dai Framework Global Target E</w:t>
            </w:r>
          </w:p>
          <w:p w14:paraId="7E4E709F" w14:textId="77777777" w:rsidR="00ED1D59" w:rsidRPr="00C12C1E" w:rsidRDefault="000F361F" w:rsidP="001E3C6C">
            <w:pPr>
              <w:pStyle w:val="RubrikVersal"/>
              <w:rPr>
                <w:lang w:val="en-GB"/>
              </w:rPr>
            </w:pPr>
            <w:r>
              <w:rPr>
                <w:noProof/>
              </w:rPr>
              <w:drawing>
                <wp:anchor distT="0" distB="0" distL="114300" distR="114300" simplePos="0" relativeHeight="251659776" behindDoc="0" locked="0" layoutInCell="1" allowOverlap="1" wp14:anchorId="7A49B676" wp14:editId="78E9C3DA">
                  <wp:simplePos x="0" y="0"/>
                  <wp:positionH relativeFrom="column">
                    <wp:posOffset>86995</wp:posOffset>
                  </wp:positionH>
                  <wp:positionV relativeFrom="paragraph">
                    <wp:posOffset>65405</wp:posOffset>
                  </wp:positionV>
                  <wp:extent cx="2117725" cy="1408430"/>
                  <wp:effectExtent l="0" t="0" r="0" b="1270"/>
                  <wp:wrapSquare wrapText="bothSides"/>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DR strateg skogsbran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17725" cy="1408430"/>
                          </a:xfrm>
                          <a:prstGeom prst="rect">
                            <a:avLst/>
                          </a:prstGeom>
                        </pic:spPr>
                      </pic:pic>
                    </a:graphicData>
                  </a:graphic>
                  <wp14:sizeRelH relativeFrom="margin">
                    <wp14:pctWidth>0</wp14:pctWidth>
                  </wp14:sizeRelH>
                  <wp14:sizeRelV relativeFrom="margin">
                    <wp14:pctHeight>0</wp14:pctHeight>
                  </wp14:sizeRelV>
                </wp:anchor>
              </w:drawing>
            </w:r>
            <w:r w:rsidR="003C58F4" w:rsidRPr="00BA30B2">
              <w:rPr>
                <w:noProof/>
              </w:rPr>
              <w:drawing>
                <wp:anchor distT="0" distB="0" distL="114300" distR="114300" simplePos="0" relativeHeight="251660800" behindDoc="1" locked="0" layoutInCell="1" allowOverlap="1" wp14:anchorId="3B0B6D1E" wp14:editId="4065F988">
                  <wp:simplePos x="0" y="0"/>
                  <wp:positionH relativeFrom="column">
                    <wp:posOffset>2289175</wp:posOffset>
                  </wp:positionH>
                  <wp:positionV relativeFrom="paragraph">
                    <wp:posOffset>69850</wp:posOffset>
                  </wp:positionV>
                  <wp:extent cx="2114550" cy="1409700"/>
                  <wp:effectExtent l="0" t="0" r="0" b="0"/>
                  <wp:wrapTight wrapText="bothSides">
                    <wp:wrapPolygon edited="0">
                      <wp:start x="0" y="0"/>
                      <wp:lineTo x="0" y="21308"/>
                      <wp:lineTo x="21405" y="21308"/>
                      <wp:lineTo x="21405" y="0"/>
                      <wp:lineTo x="0" y="0"/>
                    </wp:wrapPolygon>
                  </wp:wrapTight>
                  <wp:docPr id="18" name="Bildobjekt 18" descr="V:\Dokument\01 Samhällsskydd\40 Samverkan\10 Centrala myndigheter\SO\Sendai\Kommunikation\DRR Strategy cyklist o sn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Dokument\01 Samhällsskydd\40 Samverkan\10 Centrala myndigheter\SO\Sendai\Kommunikation\DRR Strategy cyklist o snö.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1455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436F70" w14:textId="77777777" w:rsidR="009072AF" w:rsidRPr="00C12C1E" w:rsidRDefault="009072AF" w:rsidP="001E3C6C">
            <w:pPr>
              <w:pStyle w:val="RubrikVersal"/>
              <w:rPr>
                <w:lang w:val="en-GB"/>
              </w:rPr>
            </w:pPr>
          </w:p>
        </w:tc>
      </w:tr>
      <w:tr w:rsidR="00950BFF" w:rsidRPr="00185708" w14:paraId="67AB268D" w14:textId="77777777" w:rsidTr="003A4AF2">
        <w:trPr>
          <w:trHeight w:val="10905"/>
        </w:trPr>
        <w:tc>
          <w:tcPr>
            <w:tcW w:w="8330" w:type="dxa"/>
            <w:gridSpan w:val="2"/>
          </w:tcPr>
          <w:p w14:paraId="56330EA3" w14:textId="77777777" w:rsidR="00950BFF" w:rsidRPr="00995DB5" w:rsidRDefault="00751F08" w:rsidP="001E3C6C">
            <w:pPr>
              <w:pStyle w:val="RubrikSammanfattning"/>
              <w:rPr>
                <w:lang w:val="en-GB"/>
              </w:rPr>
            </w:pPr>
            <w:r w:rsidRPr="00995DB5">
              <w:rPr>
                <w:lang w:val="en-GB"/>
              </w:rPr>
              <w:lastRenderedPageBreak/>
              <w:t>Facts</w:t>
            </w:r>
          </w:p>
          <w:p w14:paraId="7FC559C1" w14:textId="77777777" w:rsidR="009155A3" w:rsidRPr="00995DB5" w:rsidRDefault="009155A3" w:rsidP="001E3C6C">
            <w:pPr>
              <w:pStyle w:val="RubrikSammanfattning"/>
              <w:rPr>
                <w:lang w:val="en-GB"/>
              </w:rPr>
            </w:pPr>
          </w:p>
          <w:p w14:paraId="51113973" w14:textId="77777777" w:rsidR="00637191" w:rsidRDefault="00BE0CEF" w:rsidP="001E3C6C">
            <w:pPr>
              <w:pStyle w:val="BrdtextSammanfattning"/>
              <w:spacing w:line="276" w:lineRule="auto"/>
              <w:rPr>
                <w:lang w:val="en-GB"/>
              </w:rPr>
            </w:pPr>
            <w:r w:rsidRPr="00995DB5">
              <w:rPr>
                <w:lang w:val="en-GB"/>
              </w:rPr>
              <w:t>Developing a national strategy f</w:t>
            </w:r>
            <w:r w:rsidR="006919BA" w:rsidRPr="00995DB5">
              <w:rPr>
                <w:lang w:val="en-GB"/>
              </w:rPr>
              <w:t>or disaster risk reduction</w:t>
            </w:r>
            <w:r w:rsidRPr="00995DB5">
              <w:rPr>
                <w:lang w:val="en-GB"/>
              </w:rPr>
              <w:t xml:space="preserve"> and resilience in Sweden:  Recommendations for the </w:t>
            </w:r>
            <w:r w:rsidR="00D90CFF" w:rsidRPr="00995DB5">
              <w:rPr>
                <w:lang w:val="en-GB"/>
              </w:rPr>
              <w:t>implementation of</w:t>
            </w:r>
            <w:r w:rsidRPr="00995DB5">
              <w:rPr>
                <w:lang w:val="en-GB"/>
              </w:rPr>
              <w:t xml:space="preserve"> </w:t>
            </w:r>
            <w:r w:rsidR="00E75C55" w:rsidRPr="00995DB5">
              <w:rPr>
                <w:lang w:val="en-GB"/>
              </w:rPr>
              <w:t>t</w:t>
            </w:r>
            <w:r w:rsidRPr="00995DB5">
              <w:rPr>
                <w:lang w:val="en-GB"/>
              </w:rPr>
              <w:t xml:space="preserve">he Sendai Framework Global Target E. Swedish project title: </w:t>
            </w:r>
            <w:r w:rsidR="003A4AF2" w:rsidRPr="00995DB5">
              <w:rPr>
                <w:lang w:val="en-GB"/>
              </w:rPr>
              <w:t>Sveriges möjligheter för tillämpning av Sendairamverkets globala mål E om katastrofriskreduceringsstrategier</w:t>
            </w:r>
            <w:r w:rsidR="007E1392">
              <w:rPr>
                <w:lang w:val="en-GB"/>
              </w:rPr>
              <w:t xml:space="preserve">. </w:t>
            </w:r>
          </w:p>
          <w:p w14:paraId="1CD5BFD4" w14:textId="77777777" w:rsidR="00AE0F5F" w:rsidRPr="00F94110" w:rsidRDefault="007331B0" w:rsidP="001E3C6C">
            <w:pPr>
              <w:pStyle w:val="BrdtextSammanfattning"/>
              <w:spacing w:line="276" w:lineRule="auto"/>
              <w:rPr>
                <w:lang w:val="en-GB"/>
              </w:rPr>
            </w:pPr>
            <w:r w:rsidRPr="00F94110">
              <w:rPr>
                <w:lang w:val="en-GB"/>
              </w:rPr>
              <w:t>2018</w:t>
            </w:r>
            <w:r w:rsidR="00BE0CEF" w:rsidRPr="00F94110">
              <w:rPr>
                <w:lang w:val="en-GB"/>
              </w:rPr>
              <w:t>-2019</w:t>
            </w:r>
          </w:p>
          <w:p w14:paraId="4F2CF3B1" w14:textId="77777777" w:rsidR="00AE0F5F" w:rsidRPr="00C12C1E" w:rsidRDefault="00FA1AFA" w:rsidP="001E3C6C">
            <w:pPr>
              <w:pStyle w:val="BrdtextSammanfattning"/>
              <w:spacing w:line="276" w:lineRule="auto"/>
              <w:rPr>
                <w:lang w:val="en-GB"/>
              </w:rPr>
            </w:pPr>
            <w:r w:rsidRPr="00C12C1E">
              <w:rPr>
                <w:lang w:val="en-GB"/>
              </w:rPr>
              <w:t>Lund University Centre for Sustainability Studies LUCSUS</w:t>
            </w:r>
            <w:r w:rsidR="00A62C4A" w:rsidRPr="00C12C1E">
              <w:rPr>
                <w:lang w:val="en-GB"/>
              </w:rPr>
              <w:t>,</w:t>
            </w:r>
            <w:r w:rsidRPr="00C12C1E">
              <w:rPr>
                <w:lang w:val="en-GB"/>
              </w:rPr>
              <w:t xml:space="preserve"> </w:t>
            </w:r>
            <w:r w:rsidR="00C454FB" w:rsidRPr="00C12C1E">
              <w:rPr>
                <w:lang w:val="en-GB"/>
              </w:rPr>
              <w:t xml:space="preserve">in cooperation with the </w:t>
            </w:r>
            <w:r w:rsidR="00EC0532" w:rsidRPr="00C12C1E">
              <w:rPr>
                <w:lang w:val="en-GB"/>
              </w:rPr>
              <w:t>Department of Risk Management and Societal Safety</w:t>
            </w:r>
            <w:r w:rsidR="00A62C4A" w:rsidRPr="00C12C1E">
              <w:rPr>
                <w:lang w:val="en-GB"/>
              </w:rPr>
              <w:t xml:space="preserve"> at</w:t>
            </w:r>
            <w:r w:rsidR="00EC0532" w:rsidRPr="00C12C1E">
              <w:rPr>
                <w:lang w:val="en-GB"/>
              </w:rPr>
              <w:t xml:space="preserve"> Lund University</w:t>
            </w:r>
            <w:r w:rsidR="00A62C4A" w:rsidRPr="00C12C1E">
              <w:rPr>
                <w:lang w:val="en-GB"/>
              </w:rPr>
              <w:t>.</w:t>
            </w:r>
          </w:p>
          <w:p w14:paraId="0A8DB8AD" w14:textId="77777777" w:rsidR="00AE0F5F" w:rsidRPr="008612A9" w:rsidRDefault="00751F08" w:rsidP="001E3C6C">
            <w:pPr>
              <w:pStyle w:val="BrdtextSammanfattning"/>
              <w:spacing w:line="276" w:lineRule="auto"/>
            </w:pPr>
            <w:r w:rsidRPr="008612A9">
              <w:t>Christine Wamsler, Åse Johannessen</w:t>
            </w:r>
            <w:r w:rsidR="00420E5F" w:rsidRPr="008612A9">
              <w:t>, Peter Månsson</w:t>
            </w:r>
          </w:p>
          <w:p w14:paraId="79F2837C" w14:textId="77777777" w:rsidR="003D462F" w:rsidRPr="00C12C1E" w:rsidRDefault="00264151" w:rsidP="001E3C6C">
            <w:pPr>
              <w:pStyle w:val="BrdtextSammanfattning"/>
              <w:spacing w:line="276" w:lineRule="auto"/>
              <w:rPr>
                <w:lang w:val="en-GB"/>
              </w:rPr>
            </w:pPr>
            <w:r w:rsidRPr="00C12C1E">
              <w:rPr>
                <w:lang w:val="en-GB"/>
              </w:rPr>
              <w:t>MSB commissioned i</w:t>
            </w:r>
            <w:r w:rsidR="00DD0779" w:rsidRPr="00C12C1E">
              <w:rPr>
                <w:lang w:val="en-GB"/>
              </w:rPr>
              <w:t xml:space="preserve">n 2018 </w:t>
            </w:r>
            <w:r w:rsidR="00BE0CEF" w:rsidRPr="00C12C1E">
              <w:rPr>
                <w:lang w:val="en-GB"/>
              </w:rPr>
              <w:t>Lund University</w:t>
            </w:r>
            <w:r w:rsidRPr="00C12C1E">
              <w:rPr>
                <w:lang w:val="en-GB"/>
              </w:rPr>
              <w:t xml:space="preserve"> to </w:t>
            </w:r>
            <w:r w:rsidR="00C46EED" w:rsidRPr="00C12C1E">
              <w:rPr>
                <w:lang w:val="en-US"/>
              </w:rPr>
              <w:t xml:space="preserve">explore if, and how, </w:t>
            </w:r>
            <w:r w:rsidRPr="00C12C1E">
              <w:rPr>
                <w:lang w:val="en-GB"/>
              </w:rPr>
              <w:t xml:space="preserve">a national </w:t>
            </w:r>
            <w:r w:rsidR="00BE0CEF" w:rsidRPr="00C12C1E">
              <w:rPr>
                <w:lang w:val="en-GB"/>
              </w:rPr>
              <w:t>(</w:t>
            </w:r>
            <w:r w:rsidRPr="00C12C1E">
              <w:rPr>
                <w:lang w:val="en-GB"/>
              </w:rPr>
              <w:t xml:space="preserve">and </w:t>
            </w:r>
            <w:r w:rsidR="00BE0CEF" w:rsidRPr="00C12C1E">
              <w:rPr>
                <w:lang w:val="en-GB"/>
              </w:rPr>
              <w:t xml:space="preserve">linked </w:t>
            </w:r>
            <w:r w:rsidRPr="00C12C1E">
              <w:rPr>
                <w:lang w:val="en-GB"/>
              </w:rPr>
              <w:t>local</w:t>
            </w:r>
            <w:r w:rsidR="00BE0CEF" w:rsidRPr="00C12C1E">
              <w:rPr>
                <w:lang w:val="en-GB"/>
              </w:rPr>
              <w:t>)</w:t>
            </w:r>
            <w:r w:rsidRPr="00C12C1E">
              <w:rPr>
                <w:lang w:val="en-GB"/>
              </w:rPr>
              <w:t xml:space="preserve"> strategies </w:t>
            </w:r>
            <w:r w:rsidR="00A62C4A" w:rsidRPr="00C12C1E">
              <w:rPr>
                <w:lang w:val="en-GB"/>
              </w:rPr>
              <w:t xml:space="preserve">for disaster risk reduction and resilience </w:t>
            </w:r>
            <w:r w:rsidRPr="00C12C1E">
              <w:rPr>
                <w:lang w:val="en-GB"/>
              </w:rPr>
              <w:t xml:space="preserve">could be developed and implemented in Sweden. </w:t>
            </w:r>
            <w:r w:rsidR="006919BA" w:rsidRPr="00C12C1E">
              <w:rPr>
                <w:lang w:val="en-GB"/>
              </w:rPr>
              <w:t>It</w:t>
            </w:r>
            <w:r w:rsidRPr="00C12C1E">
              <w:rPr>
                <w:lang w:val="en-GB"/>
              </w:rPr>
              <w:t xml:space="preserve"> is </w:t>
            </w:r>
            <w:r w:rsidR="00995DB5">
              <w:rPr>
                <w:lang w:val="en-GB"/>
              </w:rPr>
              <w:t>the</w:t>
            </w:r>
            <w:r w:rsidR="006919BA" w:rsidRPr="00C12C1E">
              <w:rPr>
                <w:lang w:val="en-GB"/>
              </w:rPr>
              <w:t xml:space="preserve"> </w:t>
            </w:r>
            <w:r w:rsidR="00E75C55">
              <w:rPr>
                <w:lang w:val="en-GB"/>
              </w:rPr>
              <w:t xml:space="preserve">global target </w:t>
            </w:r>
            <w:r w:rsidRPr="00C12C1E">
              <w:rPr>
                <w:lang w:val="en-GB"/>
              </w:rPr>
              <w:t>E of the Sendai Framework</w:t>
            </w:r>
            <w:r w:rsidR="00C454FB" w:rsidRPr="00C12C1E">
              <w:rPr>
                <w:lang w:val="en-GB"/>
              </w:rPr>
              <w:t xml:space="preserve"> for D</w:t>
            </w:r>
            <w:r w:rsidR="003F1FA1" w:rsidRPr="00C12C1E">
              <w:rPr>
                <w:lang w:val="en-GB"/>
              </w:rPr>
              <w:t xml:space="preserve">isaster </w:t>
            </w:r>
            <w:r w:rsidR="00C454FB" w:rsidRPr="00C12C1E">
              <w:rPr>
                <w:lang w:val="en-GB"/>
              </w:rPr>
              <w:t>R</w:t>
            </w:r>
            <w:r w:rsidR="003F1FA1" w:rsidRPr="00C12C1E">
              <w:rPr>
                <w:lang w:val="en-GB"/>
              </w:rPr>
              <w:t xml:space="preserve">isk </w:t>
            </w:r>
            <w:r w:rsidR="00C454FB" w:rsidRPr="00C12C1E">
              <w:rPr>
                <w:lang w:val="en-GB"/>
              </w:rPr>
              <w:t>R</w:t>
            </w:r>
            <w:r w:rsidR="003F1FA1" w:rsidRPr="00C12C1E">
              <w:rPr>
                <w:lang w:val="en-GB"/>
              </w:rPr>
              <w:t>eduction</w:t>
            </w:r>
            <w:r w:rsidR="00C454FB" w:rsidRPr="00C12C1E">
              <w:rPr>
                <w:lang w:val="en-GB"/>
              </w:rPr>
              <w:t xml:space="preserve"> 2015-2030</w:t>
            </w:r>
            <w:r w:rsidRPr="00C12C1E">
              <w:rPr>
                <w:lang w:val="en-GB"/>
              </w:rPr>
              <w:t xml:space="preserve">. </w:t>
            </w:r>
            <w:r w:rsidR="00577A84" w:rsidRPr="00C12C1E">
              <w:rPr>
                <w:lang w:val="en-GB"/>
              </w:rPr>
              <w:t xml:space="preserve">Based </w:t>
            </w:r>
            <w:r w:rsidR="00C454FB" w:rsidRPr="00C12C1E">
              <w:rPr>
                <w:lang w:val="en-GB"/>
              </w:rPr>
              <w:t xml:space="preserve">on </w:t>
            </w:r>
            <w:r w:rsidR="00577A84" w:rsidRPr="00C12C1E">
              <w:rPr>
                <w:lang w:val="en-GB"/>
              </w:rPr>
              <w:t>different methods, including</w:t>
            </w:r>
            <w:r w:rsidR="00C454FB" w:rsidRPr="00C12C1E">
              <w:rPr>
                <w:lang w:val="en-GB"/>
              </w:rPr>
              <w:t xml:space="preserve"> </w:t>
            </w:r>
            <w:r w:rsidR="00577A84" w:rsidRPr="00C12C1E">
              <w:rPr>
                <w:lang w:val="en-GB"/>
              </w:rPr>
              <w:t>document</w:t>
            </w:r>
            <w:r w:rsidRPr="00C12C1E">
              <w:rPr>
                <w:lang w:val="en-GB"/>
              </w:rPr>
              <w:t xml:space="preserve"> </w:t>
            </w:r>
            <w:r w:rsidR="00C454FB" w:rsidRPr="00C12C1E">
              <w:rPr>
                <w:lang w:val="en-GB"/>
              </w:rPr>
              <w:t>review</w:t>
            </w:r>
            <w:r w:rsidR="00577A84" w:rsidRPr="00C12C1E">
              <w:rPr>
                <w:lang w:val="en-GB"/>
              </w:rPr>
              <w:t>s</w:t>
            </w:r>
            <w:r w:rsidR="00C454FB" w:rsidRPr="00C12C1E">
              <w:rPr>
                <w:lang w:val="en-GB"/>
              </w:rPr>
              <w:t xml:space="preserve"> </w:t>
            </w:r>
            <w:r w:rsidRPr="00C12C1E">
              <w:rPr>
                <w:lang w:val="en-GB"/>
              </w:rPr>
              <w:t>and interviews with international, European, national and local stakeholders</w:t>
            </w:r>
            <w:r w:rsidR="00995DB5">
              <w:rPr>
                <w:lang w:val="en-GB"/>
              </w:rPr>
              <w:t>,</w:t>
            </w:r>
            <w:r w:rsidR="00577A84" w:rsidRPr="00C12C1E">
              <w:rPr>
                <w:lang w:val="en-GB"/>
              </w:rPr>
              <w:t xml:space="preserve"> the study provides key recommendations </w:t>
            </w:r>
            <w:r w:rsidR="00E75C55">
              <w:rPr>
                <w:lang w:val="en-GB"/>
              </w:rPr>
              <w:t>for</w:t>
            </w:r>
            <w:r w:rsidR="00577A84" w:rsidRPr="00C12C1E">
              <w:rPr>
                <w:lang w:val="en-GB"/>
              </w:rPr>
              <w:t xml:space="preserve"> fulfilling this goal </w:t>
            </w:r>
            <w:r w:rsidR="006919BA" w:rsidRPr="00C12C1E">
              <w:rPr>
                <w:lang w:val="en-GB"/>
              </w:rPr>
              <w:t>and</w:t>
            </w:r>
            <w:r w:rsidR="00577A84" w:rsidRPr="00C12C1E">
              <w:rPr>
                <w:lang w:val="en-GB"/>
              </w:rPr>
              <w:t xml:space="preserve">, ultimately, making Sweden more </w:t>
            </w:r>
            <w:r w:rsidR="00995DB5">
              <w:rPr>
                <w:lang w:val="en-GB"/>
              </w:rPr>
              <w:t xml:space="preserve">disaster </w:t>
            </w:r>
            <w:r w:rsidR="00577A84" w:rsidRPr="00C12C1E">
              <w:rPr>
                <w:lang w:val="en-GB"/>
              </w:rPr>
              <w:t>resilient</w:t>
            </w:r>
            <w:r w:rsidRPr="00C12C1E">
              <w:rPr>
                <w:lang w:val="en-GB"/>
              </w:rPr>
              <w:t xml:space="preserve">. </w:t>
            </w:r>
          </w:p>
        </w:tc>
      </w:tr>
      <w:tr w:rsidR="00950BFF" w:rsidRPr="00185708" w14:paraId="63769118" w14:textId="77777777" w:rsidTr="00E73BAA">
        <w:trPr>
          <w:trHeight w:val="2413"/>
        </w:trPr>
        <w:tc>
          <w:tcPr>
            <w:tcW w:w="8330" w:type="dxa"/>
            <w:gridSpan w:val="2"/>
            <w:vAlign w:val="bottom"/>
          </w:tcPr>
          <w:p w14:paraId="2BF2EED4" w14:textId="77777777" w:rsidR="00950BFF" w:rsidRPr="00C12C1E" w:rsidRDefault="00950BFF" w:rsidP="00E73BAA">
            <w:pPr>
              <w:rPr>
                <w:lang w:val="en-GB"/>
              </w:rPr>
            </w:pPr>
            <w:r w:rsidRPr="00C12C1E">
              <w:rPr>
                <w:lang w:val="en-GB"/>
              </w:rPr>
              <w:t>MSB</w:t>
            </w:r>
            <w:r w:rsidR="00B74E8C" w:rsidRPr="00C12C1E">
              <w:rPr>
                <w:lang w:val="en-GB"/>
              </w:rPr>
              <w:t>’</w:t>
            </w:r>
            <w:r w:rsidRPr="00C12C1E">
              <w:rPr>
                <w:lang w:val="en-GB"/>
              </w:rPr>
              <w:t xml:space="preserve">s </w:t>
            </w:r>
            <w:r w:rsidR="00B74E8C" w:rsidRPr="00C12C1E">
              <w:rPr>
                <w:lang w:val="en-GB"/>
              </w:rPr>
              <w:t>c</w:t>
            </w:r>
            <w:r w:rsidRPr="00C12C1E">
              <w:rPr>
                <w:lang w:val="en-GB"/>
              </w:rPr>
              <w:t>onta</w:t>
            </w:r>
            <w:r w:rsidR="00B74E8C" w:rsidRPr="00C12C1E">
              <w:rPr>
                <w:lang w:val="en-GB"/>
              </w:rPr>
              <w:t>c</w:t>
            </w:r>
            <w:r w:rsidRPr="00C12C1E">
              <w:rPr>
                <w:lang w:val="en-GB"/>
              </w:rPr>
              <w:t>t</w:t>
            </w:r>
            <w:r w:rsidR="00B74E8C" w:rsidRPr="00C12C1E">
              <w:rPr>
                <w:lang w:val="en-GB"/>
              </w:rPr>
              <w:t xml:space="preserve"> </w:t>
            </w:r>
            <w:r w:rsidRPr="00C12C1E">
              <w:rPr>
                <w:lang w:val="en-GB"/>
              </w:rPr>
              <w:t>person:</w:t>
            </w:r>
          </w:p>
          <w:p w14:paraId="21C0FB4E" w14:textId="77777777" w:rsidR="00950BFF" w:rsidRPr="00C12C1E" w:rsidRDefault="002A2BAB" w:rsidP="00E73BAA">
            <w:pPr>
              <w:rPr>
                <w:lang w:val="en-GB"/>
              </w:rPr>
            </w:pPr>
            <w:r w:rsidRPr="00C12C1E">
              <w:rPr>
                <w:lang w:val="en-GB"/>
              </w:rPr>
              <w:t>Janet Edwards</w:t>
            </w:r>
            <w:r w:rsidR="00950BFF" w:rsidRPr="00C12C1E">
              <w:rPr>
                <w:lang w:val="en-GB"/>
              </w:rPr>
              <w:t xml:space="preserve">, </w:t>
            </w:r>
            <w:r w:rsidR="00B74E8C" w:rsidRPr="00C12C1E">
              <w:rPr>
                <w:lang w:val="en-GB"/>
              </w:rPr>
              <w:t>+46 (</w:t>
            </w:r>
            <w:r w:rsidR="00950BFF" w:rsidRPr="00C12C1E">
              <w:rPr>
                <w:lang w:val="en-GB"/>
              </w:rPr>
              <w:t>0</w:t>
            </w:r>
            <w:r w:rsidR="00B74E8C" w:rsidRPr="00C12C1E">
              <w:rPr>
                <w:lang w:val="en-GB"/>
              </w:rPr>
              <w:t>)</w:t>
            </w:r>
            <w:r w:rsidR="00950BFF" w:rsidRPr="00C12C1E">
              <w:rPr>
                <w:lang w:val="en-GB"/>
              </w:rPr>
              <w:t xml:space="preserve">10-240 </w:t>
            </w:r>
            <w:r w:rsidR="00EC0532" w:rsidRPr="00C12C1E">
              <w:rPr>
                <w:color w:val="000000"/>
                <w:lang w:val="en-US"/>
              </w:rPr>
              <w:t>5108</w:t>
            </w:r>
          </w:p>
          <w:p w14:paraId="0375B356" w14:textId="77777777" w:rsidR="00950BFF" w:rsidRPr="00C12C1E" w:rsidRDefault="00950BFF" w:rsidP="00E73BAA">
            <w:pPr>
              <w:rPr>
                <w:lang w:val="en-GB"/>
              </w:rPr>
            </w:pPr>
          </w:p>
          <w:p w14:paraId="556D8F1B" w14:textId="77777777" w:rsidR="008B4C37" w:rsidRPr="00C12C1E" w:rsidRDefault="00B74E8C" w:rsidP="00E73BAA">
            <w:pPr>
              <w:rPr>
                <w:lang w:val="en-GB"/>
              </w:rPr>
            </w:pPr>
            <w:r w:rsidRPr="00C12C1E">
              <w:rPr>
                <w:lang w:val="en-GB"/>
              </w:rPr>
              <w:t>Ph</w:t>
            </w:r>
            <w:r w:rsidR="008B4C37" w:rsidRPr="00C12C1E">
              <w:rPr>
                <w:lang w:val="en-GB"/>
              </w:rPr>
              <w:t>oto: MSB</w:t>
            </w:r>
          </w:p>
          <w:p w14:paraId="6717E6BB" w14:textId="77777777" w:rsidR="008B4C37" w:rsidRPr="00C12C1E" w:rsidRDefault="008B4C37" w:rsidP="00E73BAA">
            <w:pPr>
              <w:rPr>
                <w:lang w:val="en-GB"/>
              </w:rPr>
            </w:pPr>
          </w:p>
          <w:p w14:paraId="1AFB91AA" w14:textId="77777777" w:rsidR="00950BFF" w:rsidRPr="00C12C1E" w:rsidRDefault="00950BFF" w:rsidP="00E73BAA">
            <w:pPr>
              <w:rPr>
                <w:lang w:val="en-GB"/>
              </w:rPr>
            </w:pPr>
            <w:r w:rsidRPr="00C12C1E">
              <w:rPr>
                <w:lang w:val="en-GB"/>
              </w:rPr>
              <w:t>Publi</w:t>
            </w:r>
            <w:r w:rsidR="00B74E8C" w:rsidRPr="00C12C1E">
              <w:rPr>
                <w:lang w:val="en-GB"/>
              </w:rPr>
              <w:t>c</w:t>
            </w:r>
            <w:r w:rsidRPr="00C12C1E">
              <w:rPr>
                <w:lang w:val="en-GB"/>
              </w:rPr>
              <w:t>ation</w:t>
            </w:r>
            <w:r w:rsidR="00B74E8C" w:rsidRPr="00C12C1E">
              <w:rPr>
                <w:lang w:val="en-GB"/>
              </w:rPr>
              <w:t xml:space="preserve"> </w:t>
            </w:r>
            <w:r w:rsidRPr="00C12C1E">
              <w:rPr>
                <w:lang w:val="en-GB"/>
              </w:rPr>
              <w:t>num</w:t>
            </w:r>
            <w:r w:rsidR="00B74E8C" w:rsidRPr="00C12C1E">
              <w:rPr>
                <w:lang w:val="en-GB"/>
              </w:rPr>
              <w:t>b</w:t>
            </w:r>
            <w:r w:rsidRPr="00C12C1E">
              <w:rPr>
                <w:lang w:val="en-GB"/>
              </w:rPr>
              <w:t>er MSB</w:t>
            </w:r>
            <w:r w:rsidR="00956920" w:rsidRPr="00956920">
              <w:rPr>
                <w:lang w:val="en-GB"/>
              </w:rPr>
              <w:t xml:space="preserve"> 1391</w:t>
            </w:r>
            <w:r w:rsidRPr="00C12C1E">
              <w:rPr>
                <w:lang w:val="en-GB"/>
              </w:rPr>
              <w:t xml:space="preserve"> - </w:t>
            </w:r>
            <w:r w:rsidR="007D58CC">
              <w:rPr>
                <w:lang w:val="en-GB"/>
              </w:rPr>
              <w:t>April</w:t>
            </w:r>
            <w:r w:rsidR="002353AB">
              <w:rPr>
                <w:lang w:val="en-GB"/>
              </w:rPr>
              <w:t xml:space="preserve">, </w:t>
            </w:r>
            <w:r w:rsidR="00C3129B" w:rsidRPr="00C12C1E">
              <w:rPr>
                <w:lang w:val="en-GB"/>
              </w:rPr>
              <w:t>2019</w:t>
            </w:r>
          </w:p>
          <w:p w14:paraId="400FF8A8" w14:textId="77777777" w:rsidR="00950BFF" w:rsidRPr="007A5419" w:rsidRDefault="00950BFF" w:rsidP="00E73BAA">
            <w:pPr>
              <w:rPr>
                <w:lang w:val="en-GB"/>
              </w:rPr>
            </w:pPr>
            <w:r w:rsidRPr="00C12C1E">
              <w:rPr>
                <w:lang w:val="en-GB"/>
              </w:rPr>
              <w:t>ISBN 978</w:t>
            </w:r>
            <w:r w:rsidR="007A5419" w:rsidRPr="007A5419">
              <w:rPr>
                <w:lang w:val="en-GB"/>
              </w:rPr>
              <w:t>-91-7383-943-3</w:t>
            </w:r>
          </w:p>
          <w:p w14:paraId="3FC30CF6" w14:textId="77777777" w:rsidR="009072AF" w:rsidRPr="00C12C1E" w:rsidRDefault="009072AF" w:rsidP="00E73BAA">
            <w:pPr>
              <w:rPr>
                <w:lang w:val="en-GB"/>
              </w:rPr>
            </w:pPr>
          </w:p>
          <w:p w14:paraId="38D52198" w14:textId="77777777" w:rsidR="009072AF" w:rsidRPr="00C12C1E" w:rsidRDefault="009072AF" w:rsidP="00E73BAA">
            <w:pPr>
              <w:rPr>
                <w:lang w:val="en-GB"/>
              </w:rPr>
            </w:pPr>
            <w:r w:rsidRPr="00C12C1E">
              <w:rPr>
                <w:lang w:val="en-GB"/>
              </w:rPr>
              <w:t xml:space="preserve">MSB </w:t>
            </w:r>
            <w:r w:rsidR="00B74E8C" w:rsidRPr="00C12C1E">
              <w:rPr>
                <w:lang w:val="en-GB"/>
              </w:rPr>
              <w:t>has</w:t>
            </w:r>
            <w:r w:rsidRPr="00C12C1E">
              <w:rPr>
                <w:lang w:val="en-GB"/>
              </w:rPr>
              <w:t xml:space="preserve"> </w:t>
            </w:r>
            <w:r w:rsidR="00B74E8C" w:rsidRPr="00C12C1E">
              <w:rPr>
                <w:lang w:val="en-GB"/>
              </w:rPr>
              <w:t>commissioned and financed this research report</w:t>
            </w:r>
            <w:r w:rsidRPr="00C12C1E">
              <w:rPr>
                <w:lang w:val="en-GB"/>
              </w:rPr>
              <w:t xml:space="preserve">. </w:t>
            </w:r>
            <w:r w:rsidR="00B74E8C" w:rsidRPr="00C12C1E">
              <w:rPr>
                <w:lang w:val="en-GB"/>
              </w:rPr>
              <w:t xml:space="preserve">The </w:t>
            </w:r>
            <w:r w:rsidR="00E75C55">
              <w:rPr>
                <w:lang w:val="en-GB"/>
              </w:rPr>
              <w:t>a</w:t>
            </w:r>
            <w:r w:rsidR="00B74E8C" w:rsidRPr="00C12C1E">
              <w:rPr>
                <w:lang w:val="en-GB"/>
              </w:rPr>
              <w:t>uthors are solely responsible for its contents</w:t>
            </w:r>
            <w:r w:rsidRPr="00C12C1E">
              <w:rPr>
                <w:lang w:val="en-GB"/>
              </w:rPr>
              <w:t>.</w:t>
            </w:r>
          </w:p>
        </w:tc>
      </w:tr>
    </w:tbl>
    <w:p w14:paraId="56A92D7E" w14:textId="77777777" w:rsidR="008D074B" w:rsidRPr="00C12C1E" w:rsidRDefault="00785EA7" w:rsidP="001E3C6C">
      <w:pPr>
        <w:pStyle w:val="Rubrikfre"/>
        <w:rPr>
          <w:lang w:val="en-GB"/>
        </w:rPr>
      </w:pPr>
      <w:bookmarkStart w:id="1" w:name="_Toc8308211"/>
      <w:r w:rsidRPr="00C12C1E">
        <w:rPr>
          <w:lang w:val="en-GB"/>
        </w:rPr>
        <w:lastRenderedPageBreak/>
        <w:t>Content</w:t>
      </w:r>
      <w:r w:rsidR="002A2BAB" w:rsidRPr="00C12C1E">
        <w:rPr>
          <w:lang w:val="en-GB"/>
        </w:rPr>
        <w:t>s</w:t>
      </w:r>
      <w:bookmarkEnd w:id="1"/>
    </w:p>
    <w:sdt>
      <w:sdtPr>
        <w:rPr>
          <w:rFonts w:ascii="Georgia" w:eastAsia="Times New Roman" w:hAnsi="Georgia" w:cs="Times New Roman"/>
          <w:color w:val="auto"/>
          <w:sz w:val="21"/>
          <w:szCs w:val="20"/>
          <w:lang w:val="en-GB" w:eastAsia="sv-SE"/>
        </w:rPr>
        <w:id w:val="686336175"/>
        <w:docPartObj>
          <w:docPartGallery w:val="Table of Contents"/>
          <w:docPartUnique/>
        </w:docPartObj>
      </w:sdtPr>
      <w:sdtEndPr>
        <w:rPr>
          <w:b/>
          <w:bCs/>
          <w:noProof/>
        </w:rPr>
      </w:sdtEndPr>
      <w:sdtContent>
        <w:p w14:paraId="33432A91" w14:textId="77777777" w:rsidR="002A2BAB" w:rsidRPr="00C12C1E" w:rsidRDefault="002A2BAB" w:rsidP="001E3C6C">
          <w:pPr>
            <w:pStyle w:val="TOCHeading"/>
            <w:rPr>
              <w:lang w:val="en-GB"/>
            </w:rPr>
          </w:pPr>
        </w:p>
        <w:p w14:paraId="32C4D6D1" w14:textId="77777777" w:rsidR="00EE2663" w:rsidRDefault="002A2BAB">
          <w:pPr>
            <w:pStyle w:val="TOC1"/>
            <w:rPr>
              <w:rFonts w:asciiTheme="minorHAnsi" w:eastAsiaTheme="minorEastAsia" w:hAnsiTheme="minorHAnsi" w:cstheme="minorBidi"/>
              <w:b w:val="0"/>
              <w:noProof/>
              <w:sz w:val="22"/>
              <w:szCs w:val="22"/>
            </w:rPr>
          </w:pPr>
          <w:r w:rsidRPr="00C12C1E">
            <w:rPr>
              <w:lang w:val="en-GB"/>
            </w:rPr>
            <w:fldChar w:fldCharType="begin"/>
          </w:r>
          <w:r w:rsidRPr="00C12C1E">
            <w:rPr>
              <w:lang w:val="en-GB"/>
            </w:rPr>
            <w:instrText xml:space="preserve"> TOC \o "1-3" \h \z \u </w:instrText>
          </w:r>
          <w:r w:rsidRPr="00C12C1E">
            <w:rPr>
              <w:lang w:val="en-GB"/>
            </w:rPr>
            <w:fldChar w:fldCharType="separate"/>
          </w:r>
          <w:hyperlink w:anchor="_Toc8308211" w:history="1">
            <w:r w:rsidR="00EE2663" w:rsidRPr="002E3044">
              <w:rPr>
                <w:rStyle w:val="Hyperlink"/>
                <w:noProof/>
                <w:lang w:val="en-GB"/>
              </w:rPr>
              <w:t>Contents</w:t>
            </w:r>
            <w:r w:rsidR="00EE2663">
              <w:rPr>
                <w:noProof/>
                <w:webHidden/>
              </w:rPr>
              <w:tab/>
            </w:r>
            <w:r w:rsidR="00EE2663">
              <w:rPr>
                <w:noProof/>
                <w:webHidden/>
              </w:rPr>
              <w:fldChar w:fldCharType="begin"/>
            </w:r>
            <w:r w:rsidR="00EE2663">
              <w:rPr>
                <w:noProof/>
                <w:webHidden/>
              </w:rPr>
              <w:instrText xml:space="preserve"> PAGEREF _Toc8308211 \h </w:instrText>
            </w:r>
            <w:r w:rsidR="00EE2663">
              <w:rPr>
                <w:noProof/>
                <w:webHidden/>
              </w:rPr>
            </w:r>
            <w:r w:rsidR="00EE2663">
              <w:rPr>
                <w:noProof/>
                <w:webHidden/>
              </w:rPr>
              <w:fldChar w:fldCharType="separate"/>
            </w:r>
            <w:r w:rsidR="0096439C">
              <w:rPr>
                <w:noProof/>
                <w:webHidden/>
              </w:rPr>
              <w:t>3</w:t>
            </w:r>
            <w:r w:rsidR="00EE2663">
              <w:rPr>
                <w:noProof/>
                <w:webHidden/>
              </w:rPr>
              <w:fldChar w:fldCharType="end"/>
            </w:r>
          </w:hyperlink>
        </w:p>
        <w:p w14:paraId="4471D71C" w14:textId="77777777" w:rsidR="00EE2663" w:rsidRDefault="00F52D31">
          <w:pPr>
            <w:pStyle w:val="TOC1"/>
            <w:rPr>
              <w:rFonts w:asciiTheme="minorHAnsi" w:eastAsiaTheme="minorEastAsia" w:hAnsiTheme="minorHAnsi" w:cstheme="minorBidi"/>
              <w:b w:val="0"/>
              <w:noProof/>
              <w:sz w:val="22"/>
              <w:szCs w:val="22"/>
            </w:rPr>
          </w:pPr>
          <w:hyperlink w:anchor="_Toc8308212" w:history="1">
            <w:r w:rsidR="00EE2663" w:rsidRPr="002E3044">
              <w:rPr>
                <w:rStyle w:val="Hyperlink"/>
                <w:noProof/>
              </w:rPr>
              <w:t>Sammanfattning</w:t>
            </w:r>
            <w:r w:rsidR="00EE2663">
              <w:rPr>
                <w:noProof/>
                <w:webHidden/>
              </w:rPr>
              <w:tab/>
            </w:r>
            <w:r w:rsidR="00EE2663">
              <w:rPr>
                <w:noProof/>
                <w:webHidden/>
              </w:rPr>
              <w:fldChar w:fldCharType="begin"/>
            </w:r>
            <w:r w:rsidR="00EE2663">
              <w:rPr>
                <w:noProof/>
                <w:webHidden/>
              </w:rPr>
              <w:instrText xml:space="preserve"> PAGEREF _Toc8308212 \h </w:instrText>
            </w:r>
            <w:r w:rsidR="00EE2663">
              <w:rPr>
                <w:noProof/>
                <w:webHidden/>
              </w:rPr>
            </w:r>
            <w:r w:rsidR="00EE2663">
              <w:rPr>
                <w:noProof/>
                <w:webHidden/>
              </w:rPr>
              <w:fldChar w:fldCharType="separate"/>
            </w:r>
            <w:r w:rsidR="0096439C">
              <w:rPr>
                <w:noProof/>
                <w:webHidden/>
              </w:rPr>
              <w:t>4</w:t>
            </w:r>
            <w:r w:rsidR="00EE2663">
              <w:rPr>
                <w:noProof/>
                <w:webHidden/>
              </w:rPr>
              <w:fldChar w:fldCharType="end"/>
            </w:r>
          </w:hyperlink>
        </w:p>
        <w:p w14:paraId="5E561613" w14:textId="77777777" w:rsidR="00EE2663" w:rsidRDefault="00F52D31">
          <w:pPr>
            <w:pStyle w:val="TOC1"/>
            <w:rPr>
              <w:rFonts w:asciiTheme="minorHAnsi" w:eastAsiaTheme="minorEastAsia" w:hAnsiTheme="minorHAnsi" w:cstheme="minorBidi"/>
              <w:b w:val="0"/>
              <w:noProof/>
              <w:sz w:val="22"/>
              <w:szCs w:val="22"/>
            </w:rPr>
          </w:pPr>
          <w:hyperlink w:anchor="_Toc8308213" w:history="1">
            <w:r w:rsidR="00EE2663" w:rsidRPr="002E3044">
              <w:rPr>
                <w:rStyle w:val="Hyperlink"/>
                <w:noProof/>
                <w:lang w:val="en-GB"/>
              </w:rPr>
              <w:t>Summary</w:t>
            </w:r>
            <w:r w:rsidR="00EE2663">
              <w:rPr>
                <w:noProof/>
                <w:webHidden/>
              </w:rPr>
              <w:tab/>
            </w:r>
            <w:r w:rsidR="00EE2663">
              <w:rPr>
                <w:noProof/>
                <w:webHidden/>
              </w:rPr>
              <w:fldChar w:fldCharType="begin"/>
            </w:r>
            <w:r w:rsidR="00EE2663">
              <w:rPr>
                <w:noProof/>
                <w:webHidden/>
              </w:rPr>
              <w:instrText xml:space="preserve"> PAGEREF _Toc8308213 \h </w:instrText>
            </w:r>
            <w:r w:rsidR="00EE2663">
              <w:rPr>
                <w:noProof/>
                <w:webHidden/>
              </w:rPr>
            </w:r>
            <w:r w:rsidR="00EE2663">
              <w:rPr>
                <w:noProof/>
                <w:webHidden/>
              </w:rPr>
              <w:fldChar w:fldCharType="separate"/>
            </w:r>
            <w:r w:rsidR="0096439C">
              <w:rPr>
                <w:noProof/>
                <w:webHidden/>
              </w:rPr>
              <w:t>5</w:t>
            </w:r>
            <w:r w:rsidR="00EE2663">
              <w:rPr>
                <w:noProof/>
                <w:webHidden/>
              </w:rPr>
              <w:fldChar w:fldCharType="end"/>
            </w:r>
          </w:hyperlink>
        </w:p>
        <w:p w14:paraId="2799CCFE" w14:textId="77777777" w:rsidR="00EE2663" w:rsidRDefault="00F52D31">
          <w:pPr>
            <w:pStyle w:val="TOC1"/>
            <w:rPr>
              <w:rFonts w:asciiTheme="minorHAnsi" w:eastAsiaTheme="minorEastAsia" w:hAnsiTheme="minorHAnsi" w:cstheme="minorBidi"/>
              <w:b w:val="0"/>
              <w:noProof/>
              <w:sz w:val="22"/>
              <w:szCs w:val="22"/>
            </w:rPr>
          </w:pPr>
          <w:hyperlink w:anchor="_Toc8308214" w:history="1">
            <w:r w:rsidR="00EE2663" w:rsidRPr="002E3044">
              <w:rPr>
                <w:rStyle w:val="Hyperlink"/>
                <w:noProof/>
                <w:lang w:val="en-GB"/>
              </w:rPr>
              <w:t>1.</w:t>
            </w:r>
            <w:r w:rsidR="00EE2663">
              <w:rPr>
                <w:rFonts w:asciiTheme="minorHAnsi" w:eastAsiaTheme="minorEastAsia" w:hAnsiTheme="minorHAnsi" w:cstheme="minorBidi"/>
                <w:b w:val="0"/>
                <w:noProof/>
                <w:sz w:val="22"/>
                <w:szCs w:val="22"/>
              </w:rPr>
              <w:tab/>
            </w:r>
            <w:r w:rsidR="00EE2663" w:rsidRPr="002E3044">
              <w:rPr>
                <w:rStyle w:val="Hyperlink"/>
                <w:noProof/>
                <w:lang w:val="en-GB"/>
              </w:rPr>
              <w:t>Introduction</w:t>
            </w:r>
            <w:r w:rsidR="00EE2663">
              <w:rPr>
                <w:noProof/>
                <w:webHidden/>
              </w:rPr>
              <w:tab/>
            </w:r>
            <w:r w:rsidR="00EE2663">
              <w:rPr>
                <w:noProof/>
                <w:webHidden/>
              </w:rPr>
              <w:fldChar w:fldCharType="begin"/>
            </w:r>
            <w:r w:rsidR="00EE2663">
              <w:rPr>
                <w:noProof/>
                <w:webHidden/>
              </w:rPr>
              <w:instrText xml:space="preserve"> PAGEREF _Toc8308214 \h </w:instrText>
            </w:r>
            <w:r w:rsidR="00EE2663">
              <w:rPr>
                <w:noProof/>
                <w:webHidden/>
              </w:rPr>
            </w:r>
            <w:r w:rsidR="00EE2663">
              <w:rPr>
                <w:noProof/>
                <w:webHidden/>
              </w:rPr>
              <w:fldChar w:fldCharType="separate"/>
            </w:r>
            <w:r w:rsidR="0096439C">
              <w:rPr>
                <w:noProof/>
                <w:webHidden/>
              </w:rPr>
              <w:t>6</w:t>
            </w:r>
            <w:r w:rsidR="00EE2663">
              <w:rPr>
                <w:noProof/>
                <w:webHidden/>
              </w:rPr>
              <w:fldChar w:fldCharType="end"/>
            </w:r>
          </w:hyperlink>
        </w:p>
        <w:p w14:paraId="5259E9F0" w14:textId="77777777" w:rsidR="00EE2663" w:rsidRDefault="00F52D31">
          <w:pPr>
            <w:pStyle w:val="TOC2"/>
            <w:rPr>
              <w:rFonts w:asciiTheme="minorHAnsi" w:eastAsiaTheme="minorEastAsia" w:hAnsiTheme="minorHAnsi" w:cstheme="minorBidi"/>
              <w:noProof/>
              <w:sz w:val="22"/>
              <w:szCs w:val="22"/>
            </w:rPr>
          </w:pPr>
          <w:hyperlink w:anchor="_Toc8308215" w:history="1">
            <w:r w:rsidR="00EE2663" w:rsidRPr="002E3044">
              <w:rPr>
                <w:rStyle w:val="Hyperlink"/>
                <w:noProof/>
                <w:lang w:val="en-GB"/>
              </w:rPr>
              <w:t>1.1</w:t>
            </w:r>
            <w:r w:rsidR="00EE2663">
              <w:rPr>
                <w:rFonts w:asciiTheme="minorHAnsi" w:eastAsiaTheme="minorEastAsia" w:hAnsiTheme="minorHAnsi" w:cstheme="minorBidi"/>
                <w:noProof/>
                <w:sz w:val="22"/>
                <w:szCs w:val="22"/>
              </w:rPr>
              <w:tab/>
            </w:r>
            <w:r w:rsidR="00EE2663" w:rsidRPr="002E3044">
              <w:rPr>
                <w:rStyle w:val="Hyperlink"/>
                <w:noProof/>
                <w:lang w:val="en-GB"/>
              </w:rPr>
              <w:t>Background</w:t>
            </w:r>
            <w:r w:rsidR="00EE2663">
              <w:rPr>
                <w:noProof/>
                <w:webHidden/>
              </w:rPr>
              <w:tab/>
            </w:r>
            <w:r w:rsidR="00EE2663">
              <w:rPr>
                <w:noProof/>
                <w:webHidden/>
              </w:rPr>
              <w:fldChar w:fldCharType="begin"/>
            </w:r>
            <w:r w:rsidR="00EE2663">
              <w:rPr>
                <w:noProof/>
                <w:webHidden/>
              </w:rPr>
              <w:instrText xml:space="preserve"> PAGEREF _Toc8308215 \h </w:instrText>
            </w:r>
            <w:r w:rsidR="00EE2663">
              <w:rPr>
                <w:noProof/>
                <w:webHidden/>
              </w:rPr>
            </w:r>
            <w:r w:rsidR="00EE2663">
              <w:rPr>
                <w:noProof/>
                <w:webHidden/>
              </w:rPr>
              <w:fldChar w:fldCharType="separate"/>
            </w:r>
            <w:r w:rsidR="0096439C">
              <w:rPr>
                <w:noProof/>
                <w:webHidden/>
              </w:rPr>
              <w:t>6</w:t>
            </w:r>
            <w:r w:rsidR="00EE2663">
              <w:rPr>
                <w:noProof/>
                <w:webHidden/>
              </w:rPr>
              <w:fldChar w:fldCharType="end"/>
            </w:r>
          </w:hyperlink>
        </w:p>
        <w:p w14:paraId="5E7088D5" w14:textId="77777777" w:rsidR="00EE2663" w:rsidRDefault="00F52D31">
          <w:pPr>
            <w:pStyle w:val="TOC2"/>
            <w:rPr>
              <w:rFonts w:asciiTheme="minorHAnsi" w:eastAsiaTheme="minorEastAsia" w:hAnsiTheme="minorHAnsi" w:cstheme="minorBidi"/>
              <w:noProof/>
              <w:sz w:val="22"/>
              <w:szCs w:val="22"/>
            </w:rPr>
          </w:pPr>
          <w:hyperlink w:anchor="_Toc8308216" w:history="1">
            <w:r w:rsidR="00EE2663" w:rsidRPr="002E3044">
              <w:rPr>
                <w:rStyle w:val="Hyperlink"/>
                <w:noProof/>
                <w:lang w:val="en-GB"/>
              </w:rPr>
              <w:t>1.2</w:t>
            </w:r>
            <w:r w:rsidR="00EE2663">
              <w:rPr>
                <w:rFonts w:asciiTheme="minorHAnsi" w:eastAsiaTheme="minorEastAsia" w:hAnsiTheme="minorHAnsi" w:cstheme="minorBidi"/>
                <w:noProof/>
                <w:sz w:val="22"/>
                <w:szCs w:val="22"/>
              </w:rPr>
              <w:tab/>
            </w:r>
            <w:r w:rsidR="00EE2663" w:rsidRPr="002E3044">
              <w:rPr>
                <w:rStyle w:val="Hyperlink"/>
                <w:noProof/>
                <w:lang w:val="en-GB"/>
              </w:rPr>
              <w:t>Overall purpose of study</w:t>
            </w:r>
            <w:r w:rsidR="00EE2663">
              <w:rPr>
                <w:noProof/>
                <w:webHidden/>
              </w:rPr>
              <w:tab/>
            </w:r>
            <w:r w:rsidR="00EE2663">
              <w:rPr>
                <w:noProof/>
                <w:webHidden/>
              </w:rPr>
              <w:fldChar w:fldCharType="begin"/>
            </w:r>
            <w:r w:rsidR="00EE2663">
              <w:rPr>
                <w:noProof/>
                <w:webHidden/>
              </w:rPr>
              <w:instrText xml:space="preserve"> PAGEREF _Toc8308216 \h </w:instrText>
            </w:r>
            <w:r w:rsidR="00EE2663">
              <w:rPr>
                <w:noProof/>
                <w:webHidden/>
              </w:rPr>
            </w:r>
            <w:r w:rsidR="00EE2663">
              <w:rPr>
                <w:noProof/>
                <w:webHidden/>
              </w:rPr>
              <w:fldChar w:fldCharType="separate"/>
            </w:r>
            <w:r w:rsidR="0096439C">
              <w:rPr>
                <w:noProof/>
                <w:webHidden/>
              </w:rPr>
              <w:t>6</w:t>
            </w:r>
            <w:r w:rsidR="00EE2663">
              <w:rPr>
                <w:noProof/>
                <w:webHidden/>
              </w:rPr>
              <w:fldChar w:fldCharType="end"/>
            </w:r>
          </w:hyperlink>
        </w:p>
        <w:p w14:paraId="1E3E3BC2" w14:textId="77777777" w:rsidR="00EE2663" w:rsidRDefault="00F52D31">
          <w:pPr>
            <w:pStyle w:val="TOC2"/>
            <w:rPr>
              <w:rFonts w:asciiTheme="minorHAnsi" w:eastAsiaTheme="minorEastAsia" w:hAnsiTheme="minorHAnsi" w:cstheme="minorBidi"/>
              <w:noProof/>
              <w:sz w:val="22"/>
              <w:szCs w:val="22"/>
            </w:rPr>
          </w:pPr>
          <w:hyperlink w:anchor="_Toc8308217" w:history="1">
            <w:r w:rsidR="00EE2663" w:rsidRPr="002E3044">
              <w:rPr>
                <w:rStyle w:val="Hyperlink"/>
                <w:noProof/>
                <w:lang w:val="en-GB"/>
              </w:rPr>
              <w:t>1.3</w:t>
            </w:r>
            <w:r w:rsidR="00EE2663">
              <w:rPr>
                <w:rFonts w:asciiTheme="minorHAnsi" w:eastAsiaTheme="minorEastAsia" w:hAnsiTheme="minorHAnsi" w:cstheme="minorBidi"/>
                <w:noProof/>
                <w:sz w:val="22"/>
                <w:szCs w:val="22"/>
              </w:rPr>
              <w:tab/>
            </w:r>
            <w:r w:rsidR="00EE2663" w:rsidRPr="002E3044">
              <w:rPr>
                <w:rStyle w:val="Hyperlink"/>
                <w:noProof/>
                <w:lang w:val="en-GB"/>
              </w:rPr>
              <w:t>Specific goals and limitations</w:t>
            </w:r>
            <w:r w:rsidR="00EE2663">
              <w:rPr>
                <w:noProof/>
                <w:webHidden/>
              </w:rPr>
              <w:tab/>
            </w:r>
            <w:r w:rsidR="00EE2663">
              <w:rPr>
                <w:noProof/>
                <w:webHidden/>
              </w:rPr>
              <w:fldChar w:fldCharType="begin"/>
            </w:r>
            <w:r w:rsidR="00EE2663">
              <w:rPr>
                <w:noProof/>
                <w:webHidden/>
              </w:rPr>
              <w:instrText xml:space="preserve"> PAGEREF _Toc8308217 \h </w:instrText>
            </w:r>
            <w:r w:rsidR="00EE2663">
              <w:rPr>
                <w:noProof/>
                <w:webHidden/>
              </w:rPr>
            </w:r>
            <w:r w:rsidR="00EE2663">
              <w:rPr>
                <w:noProof/>
                <w:webHidden/>
              </w:rPr>
              <w:fldChar w:fldCharType="separate"/>
            </w:r>
            <w:r w:rsidR="0096439C">
              <w:rPr>
                <w:noProof/>
                <w:webHidden/>
              </w:rPr>
              <w:t>7</w:t>
            </w:r>
            <w:r w:rsidR="00EE2663">
              <w:rPr>
                <w:noProof/>
                <w:webHidden/>
              </w:rPr>
              <w:fldChar w:fldCharType="end"/>
            </w:r>
          </w:hyperlink>
        </w:p>
        <w:p w14:paraId="548735ED" w14:textId="77777777" w:rsidR="00EE2663" w:rsidRDefault="00F52D31">
          <w:pPr>
            <w:pStyle w:val="TOC2"/>
            <w:rPr>
              <w:rFonts w:asciiTheme="minorHAnsi" w:eastAsiaTheme="minorEastAsia" w:hAnsiTheme="minorHAnsi" w:cstheme="minorBidi"/>
              <w:noProof/>
              <w:sz w:val="22"/>
              <w:szCs w:val="22"/>
            </w:rPr>
          </w:pPr>
          <w:hyperlink w:anchor="_Toc8308218" w:history="1">
            <w:r w:rsidR="00EE2663" w:rsidRPr="002E3044">
              <w:rPr>
                <w:rStyle w:val="Hyperlink"/>
                <w:noProof/>
                <w:lang w:val="en-GB"/>
              </w:rPr>
              <w:t>1.4</w:t>
            </w:r>
            <w:r w:rsidR="00EE2663">
              <w:rPr>
                <w:rFonts w:asciiTheme="minorHAnsi" w:eastAsiaTheme="minorEastAsia" w:hAnsiTheme="minorHAnsi" w:cstheme="minorBidi"/>
                <w:noProof/>
                <w:sz w:val="22"/>
                <w:szCs w:val="22"/>
              </w:rPr>
              <w:tab/>
            </w:r>
            <w:r w:rsidR="00EE2663" w:rsidRPr="002E3044">
              <w:rPr>
                <w:rStyle w:val="Hyperlink"/>
                <w:noProof/>
                <w:lang w:val="en-GB"/>
              </w:rPr>
              <w:t>Research questions</w:t>
            </w:r>
            <w:r w:rsidR="00EE2663">
              <w:rPr>
                <w:noProof/>
                <w:webHidden/>
              </w:rPr>
              <w:tab/>
            </w:r>
            <w:r w:rsidR="00EE2663">
              <w:rPr>
                <w:noProof/>
                <w:webHidden/>
              </w:rPr>
              <w:fldChar w:fldCharType="begin"/>
            </w:r>
            <w:r w:rsidR="00EE2663">
              <w:rPr>
                <w:noProof/>
                <w:webHidden/>
              </w:rPr>
              <w:instrText xml:space="preserve"> PAGEREF _Toc8308218 \h </w:instrText>
            </w:r>
            <w:r w:rsidR="00EE2663">
              <w:rPr>
                <w:noProof/>
                <w:webHidden/>
              </w:rPr>
            </w:r>
            <w:r w:rsidR="00EE2663">
              <w:rPr>
                <w:noProof/>
                <w:webHidden/>
              </w:rPr>
              <w:fldChar w:fldCharType="separate"/>
            </w:r>
            <w:r w:rsidR="0096439C">
              <w:rPr>
                <w:noProof/>
                <w:webHidden/>
              </w:rPr>
              <w:t>7</w:t>
            </w:r>
            <w:r w:rsidR="00EE2663">
              <w:rPr>
                <w:noProof/>
                <w:webHidden/>
              </w:rPr>
              <w:fldChar w:fldCharType="end"/>
            </w:r>
          </w:hyperlink>
        </w:p>
        <w:p w14:paraId="622CA4A1" w14:textId="77777777" w:rsidR="00EE2663" w:rsidRDefault="00F52D31">
          <w:pPr>
            <w:pStyle w:val="TOC2"/>
            <w:rPr>
              <w:rFonts w:asciiTheme="minorHAnsi" w:eastAsiaTheme="minorEastAsia" w:hAnsiTheme="minorHAnsi" w:cstheme="minorBidi"/>
              <w:noProof/>
              <w:sz w:val="22"/>
              <w:szCs w:val="22"/>
            </w:rPr>
          </w:pPr>
          <w:hyperlink w:anchor="_Toc8308219" w:history="1">
            <w:r w:rsidR="00EE2663" w:rsidRPr="002E3044">
              <w:rPr>
                <w:rStyle w:val="Hyperlink"/>
                <w:noProof/>
                <w:lang w:val="en-GB"/>
              </w:rPr>
              <w:t>1.5</w:t>
            </w:r>
            <w:r w:rsidR="00EE2663">
              <w:rPr>
                <w:rFonts w:asciiTheme="minorHAnsi" w:eastAsiaTheme="minorEastAsia" w:hAnsiTheme="minorHAnsi" w:cstheme="minorBidi"/>
                <w:noProof/>
                <w:sz w:val="22"/>
                <w:szCs w:val="22"/>
              </w:rPr>
              <w:tab/>
            </w:r>
            <w:r w:rsidR="00EE2663" w:rsidRPr="002E3044">
              <w:rPr>
                <w:rStyle w:val="Hyperlink"/>
                <w:noProof/>
                <w:lang w:val="en-GB"/>
              </w:rPr>
              <w:t>Target group</w:t>
            </w:r>
            <w:r w:rsidR="00EE2663">
              <w:rPr>
                <w:noProof/>
                <w:webHidden/>
              </w:rPr>
              <w:tab/>
            </w:r>
            <w:r w:rsidR="00EE2663">
              <w:rPr>
                <w:noProof/>
                <w:webHidden/>
              </w:rPr>
              <w:fldChar w:fldCharType="begin"/>
            </w:r>
            <w:r w:rsidR="00EE2663">
              <w:rPr>
                <w:noProof/>
                <w:webHidden/>
              </w:rPr>
              <w:instrText xml:space="preserve"> PAGEREF _Toc8308219 \h </w:instrText>
            </w:r>
            <w:r w:rsidR="00EE2663">
              <w:rPr>
                <w:noProof/>
                <w:webHidden/>
              </w:rPr>
            </w:r>
            <w:r w:rsidR="00EE2663">
              <w:rPr>
                <w:noProof/>
                <w:webHidden/>
              </w:rPr>
              <w:fldChar w:fldCharType="separate"/>
            </w:r>
            <w:r w:rsidR="0096439C">
              <w:rPr>
                <w:noProof/>
                <w:webHidden/>
              </w:rPr>
              <w:t>8</w:t>
            </w:r>
            <w:r w:rsidR="00EE2663">
              <w:rPr>
                <w:noProof/>
                <w:webHidden/>
              </w:rPr>
              <w:fldChar w:fldCharType="end"/>
            </w:r>
          </w:hyperlink>
        </w:p>
        <w:p w14:paraId="65B4A507" w14:textId="77777777" w:rsidR="00EE2663" w:rsidRDefault="00F52D31">
          <w:pPr>
            <w:pStyle w:val="TOC1"/>
            <w:rPr>
              <w:rFonts w:asciiTheme="minorHAnsi" w:eastAsiaTheme="minorEastAsia" w:hAnsiTheme="minorHAnsi" w:cstheme="minorBidi"/>
              <w:b w:val="0"/>
              <w:noProof/>
              <w:sz w:val="22"/>
              <w:szCs w:val="22"/>
            </w:rPr>
          </w:pPr>
          <w:hyperlink w:anchor="_Toc8308220" w:history="1">
            <w:r w:rsidR="00EE2663" w:rsidRPr="002E3044">
              <w:rPr>
                <w:rStyle w:val="Hyperlink"/>
                <w:noProof/>
                <w:lang w:val="en-GB"/>
              </w:rPr>
              <w:t>2.</w:t>
            </w:r>
            <w:r w:rsidR="00EE2663">
              <w:rPr>
                <w:rFonts w:asciiTheme="minorHAnsi" w:eastAsiaTheme="minorEastAsia" w:hAnsiTheme="minorHAnsi" w:cstheme="minorBidi"/>
                <w:b w:val="0"/>
                <w:noProof/>
                <w:sz w:val="22"/>
                <w:szCs w:val="22"/>
              </w:rPr>
              <w:tab/>
            </w:r>
            <w:r w:rsidR="00EE2663" w:rsidRPr="002E3044">
              <w:rPr>
                <w:rStyle w:val="Hyperlink"/>
                <w:noProof/>
                <w:lang w:val="en-GB"/>
              </w:rPr>
              <w:t>Methodology</w:t>
            </w:r>
            <w:r w:rsidR="00EE2663">
              <w:rPr>
                <w:noProof/>
                <w:webHidden/>
              </w:rPr>
              <w:tab/>
            </w:r>
            <w:r w:rsidR="00EE2663">
              <w:rPr>
                <w:noProof/>
                <w:webHidden/>
              </w:rPr>
              <w:fldChar w:fldCharType="begin"/>
            </w:r>
            <w:r w:rsidR="00EE2663">
              <w:rPr>
                <w:noProof/>
                <w:webHidden/>
              </w:rPr>
              <w:instrText xml:space="preserve"> PAGEREF _Toc8308220 \h </w:instrText>
            </w:r>
            <w:r w:rsidR="00EE2663">
              <w:rPr>
                <w:noProof/>
                <w:webHidden/>
              </w:rPr>
            </w:r>
            <w:r w:rsidR="00EE2663">
              <w:rPr>
                <w:noProof/>
                <w:webHidden/>
              </w:rPr>
              <w:fldChar w:fldCharType="separate"/>
            </w:r>
            <w:r w:rsidR="0096439C">
              <w:rPr>
                <w:noProof/>
                <w:webHidden/>
              </w:rPr>
              <w:t>9</w:t>
            </w:r>
            <w:r w:rsidR="00EE2663">
              <w:rPr>
                <w:noProof/>
                <w:webHidden/>
              </w:rPr>
              <w:fldChar w:fldCharType="end"/>
            </w:r>
          </w:hyperlink>
        </w:p>
        <w:p w14:paraId="5E2BF700" w14:textId="77777777" w:rsidR="00EE2663" w:rsidRDefault="00F52D31">
          <w:pPr>
            <w:pStyle w:val="TOC1"/>
            <w:rPr>
              <w:rFonts w:asciiTheme="minorHAnsi" w:eastAsiaTheme="minorEastAsia" w:hAnsiTheme="minorHAnsi" w:cstheme="minorBidi"/>
              <w:b w:val="0"/>
              <w:noProof/>
              <w:sz w:val="22"/>
              <w:szCs w:val="22"/>
            </w:rPr>
          </w:pPr>
          <w:hyperlink w:anchor="_Toc8308221" w:history="1">
            <w:r w:rsidR="00EE2663" w:rsidRPr="002E3044">
              <w:rPr>
                <w:rStyle w:val="Hyperlink"/>
                <w:noProof/>
                <w:lang w:val="en-GB"/>
              </w:rPr>
              <w:t>3.</w:t>
            </w:r>
            <w:r w:rsidR="00EE2663">
              <w:rPr>
                <w:rFonts w:asciiTheme="minorHAnsi" w:eastAsiaTheme="minorEastAsia" w:hAnsiTheme="minorHAnsi" w:cstheme="minorBidi"/>
                <w:b w:val="0"/>
                <w:noProof/>
                <w:sz w:val="22"/>
                <w:szCs w:val="22"/>
              </w:rPr>
              <w:tab/>
            </w:r>
            <w:r w:rsidR="00EE2663" w:rsidRPr="002E3044">
              <w:rPr>
                <w:rStyle w:val="Hyperlink"/>
                <w:noProof/>
                <w:lang w:val="en-GB"/>
              </w:rPr>
              <w:t>Results</w:t>
            </w:r>
            <w:r w:rsidR="00EE2663">
              <w:rPr>
                <w:noProof/>
                <w:webHidden/>
              </w:rPr>
              <w:tab/>
            </w:r>
            <w:r w:rsidR="00EE2663">
              <w:rPr>
                <w:noProof/>
                <w:webHidden/>
              </w:rPr>
              <w:fldChar w:fldCharType="begin"/>
            </w:r>
            <w:r w:rsidR="00EE2663">
              <w:rPr>
                <w:noProof/>
                <w:webHidden/>
              </w:rPr>
              <w:instrText xml:space="preserve"> PAGEREF _Toc8308221 \h </w:instrText>
            </w:r>
            <w:r w:rsidR="00EE2663">
              <w:rPr>
                <w:noProof/>
                <w:webHidden/>
              </w:rPr>
            </w:r>
            <w:r w:rsidR="00EE2663">
              <w:rPr>
                <w:noProof/>
                <w:webHidden/>
              </w:rPr>
              <w:fldChar w:fldCharType="separate"/>
            </w:r>
            <w:r w:rsidR="0096439C">
              <w:rPr>
                <w:noProof/>
                <w:webHidden/>
              </w:rPr>
              <w:t>11</w:t>
            </w:r>
            <w:r w:rsidR="00EE2663">
              <w:rPr>
                <w:noProof/>
                <w:webHidden/>
              </w:rPr>
              <w:fldChar w:fldCharType="end"/>
            </w:r>
          </w:hyperlink>
        </w:p>
        <w:p w14:paraId="57AFA5B2" w14:textId="77777777" w:rsidR="00EE2663" w:rsidRDefault="00F52D31">
          <w:pPr>
            <w:pStyle w:val="TOC2"/>
            <w:rPr>
              <w:rFonts w:asciiTheme="minorHAnsi" w:eastAsiaTheme="minorEastAsia" w:hAnsiTheme="minorHAnsi" w:cstheme="minorBidi"/>
              <w:noProof/>
              <w:sz w:val="22"/>
              <w:szCs w:val="22"/>
            </w:rPr>
          </w:pPr>
          <w:hyperlink w:anchor="_Toc8308222" w:history="1">
            <w:r w:rsidR="00EE2663" w:rsidRPr="002E3044">
              <w:rPr>
                <w:rStyle w:val="Hyperlink"/>
                <w:noProof/>
                <w:lang w:val="en-GB"/>
              </w:rPr>
              <w:t>3.1</w:t>
            </w:r>
            <w:r w:rsidR="00EE2663">
              <w:rPr>
                <w:rFonts w:asciiTheme="minorHAnsi" w:eastAsiaTheme="minorEastAsia" w:hAnsiTheme="minorHAnsi" w:cstheme="minorBidi"/>
                <w:noProof/>
                <w:sz w:val="22"/>
                <w:szCs w:val="22"/>
              </w:rPr>
              <w:tab/>
            </w:r>
            <w:r w:rsidR="00EE2663" w:rsidRPr="002E3044">
              <w:rPr>
                <w:rStyle w:val="Hyperlink"/>
                <w:noProof/>
                <w:lang w:val="en-GB"/>
              </w:rPr>
              <w:t>Why develop a national strategy?</w:t>
            </w:r>
            <w:r w:rsidR="00EE2663">
              <w:rPr>
                <w:noProof/>
                <w:webHidden/>
              </w:rPr>
              <w:tab/>
            </w:r>
            <w:r w:rsidR="00EE2663">
              <w:rPr>
                <w:noProof/>
                <w:webHidden/>
              </w:rPr>
              <w:fldChar w:fldCharType="begin"/>
            </w:r>
            <w:r w:rsidR="00EE2663">
              <w:rPr>
                <w:noProof/>
                <w:webHidden/>
              </w:rPr>
              <w:instrText xml:space="preserve"> PAGEREF _Toc8308222 \h </w:instrText>
            </w:r>
            <w:r w:rsidR="00EE2663">
              <w:rPr>
                <w:noProof/>
                <w:webHidden/>
              </w:rPr>
            </w:r>
            <w:r w:rsidR="00EE2663">
              <w:rPr>
                <w:noProof/>
                <w:webHidden/>
              </w:rPr>
              <w:fldChar w:fldCharType="separate"/>
            </w:r>
            <w:r w:rsidR="0096439C">
              <w:rPr>
                <w:noProof/>
                <w:webHidden/>
              </w:rPr>
              <w:t>11</w:t>
            </w:r>
            <w:r w:rsidR="00EE2663">
              <w:rPr>
                <w:noProof/>
                <w:webHidden/>
              </w:rPr>
              <w:fldChar w:fldCharType="end"/>
            </w:r>
          </w:hyperlink>
        </w:p>
        <w:p w14:paraId="087490AF" w14:textId="77777777" w:rsidR="00EE2663" w:rsidRDefault="00F52D31">
          <w:pPr>
            <w:pStyle w:val="TOC2"/>
            <w:rPr>
              <w:rFonts w:asciiTheme="minorHAnsi" w:eastAsiaTheme="minorEastAsia" w:hAnsiTheme="minorHAnsi" w:cstheme="minorBidi"/>
              <w:noProof/>
              <w:sz w:val="22"/>
              <w:szCs w:val="22"/>
            </w:rPr>
          </w:pPr>
          <w:hyperlink w:anchor="_Toc8308223" w:history="1">
            <w:r w:rsidR="00EE2663" w:rsidRPr="002E3044">
              <w:rPr>
                <w:rStyle w:val="Hyperlink"/>
                <w:noProof/>
                <w:lang w:val="en-GB"/>
              </w:rPr>
              <w:t>3.2</w:t>
            </w:r>
            <w:r w:rsidR="00EE2663">
              <w:rPr>
                <w:rFonts w:asciiTheme="minorHAnsi" w:eastAsiaTheme="minorEastAsia" w:hAnsiTheme="minorHAnsi" w:cstheme="minorBidi"/>
                <w:noProof/>
                <w:sz w:val="22"/>
                <w:szCs w:val="22"/>
              </w:rPr>
              <w:tab/>
            </w:r>
            <w:r w:rsidR="00EE2663" w:rsidRPr="002E3044">
              <w:rPr>
                <w:rStyle w:val="Hyperlink"/>
                <w:noProof/>
                <w:lang w:val="en-GB"/>
              </w:rPr>
              <w:t>How to develop a national strategy:  Addressing gaps and shortfalls</w:t>
            </w:r>
            <w:r w:rsidR="00EE2663">
              <w:rPr>
                <w:noProof/>
                <w:webHidden/>
              </w:rPr>
              <w:tab/>
            </w:r>
            <w:r w:rsidR="00EE2663">
              <w:rPr>
                <w:noProof/>
                <w:webHidden/>
              </w:rPr>
              <w:fldChar w:fldCharType="begin"/>
            </w:r>
            <w:r w:rsidR="00EE2663">
              <w:rPr>
                <w:noProof/>
                <w:webHidden/>
              </w:rPr>
              <w:instrText xml:space="preserve"> PAGEREF _Toc8308223 \h </w:instrText>
            </w:r>
            <w:r w:rsidR="00EE2663">
              <w:rPr>
                <w:noProof/>
                <w:webHidden/>
              </w:rPr>
            </w:r>
            <w:r w:rsidR="00EE2663">
              <w:rPr>
                <w:noProof/>
                <w:webHidden/>
              </w:rPr>
              <w:fldChar w:fldCharType="separate"/>
            </w:r>
            <w:r w:rsidR="0096439C">
              <w:rPr>
                <w:noProof/>
                <w:webHidden/>
              </w:rPr>
              <w:t>13</w:t>
            </w:r>
            <w:r w:rsidR="00EE2663">
              <w:rPr>
                <w:noProof/>
                <w:webHidden/>
              </w:rPr>
              <w:fldChar w:fldCharType="end"/>
            </w:r>
          </w:hyperlink>
        </w:p>
        <w:p w14:paraId="7ADF3614" w14:textId="77777777" w:rsidR="00EE2663" w:rsidRDefault="00F52D31">
          <w:pPr>
            <w:pStyle w:val="TOC2"/>
            <w:rPr>
              <w:rFonts w:asciiTheme="minorHAnsi" w:eastAsiaTheme="minorEastAsia" w:hAnsiTheme="minorHAnsi" w:cstheme="minorBidi"/>
              <w:noProof/>
              <w:sz w:val="22"/>
              <w:szCs w:val="22"/>
            </w:rPr>
          </w:pPr>
          <w:hyperlink w:anchor="_Toc8308224" w:history="1">
            <w:r w:rsidR="00EE2663" w:rsidRPr="002E3044">
              <w:rPr>
                <w:rStyle w:val="Hyperlink"/>
                <w:noProof/>
                <w:lang w:val="en-GB"/>
              </w:rPr>
              <w:t>3.3</w:t>
            </w:r>
            <w:r w:rsidR="00EE2663">
              <w:rPr>
                <w:rFonts w:asciiTheme="minorHAnsi" w:eastAsiaTheme="minorEastAsia" w:hAnsiTheme="minorHAnsi" w:cstheme="minorBidi"/>
                <w:noProof/>
                <w:sz w:val="22"/>
                <w:szCs w:val="22"/>
              </w:rPr>
              <w:tab/>
            </w:r>
            <w:r w:rsidR="00EE2663" w:rsidRPr="002E3044">
              <w:rPr>
                <w:rStyle w:val="Hyperlink"/>
                <w:noProof/>
                <w:lang w:val="en-GB"/>
              </w:rPr>
              <w:t>How to achieve coherence with laws and other strategies</w:t>
            </w:r>
            <w:r w:rsidR="00EE2663">
              <w:rPr>
                <w:noProof/>
                <w:webHidden/>
              </w:rPr>
              <w:tab/>
            </w:r>
            <w:r w:rsidR="00EE2663">
              <w:rPr>
                <w:noProof/>
                <w:webHidden/>
              </w:rPr>
              <w:fldChar w:fldCharType="begin"/>
            </w:r>
            <w:r w:rsidR="00EE2663">
              <w:rPr>
                <w:noProof/>
                <w:webHidden/>
              </w:rPr>
              <w:instrText xml:space="preserve"> PAGEREF _Toc8308224 \h </w:instrText>
            </w:r>
            <w:r w:rsidR="00EE2663">
              <w:rPr>
                <w:noProof/>
                <w:webHidden/>
              </w:rPr>
            </w:r>
            <w:r w:rsidR="00EE2663">
              <w:rPr>
                <w:noProof/>
                <w:webHidden/>
              </w:rPr>
              <w:fldChar w:fldCharType="separate"/>
            </w:r>
            <w:r w:rsidR="0096439C">
              <w:rPr>
                <w:noProof/>
                <w:webHidden/>
              </w:rPr>
              <w:t>14</w:t>
            </w:r>
            <w:r w:rsidR="00EE2663">
              <w:rPr>
                <w:noProof/>
                <w:webHidden/>
              </w:rPr>
              <w:fldChar w:fldCharType="end"/>
            </w:r>
          </w:hyperlink>
        </w:p>
        <w:p w14:paraId="602A996C" w14:textId="77777777" w:rsidR="00EE2663" w:rsidRDefault="00F52D31">
          <w:pPr>
            <w:pStyle w:val="TOC2"/>
            <w:rPr>
              <w:rFonts w:asciiTheme="minorHAnsi" w:eastAsiaTheme="minorEastAsia" w:hAnsiTheme="minorHAnsi" w:cstheme="minorBidi"/>
              <w:noProof/>
              <w:sz w:val="22"/>
              <w:szCs w:val="22"/>
            </w:rPr>
          </w:pPr>
          <w:hyperlink w:anchor="_Toc8308225" w:history="1">
            <w:r w:rsidR="00EE2663" w:rsidRPr="002E3044">
              <w:rPr>
                <w:rStyle w:val="Hyperlink"/>
                <w:noProof/>
                <w:lang w:val="en-GB"/>
              </w:rPr>
              <w:t>3.4</w:t>
            </w:r>
            <w:r w:rsidR="00EE2663">
              <w:rPr>
                <w:rFonts w:asciiTheme="minorHAnsi" w:eastAsiaTheme="minorEastAsia" w:hAnsiTheme="minorHAnsi" w:cstheme="minorBidi"/>
                <w:noProof/>
                <w:sz w:val="22"/>
                <w:szCs w:val="22"/>
              </w:rPr>
              <w:tab/>
            </w:r>
            <w:r w:rsidR="00EE2663" w:rsidRPr="002E3044">
              <w:rPr>
                <w:rStyle w:val="Hyperlink"/>
                <w:noProof/>
                <w:lang w:val="en-GB"/>
              </w:rPr>
              <w:t xml:space="preserve">Challenges of meeting </w:t>
            </w:r>
            <w:r w:rsidR="008E04C0">
              <w:rPr>
                <w:rStyle w:val="Hyperlink"/>
                <w:noProof/>
                <w:lang w:val="en-GB"/>
              </w:rPr>
              <w:t>UNDRR</w:t>
            </w:r>
            <w:r w:rsidR="00EE2663" w:rsidRPr="002E3044">
              <w:rPr>
                <w:rStyle w:val="Hyperlink"/>
                <w:noProof/>
                <w:lang w:val="en-GB"/>
              </w:rPr>
              <w:t>’s criteria</w:t>
            </w:r>
            <w:r w:rsidR="00EE2663">
              <w:rPr>
                <w:noProof/>
                <w:webHidden/>
              </w:rPr>
              <w:tab/>
            </w:r>
            <w:r w:rsidR="00EE2663">
              <w:rPr>
                <w:noProof/>
                <w:webHidden/>
              </w:rPr>
              <w:fldChar w:fldCharType="begin"/>
            </w:r>
            <w:r w:rsidR="00EE2663">
              <w:rPr>
                <w:noProof/>
                <w:webHidden/>
              </w:rPr>
              <w:instrText xml:space="preserve"> PAGEREF _Toc8308225 \h </w:instrText>
            </w:r>
            <w:r w:rsidR="00EE2663">
              <w:rPr>
                <w:noProof/>
                <w:webHidden/>
              </w:rPr>
            </w:r>
            <w:r w:rsidR="00EE2663">
              <w:rPr>
                <w:noProof/>
                <w:webHidden/>
              </w:rPr>
              <w:fldChar w:fldCharType="separate"/>
            </w:r>
            <w:r w:rsidR="0096439C">
              <w:rPr>
                <w:noProof/>
                <w:webHidden/>
              </w:rPr>
              <w:t>17</w:t>
            </w:r>
            <w:r w:rsidR="00EE2663">
              <w:rPr>
                <w:noProof/>
                <w:webHidden/>
              </w:rPr>
              <w:fldChar w:fldCharType="end"/>
            </w:r>
          </w:hyperlink>
        </w:p>
        <w:p w14:paraId="5D4C9D53" w14:textId="77777777" w:rsidR="00EE2663" w:rsidRDefault="00F52D31">
          <w:pPr>
            <w:pStyle w:val="TOC2"/>
            <w:rPr>
              <w:rFonts w:asciiTheme="minorHAnsi" w:eastAsiaTheme="minorEastAsia" w:hAnsiTheme="minorHAnsi" w:cstheme="minorBidi"/>
              <w:noProof/>
              <w:sz w:val="22"/>
              <w:szCs w:val="22"/>
            </w:rPr>
          </w:pPr>
          <w:hyperlink w:anchor="_Toc8308226" w:history="1">
            <w:r w:rsidR="00EE2663" w:rsidRPr="002E3044">
              <w:rPr>
                <w:rStyle w:val="Hyperlink"/>
                <w:noProof/>
                <w:lang w:val="en-GB"/>
              </w:rPr>
              <w:t>3.5</w:t>
            </w:r>
            <w:r w:rsidR="00EE2663">
              <w:rPr>
                <w:rFonts w:asciiTheme="minorHAnsi" w:eastAsiaTheme="minorEastAsia" w:hAnsiTheme="minorHAnsi" w:cstheme="minorBidi"/>
                <w:noProof/>
                <w:sz w:val="22"/>
                <w:szCs w:val="22"/>
              </w:rPr>
              <w:tab/>
            </w:r>
            <w:r w:rsidR="00EE2663" w:rsidRPr="002E3044">
              <w:rPr>
                <w:rStyle w:val="Hyperlink"/>
                <w:noProof/>
                <w:lang w:val="en-GB"/>
              </w:rPr>
              <w:t>Creating national-local synergy</w:t>
            </w:r>
            <w:r w:rsidR="00EE2663">
              <w:rPr>
                <w:noProof/>
                <w:webHidden/>
              </w:rPr>
              <w:tab/>
            </w:r>
            <w:r w:rsidR="00EE2663">
              <w:rPr>
                <w:noProof/>
                <w:webHidden/>
              </w:rPr>
              <w:fldChar w:fldCharType="begin"/>
            </w:r>
            <w:r w:rsidR="00EE2663">
              <w:rPr>
                <w:noProof/>
                <w:webHidden/>
              </w:rPr>
              <w:instrText xml:space="preserve"> PAGEREF _Toc8308226 \h </w:instrText>
            </w:r>
            <w:r w:rsidR="00EE2663">
              <w:rPr>
                <w:noProof/>
                <w:webHidden/>
              </w:rPr>
            </w:r>
            <w:r w:rsidR="00EE2663">
              <w:rPr>
                <w:noProof/>
                <w:webHidden/>
              </w:rPr>
              <w:fldChar w:fldCharType="separate"/>
            </w:r>
            <w:r w:rsidR="0096439C">
              <w:rPr>
                <w:noProof/>
                <w:webHidden/>
              </w:rPr>
              <w:t>23</w:t>
            </w:r>
            <w:r w:rsidR="00EE2663">
              <w:rPr>
                <w:noProof/>
                <w:webHidden/>
              </w:rPr>
              <w:fldChar w:fldCharType="end"/>
            </w:r>
          </w:hyperlink>
        </w:p>
        <w:p w14:paraId="5F3C51DE" w14:textId="77777777" w:rsidR="00EE2663" w:rsidRDefault="00F52D31">
          <w:pPr>
            <w:pStyle w:val="TOC2"/>
            <w:rPr>
              <w:rFonts w:asciiTheme="minorHAnsi" w:eastAsiaTheme="minorEastAsia" w:hAnsiTheme="minorHAnsi" w:cstheme="minorBidi"/>
              <w:noProof/>
              <w:sz w:val="22"/>
              <w:szCs w:val="22"/>
            </w:rPr>
          </w:pPr>
          <w:hyperlink w:anchor="_Toc8308227" w:history="1">
            <w:r w:rsidR="00EE2663" w:rsidRPr="002E3044">
              <w:rPr>
                <w:rStyle w:val="Hyperlink"/>
                <w:noProof/>
                <w:lang w:val="en-GB"/>
              </w:rPr>
              <w:t>3.6</w:t>
            </w:r>
            <w:r w:rsidR="00EE2663">
              <w:rPr>
                <w:rFonts w:asciiTheme="minorHAnsi" w:eastAsiaTheme="minorEastAsia" w:hAnsiTheme="minorHAnsi" w:cstheme="minorBidi"/>
                <w:noProof/>
                <w:sz w:val="22"/>
                <w:szCs w:val="22"/>
              </w:rPr>
              <w:tab/>
            </w:r>
            <w:r w:rsidR="00EE2663" w:rsidRPr="002E3044">
              <w:rPr>
                <w:rStyle w:val="Hyperlink"/>
                <w:noProof/>
                <w:lang w:val="en-GB"/>
              </w:rPr>
              <w:t>Selecting the best indicators</w:t>
            </w:r>
            <w:r w:rsidR="00EE2663">
              <w:rPr>
                <w:noProof/>
                <w:webHidden/>
              </w:rPr>
              <w:tab/>
            </w:r>
            <w:r w:rsidR="00EE2663">
              <w:rPr>
                <w:noProof/>
                <w:webHidden/>
              </w:rPr>
              <w:fldChar w:fldCharType="begin"/>
            </w:r>
            <w:r w:rsidR="00EE2663">
              <w:rPr>
                <w:noProof/>
                <w:webHidden/>
              </w:rPr>
              <w:instrText xml:space="preserve"> PAGEREF _Toc8308227 \h </w:instrText>
            </w:r>
            <w:r w:rsidR="00EE2663">
              <w:rPr>
                <w:noProof/>
                <w:webHidden/>
              </w:rPr>
            </w:r>
            <w:r w:rsidR="00EE2663">
              <w:rPr>
                <w:noProof/>
                <w:webHidden/>
              </w:rPr>
              <w:fldChar w:fldCharType="separate"/>
            </w:r>
            <w:r w:rsidR="0096439C">
              <w:rPr>
                <w:noProof/>
                <w:webHidden/>
              </w:rPr>
              <w:t>26</w:t>
            </w:r>
            <w:r w:rsidR="00EE2663">
              <w:rPr>
                <w:noProof/>
                <w:webHidden/>
              </w:rPr>
              <w:fldChar w:fldCharType="end"/>
            </w:r>
          </w:hyperlink>
        </w:p>
        <w:p w14:paraId="281D8DE3" w14:textId="77777777" w:rsidR="00EE2663" w:rsidRDefault="00F52D31">
          <w:pPr>
            <w:pStyle w:val="TOC2"/>
            <w:rPr>
              <w:rFonts w:asciiTheme="minorHAnsi" w:eastAsiaTheme="minorEastAsia" w:hAnsiTheme="minorHAnsi" w:cstheme="minorBidi"/>
              <w:noProof/>
              <w:sz w:val="22"/>
              <w:szCs w:val="22"/>
            </w:rPr>
          </w:pPr>
          <w:hyperlink w:anchor="_Toc8308228" w:history="1">
            <w:r w:rsidR="00EE2663" w:rsidRPr="002E3044">
              <w:rPr>
                <w:rStyle w:val="Hyperlink"/>
                <w:noProof/>
                <w:lang w:val="en-GB"/>
              </w:rPr>
              <w:t>3.7</w:t>
            </w:r>
            <w:r w:rsidR="00EE2663">
              <w:rPr>
                <w:rFonts w:asciiTheme="minorHAnsi" w:eastAsiaTheme="minorEastAsia" w:hAnsiTheme="minorHAnsi" w:cstheme="minorBidi"/>
                <w:noProof/>
                <w:sz w:val="22"/>
                <w:szCs w:val="22"/>
              </w:rPr>
              <w:tab/>
            </w:r>
            <w:r w:rsidR="00EE2663" w:rsidRPr="002E3044">
              <w:rPr>
                <w:rStyle w:val="Hyperlink"/>
                <w:noProof/>
                <w:lang w:val="en-GB"/>
              </w:rPr>
              <w:t>Development and implementation process</w:t>
            </w:r>
            <w:r w:rsidR="00EE2663">
              <w:rPr>
                <w:noProof/>
                <w:webHidden/>
              </w:rPr>
              <w:tab/>
            </w:r>
            <w:r w:rsidR="00EE2663">
              <w:rPr>
                <w:noProof/>
                <w:webHidden/>
              </w:rPr>
              <w:fldChar w:fldCharType="begin"/>
            </w:r>
            <w:r w:rsidR="00EE2663">
              <w:rPr>
                <w:noProof/>
                <w:webHidden/>
              </w:rPr>
              <w:instrText xml:space="preserve"> PAGEREF _Toc8308228 \h </w:instrText>
            </w:r>
            <w:r w:rsidR="00EE2663">
              <w:rPr>
                <w:noProof/>
                <w:webHidden/>
              </w:rPr>
            </w:r>
            <w:r w:rsidR="00EE2663">
              <w:rPr>
                <w:noProof/>
                <w:webHidden/>
              </w:rPr>
              <w:fldChar w:fldCharType="separate"/>
            </w:r>
            <w:r w:rsidR="0096439C">
              <w:rPr>
                <w:noProof/>
                <w:webHidden/>
              </w:rPr>
              <w:t>29</w:t>
            </w:r>
            <w:r w:rsidR="00EE2663">
              <w:rPr>
                <w:noProof/>
                <w:webHidden/>
              </w:rPr>
              <w:fldChar w:fldCharType="end"/>
            </w:r>
          </w:hyperlink>
        </w:p>
        <w:p w14:paraId="10D907F2" w14:textId="77777777" w:rsidR="00EE2663" w:rsidRDefault="00F52D31">
          <w:pPr>
            <w:pStyle w:val="TOC2"/>
            <w:rPr>
              <w:rFonts w:asciiTheme="minorHAnsi" w:eastAsiaTheme="minorEastAsia" w:hAnsiTheme="minorHAnsi" w:cstheme="minorBidi"/>
              <w:noProof/>
              <w:sz w:val="22"/>
              <w:szCs w:val="22"/>
            </w:rPr>
          </w:pPr>
          <w:hyperlink w:anchor="_Toc8308229" w:history="1">
            <w:r w:rsidR="00EE2663" w:rsidRPr="002E3044">
              <w:rPr>
                <w:rStyle w:val="Hyperlink"/>
                <w:noProof/>
                <w:lang w:val="en-GB"/>
              </w:rPr>
              <w:t>3.8</w:t>
            </w:r>
            <w:r w:rsidR="00EE2663">
              <w:rPr>
                <w:rFonts w:asciiTheme="minorHAnsi" w:eastAsiaTheme="minorEastAsia" w:hAnsiTheme="minorHAnsi" w:cstheme="minorBidi"/>
                <w:noProof/>
                <w:sz w:val="22"/>
                <w:szCs w:val="22"/>
              </w:rPr>
              <w:tab/>
            </w:r>
            <w:r w:rsidR="00EE2663" w:rsidRPr="002E3044">
              <w:rPr>
                <w:rStyle w:val="Hyperlink"/>
                <w:noProof/>
                <w:lang w:val="en-GB"/>
              </w:rPr>
              <w:t>Lessons from other countries</w:t>
            </w:r>
            <w:r w:rsidR="00EE2663">
              <w:rPr>
                <w:noProof/>
                <w:webHidden/>
              </w:rPr>
              <w:tab/>
            </w:r>
            <w:r w:rsidR="00EE2663">
              <w:rPr>
                <w:noProof/>
                <w:webHidden/>
              </w:rPr>
              <w:fldChar w:fldCharType="begin"/>
            </w:r>
            <w:r w:rsidR="00EE2663">
              <w:rPr>
                <w:noProof/>
                <w:webHidden/>
              </w:rPr>
              <w:instrText xml:space="preserve"> PAGEREF _Toc8308229 \h </w:instrText>
            </w:r>
            <w:r w:rsidR="00EE2663">
              <w:rPr>
                <w:noProof/>
                <w:webHidden/>
              </w:rPr>
            </w:r>
            <w:r w:rsidR="00EE2663">
              <w:rPr>
                <w:noProof/>
                <w:webHidden/>
              </w:rPr>
              <w:fldChar w:fldCharType="separate"/>
            </w:r>
            <w:r w:rsidR="0096439C">
              <w:rPr>
                <w:noProof/>
                <w:webHidden/>
              </w:rPr>
              <w:t>33</w:t>
            </w:r>
            <w:r w:rsidR="00EE2663">
              <w:rPr>
                <w:noProof/>
                <w:webHidden/>
              </w:rPr>
              <w:fldChar w:fldCharType="end"/>
            </w:r>
          </w:hyperlink>
        </w:p>
        <w:p w14:paraId="71129784" w14:textId="77777777" w:rsidR="00EE2663" w:rsidRDefault="00F52D31">
          <w:pPr>
            <w:pStyle w:val="TOC1"/>
            <w:rPr>
              <w:rFonts w:asciiTheme="minorHAnsi" w:eastAsiaTheme="minorEastAsia" w:hAnsiTheme="minorHAnsi" w:cstheme="minorBidi"/>
              <w:b w:val="0"/>
              <w:noProof/>
              <w:sz w:val="22"/>
              <w:szCs w:val="22"/>
            </w:rPr>
          </w:pPr>
          <w:hyperlink w:anchor="_Toc8308230" w:history="1">
            <w:r w:rsidR="00EE2663" w:rsidRPr="002E3044">
              <w:rPr>
                <w:rStyle w:val="Hyperlink"/>
                <w:noProof/>
                <w:lang w:val="en-GB"/>
              </w:rPr>
              <w:t>4.</w:t>
            </w:r>
            <w:r w:rsidR="00EE2663">
              <w:rPr>
                <w:rFonts w:asciiTheme="minorHAnsi" w:eastAsiaTheme="minorEastAsia" w:hAnsiTheme="minorHAnsi" w:cstheme="minorBidi"/>
                <w:b w:val="0"/>
                <w:noProof/>
                <w:sz w:val="22"/>
                <w:szCs w:val="22"/>
              </w:rPr>
              <w:tab/>
            </w:r>
            <w:r w:rsidR="00EE2663" w:rsidRPr="002E3044">
              <w:rPr>
                <w:rStyle w:val="Hyperlink"/>
                <w:noProof/>
                <w:lang w:val="en-GB"/>
              </w:rPr>
              <w:t>Conclusions and recommendations</w:t>
            </w:r>
            <w:r w:rsidR="00EE2663">
              <w:rPr>
                <w:noProof/>
                <w:webHidden/>
              </w:rPr>
              <w:tab/>
            </w:r>
            <w:r w:rsidR="00EE2663">
              <w:rPr>
                <w:noProof/>
                <w:webHidden/>
              </w:rPr>
              <w:fldChar w:fldCharType="begin"/>
            </w:r>
            <w:r w:rsidR="00EE2663">
              <w:rPr>
                <w:noProof/>
                <w:webHidden/>
              </w:rPr>
              <w:instrText xml:space="preserve"> PAGEREF _Toc8308230 \h </w:instrText>
            </w:r>
            <w:r w:rsidR="00EE2663">
              <w:rPr>
                <w:noProof/>
                <w:webHidden/>
              </w:rPr>
            </w:r>
            <w:r w:rsidR="00EE2663">
              <w:rPr>
                <w:noProof/>
                <w:webHidden/>
              </w:rPr>
              <w:fldChar w:fldCharType="separate"/>
            </w:r>
            <w:r w:rsidR="0096439C">
              <w:rPr>
                <w:noProof/>
                <w:webHidden/>
              </w:rPr>
              <w:t>38</w:t>
            </w:r>
            <w:r w:rsidR="00EE2663">
              <w:rPr>
                <w:noProof/>
                <w:webHidden/>
              </w:rPr>
              <w:fldChar w:fldCharType="end"/>
            </w:r>
          </w:hyperlink>
        </w:p>
        <w:p w14:paraId="714BA387" w14:textId="77777777" w:rsidR="00EE2663" w:rsidRDefault="00F52D31">
          <w:pPr>
            <w:pStyle w:val="TOC1"/>
            <w:rPr>
              <w:rFonts w:asciiTheme="minorHAnsi" w:eastAsiaTheme="minorEastAsia" w:hAnsiTheme="minorHAnsi" w:cstheme="minorBidi"/>
              <w:b w:val="0"/>
              <w:noProof/>
              <w:sz w:val="22"/>
              <w:szCs w:val="22"/>
            </w:rPr>
          </w:pPr>
          <w:hyperlink w:anchor="_Toc8308231" w:history="1">
            <w:r w:rsidR="00EE2663" w:rsidRPr="002E3044">
              <w:rPr>
                <w:rStyle w:val="Hyperlink"/>
                <w:noProof/>
                <w:lang w:val="en-GB"/>
              </w:rPr>
              <w:t>5.</w:t>
            </w:r>
            <w:r w:rsidR="00EE2663">
              <w:rPr>
                <w:rFonts w:asciiTheme="minorHAnsi" w:eastAsiaTheme="minorEastAsia" w:hAnsiTheme="minorHAnsi" w:cstheme="minorBidi"/>
                <w:b w:val="0"/>
                <w:noProof/>
                <w:sz w:val="22"/>
                <w:szCs w:val="22"/>
              </w:rPr>
              <w:tab/>
            </w:r>
            <w:r w:rsidR="00EE2663" w:rsidRPr="002E3044">
              <w:rPr>
                <w:rStyle w:val="Hyperlink"/>
                <w:noProof/>
                <w:lang w:val="en-GB"/>
              </w:rPr>
              <w:t>Literature list</w:t>
            </w:r>
            <w:r w:rsidR="00EE2663">
              <w:rPr>
                <w:noProof/>
                <w:webHidden/>
              </w:rPr>
              <w:tab/>
            </w:r>
            <w:r w:rsidR="00EE2663">
              <w:rPr>
                <w:noProof/>
                <w:webHidden/>
              </w:rPr>
              <w:fldChar w:fldCharType="begin"/>
            </w:r>
            <w:r w:rsidR="00EE2663">
              <w:rPr>
                <w:noProof/>
                <w:webHidden/>
              </w:rPr>
              <w:instrText xml:space="preserve"> PAGEREF _Toc8308231 \h </w:instrText>
            </w:r>
            <w:r w:rsidR="00EE2663">
              <w:rPr>
                <w:noProof/>
                <w:webHidden/>
              </w:rPr>
            </w:r>
            <w:r w:rsidR="00EE2663">
              <w:rPr>
                <w:noProof/>
                <w:webHidden/>
              </w:rPr>
              <w:fldChar w:fldCharType="separate"/>
            </w:r>
            <w:r w:rsidR="0096439C">
              <w:rPr>
                <w:noProof/>
                <w:webHidden/>
              </w:rPr>
              <w:t>41</w:t>
            </w:r>
            <w:r w:rsidR="00EE2663">
              <w:rPr>
                <w:noProof/>
                <w:webHidden/>
              </w:rPr>
              <w:fldChar w:fldCharType="end"/>
            </w:r>
          </w:hyperlink>
        </w:p>
        <w:p w14:paraId="7DCD668E" w14:textId="77777777" w:rsidR="00EE2663" w:rsidRDefault="00F52D31">
          <w:pPr>
            <w:pStyle w:val="TOC1"/>
            <w:rPr>
              <w:rFonts w:asciiTheme="minorHAnsi" w:eastAsiaTheme="minorEastAsia" w:hAnsiTheme="minorHAnsi" w:cstheme="minorBidi"/>
              <w:b w:val="0"/>
              <w:noProof/>
              <w:sz w:val="22"/>
              <w:szCs w:val="22"/>
            </w:rPr>
          </w:pPr>
          <w:hyperlink w:anchor="_Toc8308232" w:history="1">
            <w:r w:rsidR="00EE2663" w:rsidRPr="002E3044">
              <w:rPr>
                <w:rStyle w:val="Hyperlink"/>
                <w:noProof/>
                <w:lang w:val="en-GB"/>
              </w:rPr>
              <w:t>Annex 1: List of interviews</w:t>
            </w:r>
            <w:r w:rsidR="00EE2663">
              <w:rPr>
                <w:noProof/>
                <w:webHidden/>
              </w:rPr>
              <w:tab/>
            </w:r>
            <w:r w:rsidR="00EE2663">
              <w:rPr>
                <w:noProof/>
                <w:webHidden/>
              </w:rPr>
              <w:fldChar w:fldCharType="begin"/>
            </w:r>
            <w:r w:rsidR="00EE2663">
              <w:rPr>
                <w:noProof/>
                <w:webHidden/>
              </w:rPr>
              <w:instrText xml:space="preserve"> PAGEREF _Toc8308232 \h </w:instrText>
            </w:r>
            <w:r w:rsidR="00EE2663">
              <w:rPr>
                <w:noProof/>
                <w:webHidden/>
              </w:rPr>
            </w:r>
            <w:r w:rsidR="00EE2663">
              <w:rPr>
                <w:noProof/>
                <w:webHidden/>
              </w:rPr>
              <w:fldChar w:fldCharType="separate"/>
            </w:r>
            <w:r w:rsidR="0096439C">
              <w:rPr>
                <w:noProof/>
                <w:webHidden/>
              </w:rPr>
              <w:t>49</w:t>
            </w:r>
            <w:r w:rsidR="00EE2663">
              <w:rPr>
                <w:noProof/>
                <w:webHidden/>
              </w:rPr>
              <w:fldChar w:fldCharType="end"/>
            </w:r>
          </w:hyperlink>
        </w:p>
        <w:p w14:paraId="4BE440CF" w14:textId="77777777" w:rsidR="00EE2663" w:rsidRDefault="00F52D31">
          <w:pPr>
            <w:pStyle w:val="TOC1"/>
            <w:rPr>
              <w:rFonts w:asciiTheme="minorHAnsi" w:eastAsiaTheme="minorEastAsia" w:hAnsiTheme="minorHAnsi" w:cstheme="minorBidi"/>
              <w:b w:val="0"/>
              <w:noProof/>
              <w:sz w:val="22"/>
              <w:szCs w:val="22"/>
            </w:rPr>
          </w:pPr>
          <w:hyperlink w:anchor="_Toc8308233" w:history="1">
            <w:r w:rsidR="00EE2663" w:rsidRPr="002E3044">
              <w:rPr>
                <w:rStyle w:val="Hyperlink"/>
                <w:noProof/>
                <w:lang w:val="en-GB"/>
              </w:rPr>
              <w:t>Annex 2: Interview guide</w:t>
            </w:r>
            <w:r w:rsidR="00EE2663">
              <w:rPr>
                <w:noProof/>
                <w:webHidden/>
              </w:rPr>
              <w:tab/>
            </w:r>
            <w:r w:rsidR="00EE2663">
              <w:rPr>
                <w:noProof/>
                <w:webHidden/>
              </w:rPr>
              <w:fldChar w:fldCharType="begin"/>
            </w:r>
            <w:r w:rsidR="00EE2663">
              <w:rPr>
                <w:noProof/>
                <w:webHidden/>
              </w:rPr>
              <w:instrText xml:space="preserve"> PAGEREF _Toc8308233 \h </w:instrText>
            </w:r>
            <w:r w:rsidR="00EE2663">
              <w:rPr>
                <w:noProof/>
                <w:webHidden/>
              </w:rPr>
            </w:r>
            <w:r w:rsidR="00EE2663">
              <w:rPr>
                <w:noProof/>
                <w:webHidden/>
              </w:rPr>
              <w:fldChar w:fldCharType="separate"/>
            </w:r>
            <w:r w:rsidR="0096439C">
              <w:rPr>
                <w:noProof/>
                <w:webHidden/>
              </w:rPr>
              <w:t>51</w:t>
            </w:r>
            <w:r w:rsidR="00EE2663">
              <w:rPr>
                <w:noProof/>
                <w:webHidden/>
              </w:rPr>
              <w:fldChar w:fldCharType="end"/>
            </w:r>
          </w:hyperlink>
        </w:p>
        <w:p w14:paraId="0E971C58" w14:textId="77777777" w:rsidR="00EE2663" w:rsidRDefault="00F52D31">
          <w:pPr>
            <w:pStyle w:val="TOC1"/>
            <w:rPr>
              <w:rFonts w:asciiTheme="minorHAnsi" w:eastAsiaTheme="minorEastAsia" w:hAnsiTheme="minorHAnsi" w:cstheme="minorBidi"/>
              <w:b w:val="0"/>
              <w:noProof/>
              <w:sz w:val="22"/>
              <w:szCs w:val="22"/>
            </w:rPr>
          </w:pPr>
          <w:hyperlink w:anchor="_Toc8308234" w:history="1">
            <w:r w:rsidR="00EE2663" w:rsidRPr="002E3044">
              <w:rPr>
                <w:rStyle w:val="Hyperlink"/>
                <w:noProof/>
                <w:lang w:val="en-GB"/>
              </w:rPr>
              <w:t>Annex 3: Analysis of DRR coherence across existing regulation and policies</w:t>
            </w:r>
            <w:r w:rsidR="00EE2663">
              <w:rPr>
                <w:noProof/>
                <w:webHidden/>
              </w:rPr>
              <w:tab/>
            </w:r>
            <w:r w:rsidR="00EE2663">
              <w:rPr>
                <w:noProof/>
                <w:webHidden/>
              </w:rPr>
              <w:fldChar w:fldCharType="begin"/>
            </w:r>
            <w:r w:rsidR="00EE2663">
              <w:rPr>
                <w:noProof/>
                <w:webHidden/>
              </w:rPr>
              <w:instrText xml:space="preserve"> PAGEREF _Toc8308234 \h </w:instrText>
            </w:r>
            <w:r w:rsidR="00EE2663">
              <w:rPr>
                <w:noProof/>
                <w:webHidden/>
              </w:rPr>
            </w:r>
            <w:r w:rsidR="00EE2663">
              <w:rPr>
                <w:noProof/>
                <w:webHidden/>
              </w:rPr>
              <w:fldChar w:fldCharType="separate"/>
            </w:r>
            <w:r w:rsidR="0096439C">
              <w:rPr>
                <w:noProof/>
                <w:webHidden/>
              </w:rPr>
              <w:t>54</w:t>
            </w:r>
            <w:r w:rsidR="00EE2663">
              <w:rPr>
                <w:noProof/>
                <w:webHidden/>
              </w:rPr>
              <w:fldChar w:fldCharType="end"/>
            </w:r>
          </w:hyperlink>
        </w:p>
        <w:p w14:paraId="562718F6" w14:textId="77777777" w:rsidR="00EE2663" w:rsidRDefault="00F52D31">
          <w:pPr>
            <w:pStyle w:val="TOC1"/>
            <w:rPr>
              <w:rFonts w:asciiTheme="minorHAnsi" w:eastAsiaTheme="minorEastAsia" w:hAnsiTheme="minorHAnsi" w:cstheme="minorBidi"/>
              <w:b w:val="0"/>
              <w:noProof/>
              <w:sz w:val="22"/>
              <w:szCs w:val="22"/>
            </w:rPr>
          </w:pPr>
          <w:hyperlink w:anchor="_Toc8308235" w:history="1">
            <w:r w:rsidR="00EE2663" w:rsidRPr="002E3044">
              <w:rPr>
                <w:rStyle w:val="Hyperlink"/>
                <w:noProof/>
                <w:lang w:val="en-GB"/>
              </w:rPr>
              <w:t xml:space="preserve">Annex 4: Alignment with </w:t>
            </w:r>
            <w:r w:rsidR="008E04C0">
              <w:rPr>
                <w:rStyle w:val="Hyperlink"/>
                <w:noProof/>
                <w:lang w:val="en-GB"/>
              </w:rPr>
              <w:t>UNDRR</w:t>
            </w:r>
            <w:r w:rsidR="00EE2663" w:rsidRPr="002E3044">
              <w:rPr>
                <w:rStyle w:val="Hyperlink"/>
                <w:noProof/>
                <w:lang w:val="en-GB"/>
              </w:rPr>
              <w:t>’s ten criteria for national and local strategies</w:t>
            </w:r>
            <w:r w:rsidR="00EE2663">
              <w:rPr>
                <w:noProof/>
                <w:webHidden/>
              </w:rPr>
              <w:tab/>
            </w:r>
            <w:r w:rsidR="00EE2663">
              <w:rPr>
                <w:noProof/>
                <w:webHidden/>
              </w:rPr>
              <w:fldChar w:fldCharType="begin"/>
            </w:r>
            <w:r w:rsidR="00EE2663">
              <w:rPr>
                <w:noProof/>
                <w:webHidden/>
              </w:rPr>
              <w:instrText xml:space="preserve"> PAGEREF _Toc8308235 \h </w:instrText>
            </w:r>
            <w:r w:rsidR="00EE2663">
              <w:rPr>
                <w:noProof/>
                <w:webHidden/>
              </w:rPr>
            </w:r>
            <w:r w:rsidR="00EE2663">
              <w:rPr>
                <w:noProof/>
                <w:webHidden/>
              </w:rPr>
              <w:fldChar w:fldCharType="separate"/>
            </w:r>
            <w:r w:rsidR="0096439C">
              <w:rPr>
                <w:noProof/>
                <w:webHidden/>
              </w:rPr>
              <w:t>82</w:t>
            </w:r>
            <w:r w:rsidR="00EE2663">
              <w:rPr>
                <w:noProof/>
                <w:webHidden/>
              </w:rPr>
              <w:fldChar w:fldCharType="end"/>
            </w:r>
          </w:hyperlink>
        </w:p>
        <w:p w14:paraId="34F569AA" w14:textId="77777777" w:rsidR="002A2BAB" w:rsidRPr="00C12C1E" w:rsidRDefault="002A2BAB" w:rsidP="001E3C6C">
          <w:pPr>
            <w:rPr>
              <w:lang w:val="en-GB"/>
            </w:rPr>
          </w:pPr>
          <w:r w:rsidRPr="00C12C1E">
            <w:rPr>
              <w:b/>
              <w:bCs/>
              <w:noProof/>
              <w:lang w:val="en-GB"/>
            </w:rPr>
            <w:fldChar w:fldCharType="end"/>
          </w:r>
        </w:p>
      </w:sdtContent>
    </w:sdt>
    <w:p w14:paraId="45E35F7F" w14:textId="77777777" w:rsidR="002168E1" w:rsidRPr="00672AF5" w:rsidRDefault="002168E1" w:rsidP="001E3C6C">
      <w:pPr>
        <w:pStyle w:val="Rubrikfre"/>
      </w:pPr>
      <w:bookmarkStart w:id="2" w:name="_Toc8308212"/>
      <w:r w:rsidRPr="00672AF5">
        <w:t>Sammanfattning</w:t>
      </w:r>
      <w:bookmarkEnd w:id="2"/>
    </w:p>
    <w:p w14:paraId="3ED36294" w14:textId="77777777" w:rsidR="00AF1451" w:rsidRPr="00CD6958" w:rsidRDefault="00AF1451" w:rsidP="00EE2663">
      <w:pPr>
        <w:pStyle w:val="BodyText"/>
      </w:pPr>
      <w:r w:rsidRPr="00CD6958">
        <w:t>Antalet allvarliga konsekvenser av katastrofer i världen har ökat, vilket lett till ett internationellt initiativ för att främja utvecklingen av nationella strategier för katastrofriskreducering (DRR) och resiliens. Ett av de globala målen i Sendairamverket för katastrofriskreducering 2015-2030, antaget av FN:s medlemsstater, handlar om att länderna ska ta fram strategier kopplat till DRR (mål E).</w:t>
      </w:r>
    </w:p>
    <w:p w14:paraId="4E79A0A1" w14:textId="77777777" w:rsidR="008B7A35" w:rsidRPr="00CD6958" w:rsidRDefault="008B7A35" w:rsidP="00EE2663">
      <w:pPr>
        <w:pStyle w:val="BodyText"/>
      </w:pPr>
    </w:p>
    <w:p w14:paraId="2B142AAA" w14:textId="77777777" w:rsidR="00AF1451" w:rsidRPr="00CD6958" w:rsidRDefault="00AF1451" w:rsidP="00AF1451">
      <w:pPr>
        <w:pStyle w:val="BodyText"/>
      </w:pPr>
      <w:r w:rsidRPr="00CD6958">
        <w:t xml:space="preserve">En ökande förståelse, för behovet av att ta itu med de underliggande orsakerna till risk, har lett till krav på mer samstämmighet mellan strategier som fokuserar på DRR, anpassning av klimatförändringar och hållbar utveckling. Detta stödjs av Sendairamverket, Parisavtalet om klimatförändringar och Agenda 2030 för hållbar utveckling. MSB är kontaktpunkt för Sveriges åtaganden inom ramen för Sendairamverket och har därmed uppdraget att samordna arbetet på nationell nivå. </w:t>
      </w:r>
    </w:p>
    <w:p w14:paraId="3FB57DFF" w14:textId="77777777" w:rsidR="00AF1451" w:rsidRPr="00CD6958" w:rsidRDefault="00AF1451" w:rsidP="00AF1451">
      <w:pPr>
        <w:pStyle w:val="BodyText"/>
      </w:pPr>
      <w:r w:rsidRPr="00CD6958">
        <w:t xml:space="preserve">Syftet med denna studie var att stödja MSB vid genomförandet av Sendairamverkets globala mål E. Målet var att ge kunskap och rekommendationer för beslutsfattare, inklusive en analys av relevansen och omfattningen av det arbete som krävs för att utveckla en nationell strategi för DRR. Studien identifierar också framgångsfaktorer och hinder för att skapa en sammanhållande inriktning av olika styrdokument samt vilket stöd som bör ges på lokal nivå. Studien ger också förslag på vad MSB bör tänka på när nationella och lokala strategier ska utvecklas och hur arbetet ska bidra till att skapa ett sammanhang kring gällande lagar och strategier. Dessutom behandlar studien utmaningarna att uppfylla </w:t>
      </w:r>
      <w:r w:rsidR="008E04C0">
        <w:t>UNDRR</w:t>
      </w:r>
      <w:r w:rsidRPr="00CD6958">
        <w:t xml:space="preserve">:s tio kriterier för DRR-strategier och fyra prioriterade områden, samt vikten av att välja relevanta indikatorer. Studien tar även upp lärdomar från sex andra europeiska länders arbete med strategier. </w:t>
      </w:r>
    </w:p>
    <w:p w14:paraId="30AF68FE" w14:textId="77777777" w:rsidR="00AF1451" w:rsidRPr="00CD6958" w:rsidRDefault="00AF1451" w:rsidP="00AF1451">
      <w:pPr>
        <w:pStyle w:val="BodyText"/>
      </w:pPr>
      <w:r w:rsidRPr="00CD6958">
        <w:t xml:space="preserve">Metoderna för denna studie omfattar granskning av dokument, intervjuer, gruppdiskussioner och observationer under DRR-konferenser, vilka syftade till att systematisera aktuell kunskap och erfarenheter från intressenter på internationell, nationell, regional och lokal nivå. </w:t>
      </w:r>
    </w:p>
    <w:p w14:paraId="545BAB71" w14:textId="77777777" w:rsidR="00AF1451" w:rsidRPr="00CD6958" w:rsidRDefault="00AF1451" w:rsidP="00AF1451">
      <w:pPr>
        <w:pStyle w:val="BodyText"/>
      </w:pPr>
      <w:r w:rsidRPr="00CD6958">
        <w:t xml:space="preserve">Resultaten visar att det finns ett tydligt behov och intresse för att utveckla en nationell strategi för DRR i Sverige. Det skulle bidra till att förbättra nuvarande arbetssätt, ta itu med brister och bygga vidare på befintliga styrkor i arbetet med DRR. Införandet av konkreta och politiskt förankrade mål med tillhörande budget behövs för att strategin ska bli användbar och effektiv för det svenska samhället. Det framhålls också att processen att utveckla och genomföra en nationell strategi är minst lika viktig som strategin själv. </w:t>
      </w:r>
    </w:p>
    <w:p w14:paraId="5BCCFFB7" w14:textId="77777777" w:rsidR="00AF1451" w:rsidRPr="00CD6958" w:rsidRDefault="00AF1451" w:rsidP="00EE2663">
      <w:pPr>
        <w:pStyle w:val="BodyText"/>
      </w:pPr>
    </w:p>
    <w:p w14:paraId="627AFE5F" w14:textId="77777777" w:rsidR="00AF1451" w:rsidRPr="00CD6958" w:rsidRDefault="00AF1451" w:rsidP="008B7A35">
      <w:pPr>
        <w:pStyle w:val="BodyText"/>
      </w:pPr>
    </w:p>
    <w:p w14:paraId="237D7C1F" w14:textId="77777777" w:rsidR="008D074B" w:rsidRPr="00F45DC8" w:rsidRDefault="00A62C4A" w:rsidP="001E3C6C">
      <w:pPr>
        <w:pStyle w:val="Rubrikfre"/>
        <w:rPr>
          <w:lang w:val="en-GB"/>
        </w:rPr>
      </w:pPr>
      <w:bookmarkStart w:id="3" w:name="_Toc8308213"/>
      <w:r w:rsidRPr="00F45DC8">
        <w:rPr>
          <w:lang w:val="en-GB"/>
        </w:rPr>
        <w:t>Summary</w:t>
      </w:r>
      <w:bookmarkEnd w:id="3"/>
    </w:p>
    <w:p w14:paraId="200F8389" w14:textId="77777777" w:rsidR="00E75C55" w:rsidRDefault="0054091B" w:rsidP="001E3C6C">
      <w:pPr>
        <w:pStyle w:val="BodyText"/>
        <w:rPr>
          <w:lang w:val="en-GB"/>
        </w:rPr>
      </w:pPr>
      <w:r w:rsidRPr="00C12C1E">
        <w:rPr>
          <w:lang w:val="en-GB"/>
        </w:rPr>
        <w:t xml:space="preserve">Increasing impacts from hazards worldwide, including Sweden, have prompted international efforts to promote the development of national strategies for disaster risk reduction </w:t>
      </w:r>
      <w:r w:rsidR="00DA3FBE">
        <w:rPr>
          <w:lang w:val="en-GB"/>
        </w:rPr>
        <w:t>(</w:t>
      </w:r>
      <w:r w:rsidRPr="00C12C1E">
        <w:rPr>
          <w:lang w:val="en-GB"/>
        </w:rPr>
        <w:t>DRR</w:t>
      </w:r>
      <w:r w:rsidR="00DA3FBE">
        <w:rPr>
          <w:lang w:val="en-GB"/>
        </w:rPr>
        <w:t>)</w:t>
      </w:r>
      <w:r w:rsidRPr="00C12C1E">
        <w:rPr>
          <w:lang w:val="en-GB"/>
        </w:rPr>
        <w:t xml:space="preserve"> and resilience to reduce associated impacts and</w:t>
      </w:r>
      <w:r w:rsidR="00E75C55">
        <w:rPr>
          <w:lang w:val="en-GB"/>
        </w:rPr>
        <w:t xml:space="preserve"> </w:t>
      </w:r>
      <w:r w:rsidRPr="00C12C1E">
        <w:rPr>
          <w:lang w:val="en-GB"/>
        </w:rPr>
        <w:t xml:space="preserve">support sustainable development. The development of such strategies is </w:t>
      </w:r>
      <w:r w:rsidR="00E75C55">
        <w:rPr>
          <w:lang w:val="en-GB"/>
        </w:rPr>
        <w:t xml:space="preserve">global target </w:t>
      </w:r>
      <w:r w:rsidRPr="00C12C1E">
        <w:rPr>
          <w:lang w:val="en-GB"/>
        </w:rPr>
        <w:t xml:space="preserve">E of the Sendai Framework for DRR 2015-2030, which was adopted in 2015 by Sweden and other UN member states. </w:t>
      </w:r>
    </w:p>
    <w:p w14:paraId="0E35E32F" w14:textId="77777777" w:rsidR="0054091B" w:rsidRPr="00C12C1E" w:rsidRDefault="0054091B" w:rsidP="001E3C6C">
      <w:pPr>
        <w:pStyle w:val="BodyText"/>
        <w:rPr>
          <w:lang w:val="en-GB"/>
        </w:rPr>
      </w:pPr>
      <w:r w:rsidRPr="00C12C1E">
        <w:rPr>
          <w:lang w:val="en-GB"/>
        </w:rPr>
        <w:t xml:space="preserve">An increasing understanding of the need to address the underlying causes of risk has led to demands for more coherence </w:t>
      </w:r>
      <w:r w:rsidR="00E75C55">
        <w:rPr>
          <w:lang w:val="en-GB"/>
        </w:rPr>
        <w:t xml:space="preserve">in </w:t>
      </w:r>
      <w:r w:rsidRPr="00C12C1E">
        <w:rPr>
          <w:lang w:val="en-GB"/>
        </w:rPr>
        <w:t>strategies that focus on DRR, climate change adaptation, and sustainable development</w:t>
      </w:r>
      <w:r w:rsidR="00E75C55">
        <w:rPr>
          <w:lang w:val="en-GB"/>
        </w:rPr>
        <w:t xml:space="preserve">. </w:t>
      </w:r>
      <w:r w:rsidR="00D64969">
        <w:rPr>
          <w:lang w:val="en-GB"/>
        </w:rPr>
        <w:t>The Sendai Framework,</w:t>
      </w:r>
      <w:r w:rsidR="00D64969" w:rsidRPr="00C12C1E">
        <w:rPr>
          <w:lang w:val="en-GB"/>
        </w:rPr>
        <w:t xml:space="preserve"> Paris Agreement on </w:t>
      </w:r>
      <w:r w:rsidR="00D64969">
        <w:rPr>
          <w:lang w:val="en-GB"/>
        </w:rPr>
        <w:t xml:space="preserve">Climate Change, Agenda 2030, and the </w:t>
      </w:r>
      <w:r w:rsidR="00D64969" w:rsidRPr="00C12C1E">
        <w:rPr>
          <w:lang w:val="en-GB"/>
        </w:rPr>
        <w:t>Sustainable Development Goals (SDGs)</w:t>
      </w:r>
      <w:r w:rsidR="00D64969">
        <w:rPr>
          <w:lang w:val="en-GB"/>
        </w:rPr>
        <w:t xml:space="preserve"> promote such strategies</w:t>
      </w:r>
      <w:r w:rsidR="00D64969" w:rsidRPr="00C12C1E">
        <w:rPr>
          <w:lang w:val="en-GB"/>
        </w:rPr>
        <w:t xml:space="preserve">. </w:t>
      </w:r>
      <w:r w:rsidRPr="00C12C1E">
        <w:rPr>
          <w:lang w:val="en-GB"/>
        </w:rPr>
        <w:t>MSB</w:t>
      </w:r>
      <w:r w:rsidR="00D64969">
        <w:rPr>
          <w:lang w:val="en-GB"/>
        </w:rPr>
        <w:t xml:space="preserve"> is the Swedish national focal</w:t>
      </w:r>
      <w:r w:rsidRPr="00C12C1E">
        <w:rPr>
          <w:lang w:val="en-GB"/>
        </w:rPr>
        <w:t xml:space="preserve"> point for the Sendai Framework and thus commissioned </w:t>
      </w:r>
      <w:r w:rsidR="00E75C55">
        <w:rPr>
          <w:lang w:val="en-GB"/>
        </w:rPr>
        <w:t xml:space="preserve">to drive </w:t>
      </w:r>
      <w:r w:rsidRPr="00C12C1E">
        <w:rPr>
          <w:lang w:val="en-GB"/>
        </w:rPr>
        <w:t xml:space="preserve">its implementation in Sweden. </w:t>
      </w:r>
    </w:p>
    <w:p w14:paraId="44592F55" w14:textId="77777777" w:rsidR="00DA3FBE" w:rsidRPr="00C12C1E" w:rsidRDefault="00E75C55" w:rsidP="001E3C6C">
      <w:pPr>
        <w:pStyle w:val="BodyText"/>
        <w:rPr>
          <w:lang w:val="en-GB"/>
        </w:rPr>
      </w:pPr>
      <w:r>
        <w:rPr>
          <w:lang w:val="en-GB"/>
        </w:rPr>
        <w:t>T</w:t>
      </w:r>
      <w:r w:rsidR="0054091B" w:rsidRPr="00C12C1E">
        <w:rPr>
          <w:lang w:val="en-GB"/>
        </w:rPr>
        <w:t xml:space="preserve">he overall purpose of this study </w:t>
      </w:r>
      <w:r w:rsidR="00C9227F">
        <w:rPr>
          <w:lang w:val="en-GB"/>
        </w:rPr>
        <w:t>wa</w:t>
      </w:r>
      <w:r w:rsidR="0054091B" w:rsidRPr="00C12C1E">
        <w:rPr>
          <w:lang w:val="en-GB"/>
        </w:rPr>
        <w:t xml:space="preserve">s to support MSB in the implementation of the global </w:t>
      </w:r>
      <w:r>
        <w:rPr>
          <w:lang w:val="en-GB"/>
        </w:rPr>
        <w:t xml:space="preserve">target </w:t>
      </w:r>
      <w:r w:rsidR="0054091B" w:rsidRPr="00C12C1E">
        <w:rPr>
          <w:lang w:val="en-GB"/>
        </w:rPr>
        <w:t xml:space="preserve">E of the Sendai Framework for DRR. The specific aim </w:t>
      </w:r>
      <w:r w:rsidR="00C9227F">
        <w:rPr>
          <w:lang w:val="en-GB"/>
        </w:rPr>
        <w:t>wa</w:t>
      </w:r>
      <w:r w:rsidR="0054091B" w:rsidRPr="00C12C1E">
        <w:rPr>
          <w:lang w:val="en-GB"/>
        </w:rPr>
        <w:t>s to provide knowledge and recommendations for decision-making. This include</w:t>
      </w:r>
      <w:r w:rsidR="00C30EA7">
        <w:rPr>
          <w:lang w:val="en-GB"/>
        </w:rPr>
        <w:t>s</w:t>
      </w:r>
      <w:r w:rsidR="0054091B" w:rsidRPr="00C12C1E">
        <w:rPr>
          <w:lang w:val="en-GB"/>
        </w:rPr>
        <w:t xml:space="preserve"> the analysis of</w:t>
      </w:r>
      <w:r>
        <w:rPr>
          <w:lang w:val="en-GB"/>
        </w:rPr>
        <w:t xml:space="preserve"> </w:t>
      </w:r>
      <w:r w:rsidR="0054091B" w:rsidRPr="00C12C1E">
        <w:rPr>
          <w:lang w:val="en-GB"/>
        </w:rPr>
        <w:t>the relevance and scope of developing a national strategy for DRR</w:t>
      </w:r>
      <w:r w:rsidR="00DA3FBE">
        <w:rPr>
          <w:lang w:val="en-GB"/>
        </w:rPr>
        <w:t xml:space="preserve"> and resilience</w:t>
      </w:r>
      <w:r>
        <w:rPr>
          <w:lang w:val="en-GB"/>
        </w:rPr>
        <w:t xml:space="preserve">. </w:t>
      </w:r>
      <w:r w:rsidR="00D20DD0">
        <w:rPr>
          <w:lang w:val="en-GB"/>
        </w:rPr>
        <w:t>T</w:t>
      </w:r>
      <w:r w:rsidR="00C9227F">
        <w:rPr>
          <w:lang w:val="en-GB"/>
        </w:rPr>
        <w:t xml:space="preserve">he </w:t>
      </w:r>
      <w:r w:rsidR="00D20DD0">
        <w:rPr>
          <w:lang w:val="en-GB"/>
        </w:rPr>
        <w:t>study</w:t>
      </w:r>
      <w:r>
        <w:rPr>
          <w:lang w:val="en-GB"/>
        </w:rPr>
        <w:t xml:space="preserve"> </w:t>
      </w:r>
      <w:r w:rsidR="00C30EA7">
        <w:rPr>
          <w:lang w:val="en-GB"/>
        </w:rPr>
        <w:t xml:space="preserve">also </w:t>
      </w:r>
      <w:r w:rsidR="0054091B" w:rsidRPr="00C12C1E">
        <w:rPr>
          <w:lang w:val="en-GB"/>
        </w:rPr>
        <w:t>identif</w:t>
      </w:r>
      <w:r w:rsidR="00C9227F">
        <w:rPr>
          <w:lang w:val="en-GB"/>
        </w:rPr>
        <w:t>ies</w:t>
      </w:r>
      <w:r w:rsidR="0054091B" w:rsidRPr="00C12C1E">
        <w:rPr>
          <w:lang w:val="en-GB"/>
        </w:rPr>
        <w:t xml:space="preserve"> drivers and barriers for creating policy coherence and local-level support. </w:t>
      </w:r>
      <w:r w:rsidR="00C30EA7">
        <w:rPr>
          <w:lang w:val="en-GB"/>
        </w:rPr>
        <w:t>In fact, it</w:t>
      </w:r>
      <w:r w:rsidR="00DA3FBE">
        <w:rPr>
          <w:lang w:val="en-GB"/>
        </w:rPr>
        <w:t xml:space="preserve"> addresses what to consider in developing a national and local strategies</w:t>
      </w:r>
      <w:r w:rsidR="00624E92">
        <w:rPr>
          <w:lang w:val="en-GB"/>
        </w:rPr>
        <w:t xml:space="preserve"> and provides</w:t>
      </w:r>
      <w:r w:rsidR="00DA3FBE">
        <w:rPr>
          <w:lang w:val="en-GB"/>
        </w:rPr>
        <w:t xml:space="preserve"> information about how to achieve coherence with current laws and strategies. </w:t>
      </w:r>
      <w:r w:rsidR="00C30EA7">
        <w:rPr>
          <w:lang w:val="en-GB"/>
        </w:rPr>
        <w:t>Furthermore, t</w:t>
      </w:r>
      <w:r w:rsidR="00DA3FBE">
        <w:rPr>
          <w:lang w:val="en-GB"/>
        </w:rPr>
        <w:t>he study</w:t>
      </w:r>
      <w:r w:rsidR="00624E92">
        <w:rPr>
          <w:lang w:val="en-GB"/>
        </w:rPr>
        <w:t xml:space="preserve"> </w:t>
      </w:r>
      <w:r w:rsidR="00DA3FBE">
        <w:rPr>
          <w:lang w:val="en-GB"/>
        </w:rPr>
        <w:t xml:space="preserve">addresses the challenges of meeting </w:t>
      </w:r>
      <w:r w:rsidR="008E04C0">
        <w:rPr>
          <w:lang w:val="en-GB"/>
        </w:rPr>
        <w:t>UNDRR</w:t>
      </w:r>
      <w:r w:rsidR="00DA3FBE">
        <w:rPr>
          <w:lang w:val="en-GB"/>
        </w:rPr>
        <w:t xml:space="preserve">’s ten criteria for DRR strategies </w:t>
      </w:r>
      <w:r w:rsidR="00C30EA7">
        <w:rPr>
          <w:lang w:val="en-GB"/>
        </w:rPr>
        <w:t xml:space="preserve">and four priority areas as well as </w:t>
      </w:r>
      <w:r w:rsidR="00DA3FBE">
        <w:rPr>
          <w:lang w:val="en-GB"/>
        </w:rPr>
        <w:t xml:space="preserve">the importance of selecting good indicators. </w:t>
      </w:r>
      <w:r w:rsidR="00C30EA7">
        <w:rPr>
          <w:lang w:val="en-GB"/>
        </w:rPr>
        <w:t>Apart from the local context and conditions</w:t>
      </w:r>
      <w:r w:rsidR="00624E92">
        <w:rPr>
          <w:lang w:val="en-GB"/>
        </w:rPr>
        <w:t xml:space="preserve">, it considers </w:t>
      </w:r>
      <w:r w:rsidR="00DA3FBE">
        <w:rPr>
          <w:lang w:val="en-GB"/>
        </w:rPr>
        <w:t xml:space="preserve">lessons learned from six other European countries. </w:t>
      </w:r>
    </w:p>
    <w:p w14:paraId="2C799EA1" w14:textId="77777777" w:rsidR="0054091B" w:rsidRDefault="0054091B" w:rsidP="001E3C6C">
      <w:pPr>
        <w:pStyle w:val="BodyText"/>
        <w:rPr>
          <w:lang w:val="en-GB"/>
        </w:rPr>
      </w:pPr>
      <w:r w:rsidRPr="00C12C1E">
        <w:rPr>
          <w:lang w:val="en-GB"/>
        </w:rPr>
        <w:t xml:space="preserve">The methods </w:t>
      </w:r>
      <w:r w:rsidR="00E75C55">
        <w:rPr>
          <w:lang w:val="en-GB"/>
        </w:rPr>
        <w:t xml:space="preserve">for this study </w:t>
      </w:r>
      <w:r w:rsidRPr="00C12C1E">
        <w:rPr>
          <w:lang w:val="en-GB"/>
        </w:rPr>
        <w:t>include</w:t>
      </w:r>
      <w:r w:rsidR="00D20DD0">
        <w:rPr>
          <w:lang w:val="en-GB"/>
        </w:rPr>
        <w:t>d</w:t>
      </w:r>
      <w:r w:rsidRPr="00C12C1E">
        <w:rPr>
          <w:lang w:val="en-GB"/>
        </w:rPr>
        <w:t xml:space="preserve"> document reviews, interviews, group discussions and participatory observation aimed at systematising current knowledge and experiences of key stakeholders at international, national, regional and local level. </w:t>
      </w:r>
    </w:p>
    <w:p w14:paraId="50C75CA8" w14:textId="77777777" w:rsidR="0054091B" w:rsidRPr="00C12C1E" w:rsidRDefault="0054091B" w:rsidP="004410E9">
      <w:pPr>
        <w:pStyle w:val="BodyText"/>
        <w:rPr>
          <w:lang w:val="en-GB"/>
        </w:rPr>
      </w:pPr>
      <w:r w:rsidRPr="00C12C1E">
        <w:rPr>
          <w:lang w:val="en-GB"/>
        </w:rPr>
        <w:t xml:space="preserve">The </w:t>
      </w:r>
      <w:r w:rsidR="00624E92">
        <w:rPr>
          <w:lang w:val="en-GB"/>
        </w:rPr>
        <w:t>results</w:t>
      </w:r>
      <w:r w:rsidRPr="00C12C1E">
        <w:rPr>
          <w:lang w:val="en-GB"/>
        </w:rPr>
        <w:t xml:space="preserve"> show that there is a clear need, and vast support, for the development of a national strategy for DRR and resilience in Sweden in order to improve current approaches, address shortfalls, and build on the existing strengths. </w:t>
      </w:r>
      <w:r w:rsidR="00E617E7">
        <w:rPr>
          <w:lang w:val="en-GB"/>
        </w:rPr>
        <w:t xml:space="preserve">The </w:t>
      </w:r>
      <w:r w:rsidR="00C30EA7">
        <w:rPr>
          <w:lang w:val="en-GB"/>
        </w:rPr>
        <w:t xml:space="preserve">inclusion of </w:t>
      </w:r>
      <w:r w:rsidRPr="00C12C1E">
        <w:rPr>
          <w:lang w:val="en-GB"/>
        </w:rPr>
        <w:t xml:space="preserve">concrete measures and associated budgeting are needed for the strategy to become useful and effective for the Swedish society. </w:t>
      </w:r>
      <w:r w:rsidR="00E617E7">
        <w:rPr>
          <w:lang w:val="en-GB"/>
        </w:rPr>
        <w:t>It is also highlighted</w:t>
      </w:r>
      <w:r w:rsidR="00C30EA7">
        <w:rPr>
          <w:lang w:val="en-GB"/>
        </w:rPr>
        <w:t xml:space="preserve"> </w:t>
      </w:r>
      <w:r w:rsidRPr="00C12C1E">
        <w:rPr>
          <w:lang w:val="en-GB"/>
        </w:rPr>
        <w:t>that the process for developing and implementing a national strategy is equally or even more important than the strategy itself.</w:t>
      </w:r>
      <w:r w:rsidR="00E617E7" w:rsidRPr="00E617E7">
        <w:rPr>
          <w:lang w:val="en-GB"/>
        </w:rPr>
        <w:t xml:space="preserve"> </w:t>
      </w:r>
      <w:r w:rsidR="00934267">
        <w:rPr>
          <w:lang w:val="en-GB"/>
        </w:rPr>
        <w:t>Specific recommendations for a national strategy are described in this report</w:t>
      </w:r>
      <w:r w:rsidR="00E617E7">
        <w:rPr>
          <w:lang w:val="en-GB"/>
        </w:rPr>
        <w:t>.</w:t>
      </w:r>
    </w:p>
    <w:p w14:paraId="0B3A6E87" w14:textId="77777777" w:rsidR="004C38BA" w:rsidRPr="00C12C1E" w:rsidRDefault="00C92967" w:rsidP="001E3C6C">
      <w:pPr>
        <w:pStyle w:val="Heading1"/>
        <w:rPr>
          <w:lang w:val="en-GB"/>
        </w:rPr>
      </w:pPr>
      <w:bookmarkStart w:id="4" w:name="_Toc8308214"/>
      <w:r w:rsidRPr="00C12C1E">
        <w:rPr>
          <w:lang w:val="en-GB"/>
        </w:rPr>
        <w:t>Introduction</w:t>
      </w:r>
      <w:bookmarkEnd w:id="4"/>
    </w:p>
    <w:p w14:paraId="5BAEEE2F" w14:textId="77777777" w:rsidR="004C38BA" w:rsidRPr="00C12C1E" w:rsidRDefault="00C92967" w:rsidP="001E3C6C">
      <w:pPr>
        <w:pStyle w:val="Heading2"/>
        <w:tabs>
          <w:tab w:val="clear" w:pos="6266"/>
          <w:tab w:val="num" w:pos="709"/>
        </w:tabs>
        <w:ind w:hanging="6266"/>
        <w:rPr>
          <w:lang w:val="en-GB"/>
        </w:rPr>
      </w:pPr>
      <w:bookmarkStart w:id="5" w:name="_Toc514069688"/>
      <w:bookmarkStart w:id="6" w:name="_Toc8308215"/>
      <w:r w:rsidRPr="00C12C1E">
        <w:rPr>
          <w:lang w:val="en-GB"/>
        </w:rPr>
        <w:t>Background</w:t>
      </w:r>
      <w:bookmarkEnd w:id="5"/>
      <w:bookmarkEnd w:id="6"/>
    </w:p>
    <w:p w14:paraId="60F4634E" w14:textId="77777777" w:rsidR="00BA2CE7" w:rsidRPr="00C12C1E" w:rsidRDefault="003F1FA1" w:rsidP="001E3C6C">
      <w:pPr>
        <w:pStyle w:val="BodyText"/>
        <w:rPr>
          <w:lang w:val="en-GB"/>
        </w:rPr>
      </w:pPr>
      <w:bookmarkStart w:id="7" w:name="_Hlk514914434"/>
      <w:r w:rsidRPr="00C12C1E">
        <w:rPr>
          <w:lang w:val="en-GB"/>
        </w:rPr>
        <w:t>I</w:t>
      </w:r>
      <w:r w:rsidR="00BA2CE7" w:rsidRPr="00C12C1E">
        <w:rPr>
          <w:lang w:val="en-GB"/>
        </w:rPr>
        <w:t xml:space="preserve">mpacts from hazards, such as floods, </w:t>
      </w:r>
      <w:r w:rsidR="00C67110" w:rsidRPr="00C12C1E">
        <w:rPr>
          <w:lang w:val="en-GB"/>
        </w:rPr>
        <w:t xml:space="preserve">landslides, drought, heat waves and fires </w:t>
      </w:r>
      <w:r w:rsidR="00BA2CE7" w:rsidRPr="00C12C1E">
        <w:rPr>
          <w:lang w:val="en-GB"/>
        </w:rPr>
        <w:t>are increasing worldwide</w:t>
      </w:r>
      <w:r w:rsidR="00C67110" w:rsidRPr="00C12C1E">
        <w:rPr>
          <w:lang w:val="en-GB"/>
        </w:rPr>
        <w:t xml:space="preserve">, including </w:t>
      </w:r>
      <w:r w:rsidRPr="00C12C1E">
        <w:rPr>
          <w:lang w:val="en-GB"/>
        </w:rPr>
        <w:t xml:space="preserve">in </w:t>
      </w:r>
      <w:r w:rsidR="00C67110" w:rsidRPr="00C12C1E">
        <w:rPr>
          <w:lang w:val="en-GB"/>
        </w:rPr>
        <w:t>Sweden</w:t>
      </w:r>
      <w:r w:rsidR="00BA2CE7" w:rsidRPr="00C12C1E">
        <w:rPr>
          <w:lang w:val="en-GB"/>
        </w:rPr>
        <w:t xml:space="preserve"> (IPCC 2014</w:t>
      </w:r>
      <w:r w:rsidR="00B479FC">
        <w:rPr>
          <w:lang w:val="en-GB"/>
        </w:rPr>
        <w:t>, 2018</w:t>
      </w:r>
      <w:r w:rsidR="00BA2CE7" w:rsidRPr="00C12C1E">
        <w:rPr>
          <w:lang w:val="en-GB"/>
        </w:rPr>
        <w:t>). The results are escalating human and economic losses that pose a serious risk to sustainable development (IPCC 2014</w:t>
      </w:r>
      <w:r w:rsidR="00B479FC">
        <w:rPr>
          <w:lang w:val="en-GB"/>
        </w:rPr>
        <w:t>, 2018</w:t>
      </w:r>
      <w:r w:rsidR="00BA2CE7" w:rsidRPr="00C12C1E">
        <w:rPr>
          <w:lang w:val="en-GB"/>
        </w:rPr>
        <w:t xml:space="preserve">; Wamsler 2014).  </w:t>
      </w:r>
    </w:p>
    <w:p w14:paraId="1A928633" w14:textId="77777777" w:rsidR="002653DD" w:rsidRPr="00C12C1E" w:rsidRDefault="004408B8" w:rsidP="00A6660B">
      <w:pPr>
        <w:pStyle w:val="BodyText"/>
        <w:spacing w:after="160"/>
        <w:rPr>
          <w:lang w:val="en-GB"/>
        </w:rPr>
      </w:pPr>
      <w:r w:rsidRPr="00C12C1E">
        <w:rPr>
          <w:lang w:val="en-GB"/>
        </w:rPr>
        <w:t>This</w:t>
      </w:r>
      <w:r w:rsidR="00BA2CE7" w:rsidRPr="00C12C1E">
        <w:rPr>
          <w:lang w:val="en-GB"/>
        </w:rPr>
        <w:t xml:space="preserve"> situation has prompted international efforts to promote the development of national strategies for disaster risk reduction </w:t>
      </w:r>
      <w:r w:rsidR="002653DD" w:rsidRPr="00C12C1E">
        <w:rPr>
          <w:lang w:val="en-GB"/>
        </w:rPr>
        <w:t>(DRR)</w:t>
      </w:r>
      <w:r w:rsidR="008B62D0" w:rsidRPr="00C12C1E">
        <w:rPr>
          <w:lang w:val="en-GB"/>
        </w:rPr>
        <w:t xml:space="preserve"> and resilience</w:t>
      </w:r>
      <w:r w:rsidR="002653DD" w:rsidRPr="00C12C1E">
        <w:rPr>
          <w:lang w:val="en-GB"/>
        </w:rPr>
        <w:t xml:space="preserve"> </w:t>
      </w:r>
      <w:r w:rsidR="00BA2CE7" w:rsidRPr="00C12C1E">
        <w:rPr>
          <w:lang w:val="en-GB"/>
        </w:rPr>
        <w:t xml:space="preserve">aimed at reducing global disaster losses </w:t>
      </w:r>
      <w:r w:rsidRPr="00C12C1E">
        <w:rPr>
          <w:lang w:val="en-GB"/>
        </w:rPr>
        <w:t>and, ultimately, support sustainable development</w:t>
      </w:r>
      <w:r w:rsidR="00BA2CE7" w:rsidRPr="00C12C1E">
        <w:rPr>
          <w:lang w:val="en-GB"/>
        </w:rPr>
        <w:t>. The development of such s</w:t>
      </w:r>
      <w:r w:rsidRPr="00C12C1E">
        <w:rPr>
          <w:lang w:val="en-GB"/>
        </w:rPr>
        <w:t xml:space="preserve">trategies is </w:t>
      </w:r>
      <w:r w:rsidR="009C6865">
        <w:rPr>
          <w:lang w:val="en-GB"/>
        </w:rPr>
        <w:t xml:space="preserve">global target </w:t>
      </w:r>
      <w:r w:rsidR="00BA2CE7" w:rsidRPr="00C12C1E">
        <w:rPr>
          <w:lang w:val="en-GB"/>
        </w:rPr>
        <w:t xml:space="preserve">E of the Sendai Framework for </w:t>
      </w:r>
      <w:r w:rsidR="002653DD" w:rsidRPr="00C12C1E">
        <w:rPr>
          <w:lang w:val="en-GB"/>
        </w:rPr>
        <w:t>D</w:t>
      </w:r>
      <w:r w:rsidR="001F7809" w:rsidRPr="00C12C1E">
        <w:rPr>
          <w:lang w:val="en-GB"/>
        </w:rPr>
        <w:t xml:space="preserve">isaster </w:t>
      </w:r>
      <w:r w:rsidR="002653DD" w:rsidRPr="00C12C1E">
        <w:rPr>
          <w:lang w:val="en-GB"/>
        </w:rPr>
        <w:t>R</w:t>
      </w:r>
      <w:r w:rsidR="001F7809" w:rsidRPr="00C12C1E">
        <w:rPr>
          <w:lang w:val="en-GB"/>
        </w:rPr>
        <w:t xml:space="preserve">isk </w:t>
      </w:r>
      <w:r w:rsidR="002653DD" w:rsidRPr="00C12C1E">
        <w:rPr>
          <w:lang w:val="en-GB"/>
        </w:rPr>
        <w:t>R</w:t>
      </w:r>
      <w:r w:rsidR="001F7809" w:rsidRPr="00C12C1E">
        <w:rPr>
          <w:lang w:val="en-GB"/>
        </w:rPr>
        <w:t>eduction</w:t>
      </w:r>
      <w:r w:rsidR="002653DD" w:rsidRPr="00C12C1E">
        <w:rPr>
          <w:lang w:val="en-GB"/>
        </w:rPr>
        <w:t xml:space="preserve"> 2015-2030</w:t>
      </w:r>
      <w:r w:rsidR="001F7809" w:rsidRPr="00C12C1E">
        <w:rPr>
          <w:lang w:val="en-GB"/>
        </w:rPr>
        <w:t xml:space="preserve"> (henceforth abbreviated Sendai Framework</w:t>
      </w:r>
      <w:r w:rsidR="002653DD" w:rsidRPr="00C12C1E">
        <w:rPr>
          <w:lang w:val="en-GB"/>
        </w:rPr>
        <w:t>)</w:t>
      </w:r>
      <w:r w:rsidR="00981468">
        <w:rPr>
          <w:lang w:val="en-GB"/>
        </w:rPr>
        <w:t>.</w:t>
      </w:r>
      <w:r w:rsidRPr="00C12C1E">
        <w:rPr>
          <w:lang w:val="en-GB"/>
        </w:rPr>
        <w:t xml:space="preserve"> The Sendai Framework</w:t>
      </w:r>
      <w:r w:rsidR="00A607C1" w:rsidRPr="00C12C1E">
        <w:rPr>
          <w:lang w:val="en-GB"/>
        </w:rPr>
        <w:t xml:space="preserve"> was</w:t>
      </w:r>
      <w:r w:rsidR="002653DD" w:rsidRPr="00C12C1E">
        <w:rPr>
          <w:lang w:val="en-GB"/>
        </w:rPr>
        <w:t xml:space="preserve"> </w:t>
      </w:r>
      <w:r w:rsidR="00A607C1" w:rsidRPr="00C12C1E">
        <w:rPr>
          <w:lang w:val="en-GB"/>
        </w:rPr>
        <w:t xml:space="preserve">adopted by </w:t>
      </w:r>
      <w:r w:rsidRPr="00C12C1E">
        <w:rPr>
          <w:lang w:val="en-GB"/>
        </w:rPr>
        <w:t xml:space="preserve">Sweden and other </w:t>
      </w:r>
      <w:r w:rsidR="00A607C1" w:rsidRPr="00C12C1E">
        <w:rPr>
          <w:lang w:val="en-GB"/>
        </w:rPr>
        <w:t>UN Member States at the 2015 Third UN World Conference on Disaster Risk Reduction (WCDRR) held in Sendai, Japan 18</w:t>
      </w:r>
      <w:r w:rsidR="00A607C1" w:rsidRPr="00C12C1E">
        <w:rPr>
          <w:vertAlign w:val="superscript"/>
          <w:lang w:val="en-GB"/>
        </w:rPr>
        <w:t>th</w:t>
      </w:r>
      <w:r w:rsidR="00A607C1" w:rsidRPr="00C12C1E">
        <w:rPr>
          <w:lang w:val="en-GB"/>
        </w:rPr>
        <w:t xml:space="preserve"> of March 2015.</w:t>
      </w:r>
      <w:r w:rsidR="009C6865">
        <w:rPr>
          <w:lang w:val="en-GB"/>
        </w:rPr>
        <w:t xml:space="preserve"> It is the successor to</w:t>
      </w:r>
      <w:r w:rsidR="009C6865" w:rsidRPr="00C12C1E">
        <w:rPr>
          <w:lang w:val="en-GB"/>
        </w:rPr>
        <w:t xml:space="preserve"> the </w:t>
      </w:r>
      <w:r w:rsidR="009C3636">
        <w:rPr>
          <w:lang w:val="en-GB"/>
        </w:rPr>
        <w:t xml:space="preserve">UN </w:t>
      </w:r>
      <w:r w:rsidR="009C6865" w:rsidRPr="00C12C1E">
        <w:rPr>
          <w:lang w:val="en-GB"/>
        </w:rPr>
        <w:t>Hyogo Framework for Action (HFA) 2005-2015.</w:t>
      </w:r>
    </w:p>
    <w:p w14:paraId="0233045C" w14:textId="77777777" w:rsidR="00520324" w:rsidRPr="00C12C1E" w:rsidRDefault="00F27055" w:rsidP="00A6660B">
      <w:pPr>
        <w:autoSpaceDE w:val="0"/>
        <w:autoSpaceDN w:val="0"/>
        <w:adjustRightInd w:val="0"/>
        <w:spacing w:after="160"/>
        <w:rPr>
          <w:lang w:val="en-GB"/>
        </w:rPr>
      </w:pPr>
      <w:r w:rsidRPr="00C12C1E">
        <w:rPr>
          <w:lang w:val="en-GB"/>
        </w:rPr>
        <w:t>The Swedish Civil Contingency Agency (</w:t>
      </w:r>
      <w:r w:rsidR="002653DD" w:rsidRPr="00C12C1E">
        <w:rPr>
          <w:lang w:val="en-GB"/>
        </w:rPr>
        <w:t>MSB</w:t>
      </w:r>
      <w:r w:rsidRPr="00C12C1E">
        <w:rPr>
          <w:lang w:val="en-GB"/>
        </w:rPr>
        <w:t>)</w:t>
      </w:r>
      <w:r w:rsidR="002653DD" w:rsidRPr="00C12C1E">
        <w:rPr>
          <w:lang w:val="en-GB"/>
        </w:rPr>
        <w:t xml:space="preserve"> is the</w:t>
      </w:r>
      <w:r w:rsidR="00A607C1" w:rsidRPr="00C12C1E">
        <w:rPr>
          <w:lang w:val="en-GB"/>
        </w:rPr>
        <w:t xml:space="preserve"> Swedish</w:t>
      </w:r>
      <w:r w:rsidR="002653DD" w:rsidRPr="00C12C1E">
        <w:rPr>
          <w:lang w:val="en-GB"/>
        </w:rPr>
        <w:t xml:space="preserve"> national contact point for the </w:t>
      </w:r>
      <w:r w:rsidR="00A607C1" w:rsidRPr="00C12C1E">
        <w:rPr>
          <w:lang w:val="en-GB"/>
        </w:rPr>
        <w:t xml:space="preserve">Sendai </w:t>
      </w:r>
      <w:r w:rsidR="004408B8" w:rsidRPr="00C12C1E">
        <w:rPr>
          <w:lang w:val="en-GB"/>
        </w:rPr>
        <w:t>F</w:t>
      </w:r>
      <w:r w:rsidR="002653DD" w:rsidRPr="00C12C1E">
        <w:rPr>
          <w:lang w:val="en-GB"/>
        </w:rPr>
        <w:t>ramework</w:t>
      </w:r>
      <w:r w:rsidR="00A607C1" w:rsidRPr="00C12C1E">
        <w:rPr>
          <w:lang w:val="en-GB"/>
        </w:rPr>
        <w:t xml:space="preserve"> and thus commissioned with its implementation. </w:t>
      </w:r>
      <w:r w:rsidR="009C3636">
        <w:rPr>
          <w:lang w:val="en-GB"/>
        </w:rPr>
        <w:t xml:space="preserve">Target </w:t>
      </w:r>
      <w:r w:rsidR="008B62D0" w:rsidRPr="00C12C1E">
        <w:rPr>
          <w:lang w:val="en-GB"/>
        </w:rPr>
        <w:t>E</w:t>
      </w:r>
      <w:r w:rsidR="009C3636">
        <w:rPr>
          <w:lang w:val="en-GB"/>
        </w:rPr>
        <w:t xml:space="preserve"> is to </w:t>
      </w:r>
      <w:r w:rsidR="00B7778A">
        <w:rPr>
          <w:lang w:val="en-GB"/>
        </w:rPr>
        <w:t>s</w:t>
      </w:r>
      <w:r w:rsidR="009C3636" w:rsidRPr="001002CA">
        <w:rPr>
          <w:lang w:val="en-GB"/>
        </w:rPr>
        <w:t xml:space="preserve">ubstantially increase the number of countries with national and local strategies </w:t>
      </w:r>
      <w:r w:rsidR="00997660">
        <w:rPr>
          <w:lang w:val="en-GB"/>
        </w:rPr>
        <w:t xml:space="preserve">for DRR and resilience </w:t>
      </w:r>
      <w:r w:rsidR="009C3636" w:rsidRPr="001002CA">
        <w:rPr>
          <w:lang w:val="en-GB"/>
        </w:rPr>
        <w:t>by 2020</w:t>
      </w:r>
      <w:r w:rsidR="00637191">
        <w:rPr>
          <w:lang w:val="en-GB"/>
        </w:rPr>
        <w:t>.</w:t>
      </w:r>
      <w:r w:rsidR="009C3636">
        <w:rPr>
          <w:lang w:val="en-GB"/>
        </w:rPr>
        <w:t xml:space="preserve"> </w:t>
      </w:r>
      <w:r w:rsidR="00520324" w:rsidRPr="00C12C1E">
        <w:rPr>
          <w:lang w:val="en-GB"/>
        </w:rPr>
        <w:t xml:space="preserve">The indicators that the </w:t>
      </w:r>
      <w:r w:rsidR="0087628F" w:rsidRPr="00C12C1E">
        <w:rPr>
          <w:lang w:val="en-GB"/>
        </w:rPr>
        <w:t>Member States</w:t>
      </w:r>
      <w:r w:rsidR="00520324" w:rsidRPr="00C12C1E">
        <w:rPr>
          <w:lang w:val="en-GB"/>
        </w:rPr>
        <w:t xml:space="preserve"> must </w:t>
      </w:r>
      <w:r w:rsidR="00007318" w:rsidRPr="00C12C1E">
        <w:rPr>
          <w:lang w:val="en-GB"/>
        </w:rPr>
        <w:t>respond to</w:t>
      </w:r>
      <w:r w:rsidR="00520324" w:rsidRPr="00C12C1E">
        <w:rPr>
          <w:lang w:val="en-GB"/>
        </w:rPr>
        <w:t xml:space="preserve"> in their national reporting </w:t>
      </w:r>
      <w:r w:rsidR="00C6356A" w:rsidRPr="00C12C1E">
        <w:rPr>
          <w:lang w:val="en-GB"/>
        </w:rPr>
        <w:t xml:space="preserve">regarding </w:t>
      </w:r>
      <w:r w:rsidR="009C3636">
        <w:rPr>
          <w:lang w:val="en-GB"/>
        </w:rPr>
        <w:t xml:space="preserve">target </w:t>
      </w:r>
      <w:r w:rsidR="00520324" w:rsidRPr="00C12C1E">
        <w:rPr>
          <w:lang w:val="en-GB"/>
        </w:rPr>
        <w:t>E are:</w:t>
      </w:r>
    </w:p>
    <w:p w14:paraId="7A3AE8E1" w14:textId="77777777" w:rsidR="00520324" w:rsidRPr="00C12C1E" w:rsidRDefault="00520324" w:rsidP="00637191">
      <w:pPr>
        <w:pStyle w:val="BodyText"/>
        <w:numPr>
          <w:ilvl w:val="0"/>
          <w:numId w:val="4"/>
        </w:numPr>
        <w:spacing w:line="276" w:lineRule="auto"/>
        <w:ind w:left="284" w:hanging="284"/>
        <w:rPr>
          <w:lang w:val="en-GB"/>
        </w:rPr>
      </w:pPr>
      <w:r w:rsidRPr="00C12C1E">
        <w:rPr>
          <w:lang w:val="en-GB"/>
        </w:rPr>
        <w:t>E-1 The number of countries which adopt and implement national strategies for DRR</w:t>
      </w:r>
      <w:r w:rsidR="00C6356A" w:rsidRPr="00C12C1E">
        <w:rPr>
          <w:lang w:val="en-GB"/>
        </w:rPr>
        <w:t xml:space="preserve"> and resilience</w:t>
      </w:r>
      <w:r w:rsidRPr="00C12C1E">
        <w:rPr>
          <w:lang w:val="en-GB"/>
        </w:rPr>
        <w:t xml:space="preserve"> in line with the Sendai Framework 2015–2030.</w:t>
      </w:r>
    </w:p>
    <w:p w14:paraId="4104E711" w14:textId="77777777" w:rsidR="00520324" w:rsidRPr="00C12C1E" w:rsidRDefault="00520324" w:rsidP="00637191">
      <w:pPr>
        <w:pStyle w:val="BodyText"/>
        <w:numPr>
          <w:ilvl w:val="0"/>
          <w:numId w:val="4"/>
        </w:numPr>
        <w:spacing w:line="276" w:lineRule="auto"/>
        <w:ind w:left="284" w:hanging="284"/>
        <w:rPr>
          <w:lang w:val="en-US"/>
        </w:rPr>
      </w:pPr>
      <w:r w:rsidRPr="00C12C1E">
        <w:rPr>
          <w:lang w:val="en-GB"/>
        </w:rPr>
        <w:t xml:space="preserve">E-2 Percent of municipalities which adopt and implement local strategies for DRR </w:t>
      </w:r>
      <w:r w:rsidR="00C6356A" w:rsidRPr="00C12C1E">
        <w:rPr>
          <w:lang w:val="en-GB"/>
        </w:rPr>
        <w:t>and resilience</w:t>
      </w:r>
      <w:r w:rsidR="001838A1" w:rsidRPr="00C12C1E">
        <w:rPr>
          <w:lang w:val="en-GB"/>
        </w:rPr>
        <w:t xml:space="preserve"> </w:t>
      </w:r>
      <w:r w:rsidRPr="00C12C1E">
        <w:rPr>
          <w:lang w:val="en-GB"/>
        </w:rPr>
        <w:t>in line with the national strategies.</w:t>
      </w:r>
      <w:r w:rsidR="006445DF" w:rsidRPr="00C12C1E">
        <w:rPr>
          <w:rStyle w:val="FootnoteReference"/>
          <w:lang w:val="en-GB"/>
        </w:rPr>
        <w:footnoteReference w:id="1"/>
      </w:r>
      <w:r w:rsidRPr="00C12C1E">
        <w:rPr>
          <w:lang w:val="en-GB"/>
        </w:rPr>
        <w:t xml:space="preserve"> </w:t>
      </w:r>
    </w:p>
    <w:p w14:paraId="74215429" w14:textId="77777777" w:rsidR="00BA2CE7" w:rsidRPr="00C12C1E" w:rsidRDefault="006445DF" w:rsidP="001E3C6C">
      <w:pPr>
        <w:pStyle w:val="BodyText"/>
        <w:spacing w:after="360"/>
        <w:rPr>
          <w:lang w:val="en-GB"/>
        </w:rPr>
      </w:pPr>
      <w:r w:rsidRPr="00C12C1E">
        <w:rPr>
          <w:lang w:val="en-US"/>
        </w:rPr>
        <w:t xml:space="preserve">In Sweden, </w:t>
      </w:r>
      <w:r w:rsidR="00B7778A">
        <w:rPr>
          <w:lang w:val="en-US"/>
        </w:rPr>
        <w:t>as of 2018,</w:t>
      </w:r>
      <w:r w:rsidR="0082496B" w:rsidRPr="00C12C1E">
        <w:rPr>
          <w:lang w:val="en-GB"/>
        </w:rPr>
        <w:t xml:space="preserve"> little advancements have been made </w:t>
      </w:r>
      <w:r w:rsidR="009C3636">
        <w:rPr>
          <w:lang w:val="en-GB"/>
        </w:rPr>
        <w:t>towards achieving target E</w:t>
      </w:r>
      <w:r w:rsidR="0087628F" w:rsidRPr="00C12C1E">
        <w:rPr>
          <w:lang w:val="en-GB"/>
        </w:rPr>
        <w:t>. This</w:t>
      </w:r>
      <w:r w:rsidR="00570BBF" w:rsidRPr="00C12C1E">
        <w:rPr>
          <w:lang w:val="en-GB"/>
        </w:rPr>
        <w:t xml:space="preserve"> was </w:t>
      </w:r>
      <w:r w:rsidR="0087628F" w:rsidRPr="00C12C1E">
        <w:rPr>
          <w:lang w:val="en-GB"/>
        </w:rPr>
        <w:t xml:space="preserve">also </w:t>
      </w:r>
      <w:r w:rsidR="00C6356A" w:rsidRPr="00C12C1E">
        <w:rPr>
          <w:lang w:val="en-GB"/>
        </w:rPr>
        <w:t>highlighted</w:t>
      </w:r>
      <w:r w:rsidR="00570BBF" w:rsidRPr="00C12C1E">
        <w:rPr>
          <w:lang w:val="en-GB"/>
        </w:rPr>
        <w:t xml:space="preserve"> by </w:t>
      </w:r>
      <w:r w:rsidR="008B62D0" w:rsidRPr="00C12C1E">
        <w:rPr>
          <w:lang w:val="en-GB"/>
        </w:rPr>
        <w:t xml:space="preserve">the Swedish Institute of International Affairs (Utrikespolitiska Institutet) </w:t>
      </w:r>
      <w:r w:rsidR="00570BBF" w:rsidRPr="00C12C1E">
        <w:rPr>
          <w:lang w:val="en-GB"/>
        </w:rPr>
        <w:t>that</w:t>
      </w:r>
      <w:r w:rsidR="009868D0">
        <w:rPr>
          <w:lang w:val="en-GB"/>
        </w:rPr>
        <w:t xml:space="preserve"> </w:t>
      </w:r>
      <w:r w:rsidR="00570BBF" w:rsidRPr="00C12C1E">
        <w:rPr>
          <w:lang w:val="en-GB"/>
        </w:rPr>
        <w:t xml:space="preserve">conducted a study for MSB in 2017 </w:t>
      </w:r>
      <w:r w:rsidR="008B62D0" w:rsidRPr="00C12C1E">
        <w:rPr>
          <w:lang w:val="en-GB"/>
        </w:rPr>
        <w:t xml:space="preserve">about how the Sendai Framework is currently applied in </w:t>
      </w:r>
      <w:r w:rsidR="00570BBF" w:rsidRPr="00C12C1E">
        <w:rPr>
          <w:lang w:val="en-GB"/>
        </w:rPr>
        <w:t>the Swedish context</w:t>
      </w:r>
      <w:r w:rsidR="00C6356A" w:rsidRPr="00C12C1E">
        <w:rPr>
          <w:lang w:val="en-GB"/>
        </w:rPr>
        <w:t xml:space="preserve"> (</w:t>
      </w:r>
      <w:r w:rsidR="001838A1" w:rsidRPr="00C12C1E">
        <w:rPr>
          <w:rFonts w:cs="Georgia"/>
          <w:szCs w:val="21"/>
          <w:lang w:val="en-GB"/>
        </w:rPr>
        <w:t>Haraldsson and Reischl 2017</w:t>
      </w:r>
      <w:r w:rsidR="00C6356A" w:rsidRPr="00C12C1E">
        <w:rPr>
          <w:lang w:val="en-GB"/>
        </w:rPr>
        <w:t>)</w:t>
      </w:r>
      <w:r w:rsidR="008B62D0" w:rsidRPr="00C12C1E">
        <w:rPr>
          <w:lang w:val="en-GB"/>
        </w:rPr>
        <w:t xml:space="preserve">. </w:t>
      </w:r>
    </w:p>
    <w:p w14:paraId="3DA692B2" w14:textId="77777777" w:rsidR="00C92967" w:rsidRPr="00C12C1E" w:rsidRDefault="00D10E01" w:rsidP="001E3C6C">
      <w:pPr>
        <w:pStyle w:val="Heading2"/>
        <w:tabs>
          <w:tab w:val="clear" w:pos="6266"/>
          <w:tab w:val="num" w:pos="709"/>
        </w:tabs>
        <w:ind w:hanging="6266"/>
        <w:rPr>
          <w:lang w:val="en-GB"/>
        </w:rPr>
      </w:pPr>
      <w:bookmarkStart w:id="8" w:name="_Toc514069689"/>
      <w:bookmarkStart w:id="9" w:name="_Toc8308216"/>
      <w:bookmarkEnd w:id="7"/>
      <w:r w:rsidRPr="00C12C1E">
        <w:rPr>
          <w:lang w:val="en-GB"/>
        </w:rPr>
        <w:t xml:space="preserve">Overall </w:t>
      </w:r>
      <w:bookmarkEnd w:id="8"/>
      <w:r w:rsidR="00855EA9" w:rsidRPr="00C12C1E">
        <w:rPr>
          <w:lang w:val="en-GB"/>
        </w:rPr>
        <w:t>purpose</w:t>
      </w:r>
      <w:r w:rsidR="00F248C9" w:rsidRPr="00C12C1E">
        <w:rPr>
          <w:lang w:val="en-GB"/>
        </w:rPr>
        <w:t xml:space="preserve"> of study</w:t>
      </w:r>
      <w:bookmarkEnd w:id="9"/>
    </w:p>
    <w:p w14:paraId="3A567C6C" w14:textId="77777777" w:rsidR="00520324" w:rsidRPr="00C12C1E" w:rsidRDefault="00510104" w:rsidP="001E3C6C">
      <w:pPr>
        <w:pStyle w:val="BodyText"/>
        <w:spacing w:after="360"/>
        <w:rPr>
          <w:lang w:val="en-GB"/>
        </w:rPr>
      </w:pPr>
      <w:r w:rsidRPr="00C12C1E">
        <w:rPr>
          <w:lang w:val="en-GB"/>
        </w:rPr>
        <w:t xml:space="preserve">The </w:t>
      </w:r>
      <w:r w:rsidR="00855EA9" w:rsidRPr="00C12C1E">
        <w:rPr>
          <w:lang w:val="en-GB"/>
        </w:rPr>
        <w:t xml:space="preserve">overall purpose of this study is </w:t>
      </w:r>
      <w:r w:rsidRPr="00C12C1E">
        <w:rPr>
          <w:lang w:val="en-GB"/>
        </w:rPr>
        <w:t xml:space="preserve">to give </w:t>
      </w:r>
      <w:r w:rsidR="00FF2C9A" w:rsidRPr="00C12C1E">
        <w:rPr>
          <w:lang w:val="en-GB"/>
        </w:rPr>
        <w:t xml:space="preserve">recommendations as </w:t>
      </w:r>
      <w:r w:rsidRPr="00C12C1E">
        <w:rPr>
          <w:lang w:val="en-GB"/>
        </w:rPr>
        <w:t xml:space="preserve">to how Sweden can work </w:t>
      </w:r>
      <w:r w:rsidR="003A2673">
        <w:rPr>
          <w:lang w:val="en-GB"/>
        </w:rPr>
        <w:t xml:space="preserve">towards </w:t>
      </w:r>
      <w:r w:rsidRPr="00C12C1E">
        <w:rPr>
          <w:lang w:val="en-GB"/>
        </w:rPr>
        <w:t>achiev</w:t>
      </w:r>
      <w:r w:rsidR="004E712D">
        <w:rPr>
          <w:lang w:val="en-GB"/>
        </w:rPr>
        <w:t>ing</w:t>
      </w:r>
      <w:r w:rsidRPr="00C12C1E">
        <w:rPr>
          <w:lang w:val="en-GB"/>
        </w:rPr>
        <w:t xml:space="preserve"> global </w:t>
      </w:r>
      <w:r w:rsidR="003A2673">
        <w:rPr>
          <w:lang w:val="en-GB"/>
        </w:rPr>
        <w:t xml:space="preserve">target </w:t>
      </w:r>
      <w:r w:rsidRPr="00C12C1E">
        <w:rPr>
          <w:lang w:val="en-GB"/>
        </w:rPr>
        <w:t xml:space="preserve">E of the </w:t>
      </w:r>
      <w:r w:rsidR="00C92967" w:rsidRPr="00C12C1E">
        <w:rPr>
          <w:lang w:val="en-GB"/>
        </w:rPr>
        <w:t>Sendai</w:t>
      </w:r>
      <w:r w:rsidRPr="00C12C1E">
        <w:rPr>
          <w:lang w:val="en-GB"/>
        </w:rPr>
        <w:t xml:space="preserve"> Framework</w:t>
      </w:r>
      <w:r w:rsidR="00570BBF" w:rsidRPr="00C12C1E">
        <w:rPr>
          <w:lang w:val="en-GB"/>
        </w:rPr>
        <w:t xml:space="preserve"> by 2020</w:t>
      </w:r>
      <w:r w:rsidR="00A37DF4" w:rsidRPr="00C12C1E">
        <w:rPr>
          <w:lang w:val="en-GB"/>
        </w:rPr>
        <w:t xml:space="preserve"> through the assessment </w:t>
      </w:r>
      <w:r w:rsidR="001239B9" w:rsidRPr="00C12C1E">
        <w:rPr>
          <w:lang w:val="en-GB"/>
        </w:rPr>
        <w:t xml:space="preserve">of key stakeholders’ </w:t>
      </w:r>
      <w:r w:rsidR="00836D6D" w:rsidRPr="00C12C1E">
        <w:rPr>
          <w:lang w:val="en-GB"/>
        </w:rPr>
        <w:t>knowledge and perceptions</w:t>
      </w:r>
      <w:r w:rsidR="006445DF" w:rsidRPr="00C12C1E">
        <w:rPr>
          <w:lang w:val="en-GB"/>
        </w:rPr>
        <w:t>, key documents</w:t>
      </w:r>
      <w:r w:rsidR="002C393B" w:rsidRPr="00C12C1E">
        <w:rPr>
          <w:lang w:val="en-GB"/>
        </w:rPr>
        <w:t xml:space="preserve"> </w:t>
      </w:r>
      <w:r w:rsidR="006445DF" w:rsidRPr="00C12C1E">
        <w:rPr>
          <w:lang w:val="en-GB"/>
        </w:rPr>
        <w:t>(</w:t>
      </w:r>
      <w:r w:rsidR="00836D6D" w:rsidRPr="00C12C1E">
        <w:rPr>
          <w:lang w:val="en-GB"/>
        </w:rPr>
        <w:t xml:space="preserve">e.g. </w:t>
      </w:r>
      <w:r w:rsidR="008E04C0">
        <w:rPr>
          <w:lang w:val="en-GB"/>
        </w:rPr>
        <w:t>UNDRR</w:t>
      </w:r>
      <w:r w:rsidR="00836D6D" w:rsidRPr="00C12C1E">
        <w:rPr>
          <w:lang w:val="en-GB"/>
        </w:rPr>
        <w:t xml:space="preserve"> guidelines</w:t>
      </w:r>
      <w:r w:rsidR="006445DF" w:rsidRPr="00C12C1E">
        <w:rPr>
          <w:lang w:val="en-GB"/>
        </w:rPr>
        <w:t xml:space="preserve">, </w:t>
      </w:r>
      <w:r w:rsidR="002C393B" w:rsidRPr="00C12C1E">
        <w:rPr>
          <w:lang w:val="en-GB"/>
        </w:rPr>
        <w:t>national legislation and strategies</w:t>
      </w:r>
      <w:r w:rsidR="006445DF" w:rsidRPr="00C12C1E">
        <w:rPr>
          <w:lang w:val="en-GB"/>
        </w:rPr>
        <w:t>)</w:t>
      </w:r>
      <w:r w:rsidR="001239B9" w:rsidRPr="00C12C1E">
        <w:rPr>
          <w:lang w:val="en-GB"/>
        </w:rPr>
        <w:t xml:space="preserve"> and other countries’ experiences</w:t>
      </w:r>
      <w:r w:rsidR="00570BBF" w:rsidRPr="00C12C1E">
        <w:rPr>
          <w:lang w:val="en-GB"/>
        </w:rPr>
        <w:t>.</w:t>
      </w:r>
      <w:r w:rsidRPr="00C12C1E">
        <w:rPr>
          <w:lang w:val="en-GB"/>
        </w:rPr>
        <w:t xml:space="preserve">  </w:t>
      </w:r>
    </w:p>
    <w:p w14:paraId="22F01932" w14:textId="77777777" w:rsidR="00C92967" w:rsidRPr="00C12C1E" w:rsidRDefault="00D10E01" w:rsidP="001E3C6C">
      <w:pPr>
        <w:pStyle w:val="Heading2"/>
        <w:tabs>
          <w:tab w:val="clear" w:pos="6266"/>
          <w:tab w:val="num" w:pos="709"/>
        </w:tabs>
        <w:ind w:hanging="6266"/>
        <w:rPr>
          <w:lang w:val="en-GB"/>
        </w:rPr>
      </w:pPr>
      <w:bookmarkStart w:id="10" w:name="_Toc514069690"/>
      <w:bookmarkStart w:id="11" w:name="_Toc8308217"/>
      <w:r w:rsidRPr="00C12C1E">
        <w:rPr>
          <w:lang w:val="en-GB"/>
        </w:rPr>
        <w:t>Specific g</w:t>
      </w:r>
      <w:r w:rsidR="00C92967" w:rsidRPr="00C12C1E">
        <w:rPr>
          <w:lang w:val="en-GB"/>
        </w:rPr>
        <w:t>oal</w:t>
      </w:r>
      <w:r w:rsidRPr="00C12C1E">
        <w:rPr>
          <w:lang w:val="en-GB"/>
        </w:rPr>
        <w:t>s</w:t>
      </w:r>
      <w:bookmarkEnd w:id="10"/>
      <w:r w:rsidR="00F248C9" w:rsidRPr="00C12C1E">
        <w:rPr>
          <w:lang w:val="en-GB"/>
        </w:rPr>
        <w:t xml:space="preserve"> </w:t>
      </w:r>
      <w:r w:rsidR="00C7145D" w:rsidRPr="00C12C1E">
        <w:rPr>
          <w:lang w:val="en-GB"/>
        </w:rPr>
        <w:t>and limitations</w:t>
      </w:r>
      <w:bookmarkEnd w:id="11"/>
    </w:p>
    <w:p w14:paraId="70036475" w14:textId="77777777" w:rsidR="006B45AD" w:rsidRPr="00C12C1E" w:rsidRDefault="006B45AD" w:rsidP="001E3C6C">
      <w:pPr>
        <w:pStyle w:val="BodyText"/>
        <w:rPr>
          <w:lang w:val="en-GB"/>
        </w:rPr>
      </w:pPr>
      <w:r w:rsidRPr="00C12C1E">
        <w:rPr>
          <w:lang w:val="en-GB"/>
        </w:rPr>
        <w:t xml:space="preserve">In order to achieve </w:t>
      </w:r>
      <w:r w:rsidR="003A2673">
        <w:rPr>
          <w:lang w:val="en-GB"/>
        </w:rPr>
        <w:t xml:space="preserve">target </w:t>
      </w:r>
      <w:r w:rsidRPr="00C12C1E">
        <w:rPr>
          <w:lang w:val="en-GB"/>
        </w:rPr>
        <w:t xml:space="preserve">E of the Sendai Framework, countries either need to show how strategic and comprehensive DRR </w:t>
      </w:r>
      <w:r w:rsidR="00C6356A" w:rsidRPr="00C12C1E">
        <w:rPr>
          <w:lang w:val="en-GB"/>
        </w:rPr>
        <w:t xml:space="preserve">and resilience </w:t>
      </w:r>
      <w:r w:rsidRPr="00C12C1E">
        <w:rPr>
          <w:lang w:val="en-GB"/>
        </w:rPr>
        <w:t xml:space="preserve">work </w:t>
      </w:r>
      <w:r w:rsidR="003A2673" w:rsidRPr="00C12C1E">
        <w:rPr>
          <w:lang w:val="en-GB"/>
        </w:rPr>
        <w:t xml:space="preserve">already </w:t>
      </w:r>
      <w:r w:rsidRPr="00C12C1E">
        <w:rPr>
          <w:lang w:val="en-GB"/>
        </w:rPr>
        <w:t xml:space="preserve">is embedded and reflected in existing national and local strategies or, alternatively, develop </w:t>
      </w:r>
      <w:r w:rsidR="00C6356A" w:rsidRPr="00C12C1E">
        <w:rPr>
          <w:lang w:val="en-GB"/>
        </w:rPr>
        <w:t>DRR and resilience</w:t>
      </w:r>
      <w:r w:rsidRPr="00C12C1E">
        <w:rPr>
          <w:lang w:val="en-GB"/>
        </w:rPr>
        <w:t xml:space="preserve"> strategies at </w:t>
      </w:r>
      <w:r w:rsidR="003A2673">
        <w:rPr>
          <w:lang w:val="en-GB"/>
        </w:rPr>
        <w:t xml:space="preserve">the </w:t>
      </w:r>
      <w:r w:rsidRPr="00C12C1E">
        <w:rPr>
          <w:lang w:val="en-GB"/>
        </w:rPr>
        <w:t xml:space="preserve">national and local level. This study </w:t>
      </w:r>
      <w:r w:rsidR="002C393B" w:rsidRPr="00C12C1E">
        <w:rPr>
          <w:lang w:val="en-GB"/>
        </w:rPr>
        <w:t xml:space="preserve">aims to </w:t>
      </w:r>
      <w:r w:rsidRPr="00C12C1E">
        <w:rPr>
          <w:lang w:val="en-GB"/>
        </w:rPr>
        <w:t xml:space="preserve">support the relevant authorities in Sweden </w:t>
      </w:r>
      <w:r w:rsidR="002C393B" w:rsidRPr="00C12C1E">
        <w:rPr>
          <w:lang w:val="en-GB"/>
        </w:rPr>
        <w:t xml:space="preserve">in </w:t>
      </w:r>
      <w:r w:rsidRPr="00C12C1E">
        <w:rPr>
          <w:lang w:val="en-GB"/>
        </w:rPr>
        <w:t xml:space="preserve">this decision process. </w:t>
      </w:r>
    </w:p>
    <w:p w14:paraId="4D31DFC7" w14:textId="77777777" w:rsidR="00855EA9" w:rsidRPr="00C12C1E" w:rsidRDefault="006B45AD" w:rsidP="001E3C6C">
      <w:pPr>
        <w:pStyle w:val="BodyText"/>
        <w:rPr>
          <w:lang w:val="en-GB"/>
        </w:rPr>
      </w:pPr>
      <w:r w:rsidRPr="00C12C1E">
        <w:rPr>
          <w:lang w:val="en-GB"/>
        </w:rPr>
        <w:t>T</w:t>
      </w:r>
      <w:r w:rsidR="00855EA9" w:rsidRPr="00C12C1E">
        <w:rPr>
          <w:lang w:val="en-GB"/>
        </w:rPr>
        <w:t xml:space="preserve">he specific goal of this study is </w:t>
      </w:r>
      <w:r w:rsidRPr="00C12C1E">
        <w:rPr>
          <w:lang w:val="en-GB"/>
        </w:rPr>
        <w:t xml:space="preserve">thus </w:t>
      </w:r>
      <w:r w:rsidR="00855EA9" w:rsidRPr="00C12C1E">
        <w:rPr>
          <w:lang w:val="en-GB"/>
        </w:rPr>
        <w:t xml:space="preserve">to provide knowledge and </w:t>
      </w:r>
      <w:r w:rsidR="001239B9" w:rsidRPr="00C12C1E">
        <w:rPr>
          <w:lang w:val="en-GB"/>
        </w:rPr>
        <w:t xml:space="preserve">concrete </w:t>
      </w:r>
      <w:r w:rsidR="00855EA9" w:rsidRPr="00C12C1E">
        <w:rPr>
          <w:lang w:val="en-GB"/>
        </w:rPr>
        <w:t xml:space="preserve">recommendations for decision-making and implementation processes. This includes the analysis of the relevance and scope of developing a </w:t>
      </w:r>
      <w:r w:rsidR="001239B9" w:rsidRPr="00C12C1E">
        <w:rPr>
          <w:lang w:val="en-GB"/>
        </w:rPr>
        <w:t>national strategy</w:t>
      </w:r>
      <w:r w:rsidR="00855EA9" w:rsidRPr="00C12C1E">
        <w:rPr>
          <w:lang w:val="en-GB"/>
        </w:rPr>
        <w:t xml:space="preserve"> for </w:t>
      </w:r>
      <w:r w:rsidR="001609EF" w:rsidRPr="00C12C1E">
        <w:rPr>
          <w:lang w:val="en-GB"/>
        </w:rPr>
        <w:t>DRR and resilience</w:t>
      </w:r>
      <w:r w:rsidR="00855EA9" w:rsidRPr="00C12C1E">
        <w:rPr>
          <w:lang w:val="en-GB"/>
        </w:rPr>
        <w:t xml:space="preserve"> and, in this context, identify barriers and drivers for creating policy coherence and local-level support. </w:t>
      </w:r>
      <w:r w:rsidR="001239B9" w:rsidRPr="00C12C1E">
        <w:rPr>
          <w:lang w:val="en-GB"/>
        </w:rPr>
        <w:t>It also</w:t>
      </w:r>
      <w:r w:rsidR="00855EA9" w:rsidRPr="00C12C1E">
        <w:rPr>
          <w:lang w:val="en-GB"/>
        </w:rPr>
        <w:t xml:space="preserve"> includes the learning from other countries, mainly the Nordic countries but also other EU countries with similar DRR legislation, about how they go about developing </w:t>
      </w:r>
      <w:r w:rsidR="002C393B" w:rsidRPr="00C12C1E">
        <w:rPr>
          <w:lang w:val="en-GB"/>
        </w:rPr>
        <w:t>D</w:t>
      </w:r>
      <w:r w:rsidRPr="00C12C1E">
        <w:rPr>
          <w:lang w:val="en-GB"/>
        </w:rPr>
        <w:t>RR</w:t>
      </w:r>
      <w:r w:rsidR="00855EA9" w:rsidRPr="00C12C1E">
        <w:rPr>
          <w:lang w:val="en-GB"/>
        </w:rPr>
        <w:t xml:space="preserve"> strategies. </w:t>
      </w:r>
    </w:p>
    <w:p w14:paraId="0D62B820" w14:textId="77777777" w:rsidR="00C7145D" w:rsidRPr="00C12C1E" w:rsidRDefault="00C7145D" w:rsidP="001E3C6C">
      <w:pPr>
        <w:pStyle w:val="BodyText"/>
        <w:spacing w:after="360"/>
        <w:rPr>
          <w:lang w:val="en-GB"/>
        </w:rPr>
      </w:pPr>
      <w:r w:rsidRPr="00C12C1E">
        <w:rPr>
          <w:lang w:val="en-GB"/>
        </w:rPr>
        <w:t xml:space="preserve">The focus of the report is on the national work in Sweden. MSB and its partners also conduct extensive international work in the field of DRR, but this it outside the scope of this study. In addition, the scope of the study was limited due to the </w:t>
      </w:r>
      <w:r w:rsidR="0020745B" w:rsidRPr="00C12C1E">
        <w:rPr>
          <w:lang w:val="en-GB"/>
        </w:rPr>
        <w:t xml:space="preserve">very restricted </w:t>
      </w:r>
      <w:r w:rsidRPr="00C12C1E">
        <w:rPr>
          <w:lang w:val="en-GB"/>
        </w:rPr>
        <w:t xml:space="preserve">time frame in which it was conducted, </w:t>
      </w:r>
      <w:r w:rsidR="0020745B" w:rsidRPr="00C12C1E">
        <w:rPr>
          <w:lang w:val="en-GB"/>
        </w:rPr>
        <w:t>including</w:t>
      </w:r>
      <w:r w:rsidRPr="00C12C1E">
        <w:rPr>
          <w:lang w:val="en-GB"/>
        </w:rPr>
        <w:t xml:space="preserve"> a total</w:t>
      </w:r>
      <w:r w:rsidR="00C6356A" w:rsidRPr="00C12C1E">
        <w:rPr>
          <w:lang w:val="en-GB"/>
        </w:rPr>
        <w:t xml:space="preserve"> of</w:t>
      </w:r>
      <w:r w:rsidRPr="00C12C1E">
        <w:rPr>
          <w:lang w:val="en-GB"/>
        </w:rPr>
        <w:t xml:space="preserve"> </w:t>
      </w:r>
      <w:r w:rsidR="0020745B" w:rsidRPr="00C12C1E">
        <w:rPr>
          <w:lang w:val="en-US"/>
        </w:rPr>
        <w:t>6,5 weeks (between 1,5-3 weeks per person)</w:t>
      </w:r>
      <w:r w:rsidR="00DE6A0E" w:rsidRPr="00C12C1E">
        <w:rPr>
          <w:lang w:val="en-GB"/>
        </w:rPr>
        <w:t xml:space="preserve"> for data collection, analysis, reporting</w:t>
      </w:r>
      <w:r w:rsidR="00C6356A" w:rsidRPr="00C12C1E">
        <w:rPr>
          <w:lang w:val="en-GB"/>
        </w:rPr>
        <w:t>, revisions</w:t>
      </w:r>
      <w:r w:rsidR="00DE6A0E" w:rsidRPr="00C12C1E">
        <w:rPr>
          <w:lang w:val="en-GB"/>
        </w:rPr>
        <w:t xml:space="preserve"> and the presentation of </w:t>
      </w:r>
      <w:r w:rsidR="00C6356A" w:rsidRPr="00C12C1E">
        <w:rPr>
          <w:lang w:val="en-GB"/>
        </w:rPr>
        <w:t xml:space="preserve">the final </w:t>
      </w:r>
      <w:r w:rsidR="00DE6A0E" w:rsidRPr="00C12C1E">
        <w:rPr>
          <w:lang w:val="en-GB"/>
        </w:rPr>
        <w:t>outcomes</w:t>
      </w:r>
      <w:r w:rsidR="00C6356A" w:rsidRPr="00C12C1E">
        <w:rPr>
          <w:lang w:val="en-GB"/>
        </w:rPr>
        <w:t xml:space="preserve"> at MSB</w:t>
      </w:r>
      <w:r w:rsidRPr="00C12C1E">
        <w:rPr>
          <w:lang w:val="en-GB"/>
        </w:rPr>
        <w:t xml:space="preserve">. </w:t>
      </w:r>
    </w:p>
    <w:p w14:paraId="1F3E6D82" w14:textId="77777777" w:rsidR="001609EF" w:rsidRPr="00C12C1E" w:rsidRDefault="001609EF" w:rsidP="001E3C6C">
      <w:pPr>
        <w:pStyle w:val="Heading2"/>
        <w:tabs>
          <w:tab w:val="clear" w:pos="6266"/>
          <w:tab w:val="num" w:pos="709"/>
        </w:tabs>
        <w:ind w:hanging="6266"/>
        <w:rPr>
          <w:lang w:val="en-GB"/>
        </w:rPr>
      </w:pPr>
      <w:bookmarkStart w:id="12" w:name="_Toc8308218"/>
      <w:r w:rsidRPr="00C12C1E">
        <w:rPr>
          <w:lang w:val="en-GB"/>
        </w:rPr>
        <w:t>Research questions</w:t>
      </w:r>
      <w:bookmarkEnd w:id="12"/>
    </w:p>
    <w:p w14:paraId="38FBCB73" w14:textId="77777777" w:rsidR="00264944" w:rsidRPr="00C12C1E" w:rsidRDefault="00C7145D" w:rsidP="001E3C6C">
      <w:pPr>
        <w:pStyle w:val="BodyText"/>
        <w:rPr>
          <w:lang w:val="en-GB"/>
        </w:rPr>
      </w:pPr>
      <w:r w:rsidRPr="00C12C1E">
        <w:rPr>
          <w:lang w:val="en-GB"/>
        </w:rPr>
        <w:t xml:space="preserve">Based on the overall purpose and specific goals of this study, the </w:t>
      </w:r>
      <w:r w:rsidR="002C08A1" w:rsidRPr="00C12C1E">
        <w:rPr>
          <w:lang w:val="en-GB"/>
        </w:rPr>
        <w:t>overarching research question is</w:t>
      </w:r>
      <w:r w:rsidR="002C393B" w:rsidRPr="00C12C1E">
        <w:rPr>
          <w:lang w:val="en-GB"/>
        </w:rPr>
        <w:t>:</w:t>
      </w:r>
      <w:r w:rsidR="002C08A1" w:rsidRPr="00C12C1E">
        <w:rPr>
          <w:lang w:val="en-GB"/>
        </w:rPr>
        <w:t xml:space="preserve"> </w:t>
      </w:r>
      <w:r w:rsidR="005202D3">
        <w:rPr>
          <w:i/>
          <w:lang w:val="en-GB"/>
        </w:rPr>
        <w:t>H</w:t>
      </w:r>
      <w:r w:rsidR="00264944" w:rsidRPr="00C12C1E">
        <w:rPr>
          <w:i/>
          <w:lang w:val="en-GB"/>
        </w:rPr>
        <w:t xml:space="preserve">ow can Sweden best achieve the Sendai Framework global </w:t>
      </w:r>
      <w:r w:rsidR="005202D3">
        <w:rPr>
          <w:i/>
          <w:lang w:val="en-GB"/>
        </w:rPr>
        <w:t>target</w:t>
      </w:r>
      <w:r w:rsidR="009868D0">
        <w:rPr>
          <w:i/>
          <w:lang w:val="en-GB"/>
        </w:rPr>
        <w:t xml:space="preserve"> </w:t>
      </w:r>
      <w:r w:rsidR="00264944" w:rsidRPr="00C12C1E">
        <w:rPr>
          <w:i/>
          <w:lang w:val="en-GB"/>
        </w:rPr>
        <w:t>E in a Swedish context?</w:t>
      </w:r>
      <w:r w:rsidR="00264944" w:rsidRPr="00C12C1E">
        <w:rPr>
          <w:lang w:val="en-GB"/>
        </w:rPr>
        <w:t xml:space="preserve"> </w:t>
      </w:r>
      <w:r w:rsidR="002C08A1" w:rsidRPr="00C12C1E">
        <w:rPr>
          <w:lang w:val="en-GB"/>
        </w:rPr>
        <w:t>To answer this question, the following sub-questions were formulated:</w:t>
      </w:r>
    </w:p>
    <w:p w14:paraId="2EB8CF99" w14:textId="77777777" w:rsidR="005A1E6F" w:rsidRPr="00C12C1E" w:rsidRDefault="005A1E6F" w:rsidP="001E3C6C">
      <w:pPr>
        <w:pStyle w:val="BodyText"/>
        <w:numPr>
          <w:ilvl w:val="0"/>
          <w:numId w:val="6"/>
        </w:numPr>
        <w:rPr>
          <w:lang w:val="en-GB"/>
        </w:rPr>
      </w:pPr>
      <w:r w:rsidRPr="00C12C1E">
        <w:rPr>
          <w:b/>
          <w:lang w:val="en-GB"/>
        </w:rPr>
        <w:t>Rationale and need</w:t>
      </w:r>
      <w:r w:rsidR="008B4261" w:rsidRPr="00C12C1E">
        <w:rPr>
          <w:b/>
          <w:lang w:val="en-GB"/>
        </w:rPr>
        <w:t>s</w:t>
      </w:r>
      <w:r w:rsidRPr="00C12C1E">
        <w:rPr>
          <w:b/>
          <w:lang w:val="en-GB"/>
        </w:rPr>
        <w:t>:</w:t>
      </w:r>
      <w:r w:rsidRPr="00C12C1E">
        <w:rPr>
          <w:lang w:val="en-GB"/>
        </w:rPr>
        <w:t xml:space="preserve"> Is a national strategy for DRR and resilience needed? </w:t>
      </w:r>
      <w:r w:rsidR="005202D3">
        <w:rPr>
          <w:lang w:val="en-GB"/>
        </w:rPr>
        <w:t>W</w:t>
      </w:r>
      <w:r w:rsidRPr="00C12C1E">
        <w:rPr>
          <w:lang w:val="en-GB"/>
        </w:rPr>
        <w:t xml:space="preserve">hat </w:t>
      </w:r>
      <w:r w:rsidRPr="00C12C1E">
        <w:rPr>
          <w:lang w:val="en-US"/>
        </w:rPr>
        <w:t>are the pros and cons for the development of a national strategy in Sweden?</w:t>
      </w:r>
    </w:p>
    <w:p w14:paraId="0300EBBD" w14:textId="77777777" w:rsidR="005A1E6F" w:rsidRPr="00C12C1E" w:rsidRDefault="005A1E6F" w:rsidP="001E3C6C">
      <w:pPr>
        <w:pStyle w:val="BodyText"/>
        <w:numPr>
          <w:ilvl w:val="0"/>
          <w:numId w:val="6"/>
        </w:numPr>
        <w:rPr>
          <w:lang w:val="en-GB"/>
        </w:rPr>
      </w:pPr>
      <w:r w:rsidRPr="00C12C1E">
        <w:rPr>
          <w:b/>
          <w:lang w:val="en-GB"/>
        </w:rPr>
        <w:t>Strategy coherence:</w:t>
      </w:r>
      <w:r w:rsidRPr="00C12C1E">
        <w:rPr>
          <w:lang w:val="en-GB"/>
        </w:rPr>
        <w:t xml:space="preserve"> </w:t>
      </w:r>
      <w:r w:rsidR="00264944" w:rsidRPr="00C12C1E">
        <w:rPr>
          <w:lang w:val="en-GB"/>
        </w:rPr>
        <w:t>Which already existing</w:t>
      </w:r>
      <w:r w:rsidR="002A55C1" w:rsidRPr="00C12C1E">
        <w:rPr>
          <w:lang w:val="en-GB"/>
        </w:rPr>
        <w:t xml:space="preserve"> Swedish</w:t>
      </w:r>
      <w:r w:rsidR="00264944" w:rsidRPr="00C12C1E">
        <w:rPr>
          <w:lang w:val="en-GB"/>
        </w:rPr>
        <w:t xml:space="preserve"> national strategies </w:t>
      </w:r>
      <w:r w:rsidR="002C08A1" w:rsidRPr="00C12C1E">
        <w:rPr>
          <w:lang w:val="en-GB"/>
        </w:rPr>
        <w:t>are considered to have</w:t>
      </w:r>
      <w:r w:rsidR="00264944" w:rsidRPr="00C12C1E">
        <w:rPr>
          <w:lang w:val="en-GB"/>
        </w:rPr>
        <w:t xml:space="preserve"> a </w:t>
      </w:r>
      <w:r w:rsidR="002C08A1" w:rsidRPr="00C12C1E">
        <w:rPr>
          <w:lang w:val="en-GB"/>
        </w:rPr>
        <w:t xml:space="preserve">close </w:t>
      </w:r>
      <w:r w:rsidR="00264944" w:rsidRPr="00C12C1E">
        <w:rPr>
          <w:lang w:val="en-GB"/>
        </w:rPr>
        <w:t xml:space="preserve">link to DRR? </w:t>
      </w:r>
      <w:r w:rsidR="005202D3">
        <w:rPr>
          <w:lang w:val="en-GB"/>
        </w:rPr>
        <w:t>S</w:t>
      </w:r>
      <w:r w:rsidR="00706D54">
        <w:rPr>
          <w:lang w:val="en-GB"/>
        </w:rPr>
        <w:t xml:space="preserve">hould a national DRR </w:t>
      </w:r>
      <w:r w:rsidR="00264944" w:rsidRPr="00C12C1E">
        <w:rPr>
          <w:lang w:val="en-GB"/>
        </w:rPr>
        <w:t xml:space="preserve">strategy be linked to the strategies </w:t>
      </w:r>
      <w:r w:rsidR="002B4D15">
        <w:rPr>
          <w:lang w:val="en-GB"/>
        </w:rPr>
        <w:t xml:space="preserve">that </w:t>
      </w:r>
      <w:r w:rsidR="00264944" w:rsidRPr="00C12C1E">
        <w:rPr>
          <w:lang w:val="en-GB"/>
        </w:rPr>
        <w:t xml:space="preserve">already exist? </w:t>
      </w:r>
      <w:r w:rsidR="002A55C1" w:rsidRPr="00C12C1E">
        <w:rPr>
          <w:lang w:val="en-US"/>
        </w:rPr>
        <w:t>If yes, why?</w:t>
      </w:r>
      <w:r w:rsidR="00264944" w:rsidRPr="00C12C1E">
        <w:rPr>
          <w:lang w:val="en-US"/>
        </w:rPr>
        <w:t xml:space="preserve"> </w:t>
      </w:r>
      <w:r w:rsidR="00706D54">
        <w:rPr>
          <w:lang w:val="en-GB"/>
        </w:rPr>
        <w:t xml:space="preserve">How can </w:t>
      </w:r>
      <w:r w:rsidRPr="00C12C1E">
        <w:rPr>
          <w:lang w:val="en-GB"/>
        </w:rPr>
        <w:t xml:space="preserve">national and local DRR strategies take into consideration the goals set in Agenda 2030 and the UN climate agreement?  </w:t>
      </w:r>
    </w:p>
    <w:p w14:paraId="55606C41" w14:textId="77777777" w:rsidR="00514EF0" w:rsidRPr="00C12C1E" w:rsidRDefault="001F6D68" w:rsidP="001E3C6C">
      <w:pPr>
        <w:pStyle w:val="BodyText"/>
        <w:numPr>
          <w:ilvl w:val="0"/>
          <w:numId w:val="6"/>
        </w:numPr>
        <w:rPr>
          <w:lang w:val="en-GB"/>
        </w:rPr>
      </w:pPr>
      <w:r w:rsidRPr="00C12C1E">
        <w:rPr>
          <w:b/>
          <w:lang w:val="en-GB"/>
        </w:rPr>
        <w:t>N</w:t>
      </w:r>
      <w:r w:rsidR="006C2148" w:rsidRPr="00C12C1E">
        <w:rPr>
          <w:b/>
          <w:lang w:val="en-US"/>
        </w:rPr>
        <w:t>ational</w:t>
      </w:r>
      <w:r w:rsidR="00706D54">
        <w:rPr>
          <w:b/>
          <w:lang w:val="en-US"/>
        </w:rPr>
        <w:t xml:space="preserve"> </w:t>
      </w:r>
      <w:r w:rsidR="006C2148" w:rsidRPr="00C12C1E">
        <w:rPr>
          <w:b/>
          <w:lang w:val="en-US"/>
        </w:rPr>
        <w:t>-</w:t>
      </w:r>
      <w:r w:rsidR="00706D54">
        <w:rPr>
          <w:b/>
          <w:lang w:val="en-US"/>
        </w:rPr>
        <w:t xml:space="preserve"> </w:t>
      </w:r>
      <w:r w:rsidR="006C2148" w:rsidRPr="00C12C1E">
        <w:rPr>
          <w:b/>
          <w:lang w:val="en-US"/>
        </w:rPr>
        <w:t>l</w:t>
      </w:r>
      <w:r w:rsidR="005A1E6F" w:rsidRPr="00C12C1E">
        <w:rPr>
          <w:b/>
          <w:lang w:val="en-US"/>
        </w:rPr>
        <w:t xml:space="preserve">ocal </w:t>
      </w:r>
      <w:r w:rsidR="008B4261" w:rsidRPr="00C12C1E">
        <w:rPr>
          <w:b/>
          <w:lang w:val="en-US"/>
        </w:rPr>
        <w:t>synergy creation</w:t>
      </w:r>
      <w:r w:rsidR="006C2148" w:rsidRPr="00C12C1E">
        <w:rPr>
          <w:b/>
          <w:lang w:val="en-US"/>
        </w:rPr>
        <w:t>:</w:t>
      </w:r>
      <w:r w:rsidR="006C2148" w:rsidRPr="00C12C1E">
        <w:rPr>
          <w:lang w:val="en-US"/>
        </w:rPr>
        <w:t xml:space="preserve"> </w:t>
      </w:r>
      <w:r w:rsidR="00264944" w:rsidRPr="00C12C1E">
        <w:rPr>
          <w:lang w:val="en-GB"/>
        </w:rPr>
        <w:t xml:space="preserve">How can the </w:t>
      </w:r>
      <w:r w:rsidR="00514EF0" w:rsidRPr="00C12C1E">
        <w:rPr>
          <w:lang w:val="en-GB"/>
        </w:rPr>
        <w:t xml:space="preserve">already mandatory DRR </w:t>
      </w:r>
      <w:r w:rsidR="002C08A1" w:rsidRPr="00C12C1E">
        <w:rPr>
          <w:lang w:val="en-GB"/>
        </w:rPr>
        <w:t xml:space="preserve">work </w:t>
      </w:r>
      <w:r w:rsidR="002A55C1" w:rsidRPr="00C12C1E">
        <w:rPr>
          <w:lang w:val="en-GB"/>
        </w:rPr>
        <w:t xml:space="preserve">at </w:t>
      </w:r>
      <w:r w:rsidR="00706D54">
        <w:rPr>
          <w:lang w:val="en-GB"/>
        </w:rPr>
        <w:t xml:space="preserve">the </w:t>
      </w:r>
      <w:r w:rsidR="002A55C1" w:rsidRPr="00C12C1E">
        <w:rPr>
          <w:lang w:val="en-GB"/>
        </w:rPr>
        <w:t>municipal level</w:t>
      </w:r>
      <w:r w:rsidR="00514EF0" w:rsidRPr="00C12C1E">
        <w:rPr>
          <w:lang w:val="en-GB"/>
        </w:rPr>
        <w:t xml:space="preserve"> </w:t>
      </w:r>
      <w:r w:rsidR="006C2148" w:rsidRPr="00C12C1E">
        <w:rPr>
          <w:lang w:val="en-GB"/>
        </w:rPr>
        <w:t>be streng</w:t>
      </w:r>
      <w:r w:rsidR="002C393B" w:rsidRPr="00C12C1E">
        <w:rPr>
          <w:lang w:val="en-GB"/>
        </w:rPr>
        <w:t>t</w:t>
      </w:r>
      <w:r w:rsidR="006C2148" w:rsidRPr="00C12C1E">
        <w:rPr>
          <w:lang w:val="en-GB"/>
        </w:rPr>
        <w:t xml:space="preserve">hened by a national strategy and become part of </w:t>
      </w:r>
      <w:r w:rsidR="002C08A1" w:rsidRPr="00C12C1E">
        <w:rPr>
          <w:lang w:val="en-GB"/>
        </w:rPr>
        <w:t xml:space="preserve">local </w:t>
      </w:r>
      <w:r w:rsidR="006C2148" w:rsidRPr="00C12C1E">
        <w:rPr>
          <w:lang w:val="en-GB"/>
        </w:rPr>
        <w:t>ones</w:t>
      </w:r>
      <w:r w:rsidR="00514EF0" w:rsidRPr="00C12C1E">
        <w:rPr>
          <w:lang w:val="en-GB"/>
        </w:rPr>
        <w:t xml:space="preserve">? </w:t>
      </w:r>
    </w:p>
    <w:p w14:paraId="6F25D51A" w14:textId="77777777" w:rsidR="00514EF0" w:rsidRPr="00C12C1E" w:rsidRDefault="005A1E6F" w:rsidP="001E3C6C">
      <w:pPr>
        <w:pStyle w:val="BodyText"/>
        <w:numPr>
          <w:ilvl w:val="0"/>
          <w:numId w:val="6"/>
        </w:numPr>
        <w:rPr>
          <w:lang w:val="en-GB"/>
        </w:rPr>
      </w:pPr>
      <w:r w:rsidRPr="00C12C1E">
        <w:rPr>
          <w:b/>
          <w:lang w:val="en-GB"/>
        </w:rPr>
        <w:t>Indicator development</w:t>
      </w:r>
      <w:r w:rsidR="00205FBB" w:rsidRPr="00C12C1E">
        <w:rPr>
          <w:b/>
          <w:lang w:val="en-GB"/>
        </w:rPr>
        <w:t xml:space="preserve"> and coherence</w:t>
      </w:r>
      <w:r w:rsidRPr="00C12C1E">
        <w:rPr>
          <w:b/>
          <w:lang w:val="en-GB"/>
        </w:rPr>
        <w:t>:</w:t>
      </w:r>
      <w:r w:rsidRPr="00C12C1E">
        <w:rPr>
          <w:lang w:val="en-GB"/>
        </w:rPr>
        <w:t xml:space="preserve"> </w:t>
      </w:r>
      <w:r w:rsidR="00514EF0" w:rsidRPr="00C12C1E">
        <w:rPr>
          <w:lang w:val="en-GB"/>
        </w:rPr>
        <w:t>How sh</w:t>
      </w:r>
      <w:r w:rsidR="002C08A1" w:rsidRPr="00C12C1E">
        <w:rPr>
          <w:lang w:val="en-GB"/>
        </w:rPr>
        <w:t>ould DRR indicators be developed</w:t>
      </w:r>
      <w:r w:rsidR="00514EF0" w:rsidRPr="00C12C1E">
        <w:rPr>
          <w:lang w:val="en-GB"/>
        </w:rPr>
        <w:t>?</w:t>
      </w:r>
      <w:r w:rsidR="002C08A1" w:rsidRPr="00C12C1E">
        <w:rPr>
          <w:lang w:val="en-GB"/>
        </w:rPr>
        <w:t xml:space="preserve"> Can </w:t>
      </w:r>
      <w:r w:rsidR="00514EF0" w:rsidRPr="00C12C1E">
        <w:rPr>
          <w:lang w:val="en-GB"/>
        </w:rPr>
        <w:t xml:space="preserve">the </w:t>
      </w:r>
      <w:r w:rsidR="008E04C0">
        <w:rPr>
          <w:lang w:val="en-GB"/>
        </w:rPr>
        <w:t>UNDRR</w:t>
      </w:r>
      <w:r w:rsidR="00514EF0" w:rsidRPr="00C12C1E">
        <w:rPr>
          <w:lang w:val="en-GB"/>
        </w:rPr>
        <w:t>’s</w:t>
      </w:r>
      <w:r w:rsidR="00C92967" w:rsidRPr="00C12C1E">
        <w:rPr>
          <w:lang w:val="en-GB"/>
        </w:rPr>
        <w:t xml:space="preserve"> </w:t>
      </w:r>
      <w:r w:rsidR="00EB4F9A" w:rsidRPr="00EB4F9A">
        <w:rPr>
          <w:lang w:val="en-GB"/>
        </w:rPr>
        <w:t>Disaster Resilience Scorecard for C</w:t>
      </w:r>
      <w:r w:rsidR="00EB4F9A" w:rsidRPr="001002CA">
        <w:rPr>
          <w:lang w:val="en-GB"/>
        </w:rPr>
        <w:t>ities</w:t>
      </w:r>
      <w:r w:rsidR="00EB4F9A">
        <w:rPr>
          <w:lang w:val="en-GB"/>
        </w:rPr>
        <w:t xml:space="preserve"> </w:t>
      </w:r>
      <w:r w:rsidR="00514EF0" w:rsidRPr="00C12C1E">
        <w:rPr>
          <w:lang w:val="en-GB"/>
        </w:rPr>
        <w:t xml:space="preserve">support </w:t>
      </w:r>
      <w:r w:rsidR="005202D3">
        <w:rPr>
          <w:lang w:val="en-GB"/>
        </w:rPr>
        <w:t xml:space="preserve">DRR work </w:t>
      </w:r>
      <w:r w:rsidR="002C08A1" w:rsidRPr="00C12C1E">
        <w:rPr>
          <w:lang w:val="en-GB"/>
        </w:rPr>
        <w:t xml:space="preserve">at </w:t>
      </w:r>
      <w:r w:rsidR="005202D3">
        <w:rPr>
          <w:lang w:val="en-GB"/>
        </w:rPr>
        <w:t xml:space="preserve">the </w:t>
      </w:r>
      <w:r w:rsidR="002C08A1" w:rsidRPr="00C12C1E">
        <w:rPr>
          <w:lang w:val="en-GB"/>
        </w:rPr>
        <w:t xml:space="preserve">local level? </w:t>
      </w:r>
      <w:r w:rsidR="00950531">
        <w:rPr>
          <w:lang w:val="en-GB"/>
        </w:rPr>
        <w:t xml:space="preserve">What is the </w:t>
      </w:r>
      <w:r w:rsidR="00490B76">
        <w:rPr>
          <w:lang w:val="en-GB"/>
        </w:rPr>
        <w:t xml:space="preserve">potential </w:t>
      </w:r>
      <w:r w:rsidR="00950531">
        <w:rPr>
          <w:lang w:val="en-GB"/>
        </w:rPr>
        <w:t xml:space="preserve">role of the </w:t>
      </w:r>
      <w:r w:rsidR="00514EF0" w:rsidRPr="00C12C1E">
        <w:rPr>
          <w:lang w:val="en-GB"/>
        </w:rPr>
        <w:t xml:space="preserve">Swedish indicators </w:t>
      </w:r>
      <w:r w:rsidR="005202D3">
        <w:rPr>
          <w:lang w:val="en-GB"/>
        </w:rPr>
        <w:t xml:space="preserve">used </w:t>
      </w:r>
      <w:r w:rsidR="00514EF0" w:rsidRPr="00C12C1E">
        <w:rPr>
          <w:lang w:val="en-GB"/>
        </w:rPr>
        <w:t xml:space="preserve">for risk and vulnerability analysis? </w:t>
      </w:r>
    </w:p>
    <w:p w14:paraId="196D2EF9" w14:textId="77777777" w:rsidR="001F6D68" w:rsidRPr="00C12C1E" w:rsidRDefault="001F6D68" w:rsidP="001E3C6C">
      <w:pPr>
        <w:pStyle w:val="BodyText"/>
        <w:numPr>
          <w:ilvl w:val="0"/>
          <w:numId w:val="6"/>
        </w:numPr>
        <w:rPr>
          <w:lang w:val="en-GB"/>
        </w:rPr>
      </w:pPr>
      <w:r w:rsidRPr="00C12C1E">
        <w:rPr>
          <w:b/>
          <w:lang w:val="en-GB"/>
        </w:rPr>
        <w:t>Development and implementation process:</w:t>
      </w:r>
      <w:r w:rsidRPr="00C12C1E">
        <w:rPr>
          <w:lang w:val="en-GB"/>
        </w:rPr>
        <w:t xml:space="preserve"> What actors should be engaged in the development of a national strategy? Is a gap analysis required to identify the shortfalls in current DRR work in Sweden</w:t>
      </w:r>
      <w:r w:rsidR="005202D3">
        <w:rPr>
          <w:lang w:val="en-GB"/>
        </w:rPr>
        <w:t xml:space="preserve"> </w:t>
      </w:r>
      <w:r w:rsidR="00490B76">
        <w:rPr>
          <w:lang w:val="en-GB"/>
        </w:rPr>
        <w:t>as part of the strategy development</w:t>
      </w:r>
      <w:r w:rsidRPr="00C12C1E">
        <w:rPr>
          <w:lang w:val="en-GB"/>
        </w:rPr>
        <w:t>? If yes, how could MSB best develop such a gap analysis by considering the criteria which should be part of DRR strategies? What actors should be engaged in the development of a gap analysis?</w:t>
      </w:r>
    </w:p>
    <w:p w14:paraId="0CAFC8EC" w14:textId="77777777" w:rsidR="001F6D68" w:rsidRPr="00C12C1E" w:rsidRDefault="001F6D68" w:rsidP="001E3C6C">
      <w:pPr>
        <w:pStyle w:val="BodyText"/>
        <w:numPr>
          <w:ilvl w:val="0"/>
          <w:numId w:val="6"/>
        </w:numPr>
        <w:spacing w:after="360"/>
        <w:ind w:left="357" w:hanging="357"/>
        <w:rPr>
          <w:lang w:val="en-GB"/>
        </w:rPr>
      </w:pPr>
      <w:r w:rsidRPr="00C12C1E">
        <w:rPr>
          <w:b/>
          <w:lang w:val="en-GB"/>
        </w:rPr>
        <w:t>Lessons from other countries:</w:t>
      </w:r>
      <w:r w:rsidRPr="00C12C1E">
        <w:rPr>
          <w:lang w:val="en-GB"/>
        </w:rPr>
        <w:t xml:space="preserve"> What are good examples from other countries in Europe that could </w:t>
      </w:r>
      <w:r w:rsidR="005202D3">
        <w:rPr>
          <w:lang w:val="en-GB"/>
        </w:rPr>
        <w:t>in some way</w:t>
      </w:r>
      <w:r w:rsidRPr="00C12C1E">
        <w:rPr>
          <w:lang w:val="en-GB"/>
        </w:rPr>
        <w:t xml:space="preserve"> be applied in Sweden?</w:t>
      </w:r>
      <w:r w:rsidR="0002025D">
        <w:rPr>
          <w:rStyle w:val="FootnoteReference"/>
          <w:lang w:val="en-GB"/>
        </w:rPr>
        <w:footnoteReference w:id="2"/>
      </w:r>
    </w:p>
    <w:p w14:paraId="4EBBBDA1" w14:textId="77777777" w:rsidR="00C92967" w:rsidRPr="00C12C1E" w:rsidRDefault="00C92967" w:rsidP="001E3C6C">
      <w:pPr>
        <w:pStyle w:val="Heading2"/>
        <w:tabs>
          <w:tab w:val="clear" w:pos="6266"/>
          <w:tab w:val="num" w:pos="709"/>
        </w:tabs>
        <w:ind w:hanging="6266"/>
        <w:rPr>
          <w:lang w:val="en-GB"/>
        </w:rPr>
      </w:pPr>
      <w:bookmarkStart w:id="13" w:name="_Toc514069691"/>
      <w:bookmarkStart w:id="14" w:name="_Toc8308219"/>
      <w:r w:rsidRPr="00C12C1E">
        <w:rPr>
          <w:lang w:val="en-GB"/>
        </w:rPr>
        <w:t>Target group</w:t>
      </w:r>
      <w:bookmarkEnd w:id="13"/>
      <w:bookmarkEnd w:id="14"/>
    </w:p>
    <w:p w14:paraId="1366B6A9" w14:textId="77777777" w:rsidR="000D3781" w:rsidRPr="00C12C1E" w:rsidRDefault="0020745B" w:rsidP="001E3C6C">
      <w:pPr>
        <w:pStyle w:val="BodyText"/>
        <w:rPr>
          <w:lang w:val="en-GB"/>
        </w:rPr>
      </w:pPr>
      <w:r w:rsidRPr="00C12C1E">
        <w:rPr>
          <w:lang w:val="en-GB"/>
        </w:rPr>
        <w:t xml:space="preserve">The results will provide a better knowledge base deciding </w:t>
      </w:r>
      <w:r w:rsidR="00C53798">
        <w:rPr>
          <w:lang w:val="en-GB"/>
        </w:rPr>
        <w:t>f</w:t>
      </w:r>
      <w:r w:rsidRPr="00C12C1E">
        <w:rPr>
          <w:lang w:val="en-GB"/>
        </w:rPr>
        <w:t>o</w:t>
      </w:r>
      <w:r w:rsidR="00C53798">
        <w:rPr>
          <w:lang w:val="en-GB"/>
        </w:rPr>
        <w:t>r</w:t>
      </w:r>
      <w:r w:rsidRPr="00C12C1E">
        <w:rPr>
          <w:lang w:val="en-GB"/>
        </w:rPr>
        <w:t xml:space="preserve"> how Sweden can </w:t>
      </w:r>
      <w:r w:rsidR="00B60346" w:rsidRPr="00C12C1E">
        <w:rPr>
          <w:lang w:val="en-GB"/>
        </w:rPr>
        <w:t xml:space="preserve">best </w:t>
      </w:r>
      <w:r w:rsidRPr="00C12C1E">
        <w:rPr>
          <w:lang w:val="en-GB"/>
        </w:rPr>
        <w:t xml:space="preserve">achieve the Sendai Framework global </w:t>
      </w:r>
      <w:r w:rsidR="00C53798">
        <w:rPr>
          <w:lang w:val="en-GB"/>
        </w:rPr>
        <w:t xml:space="preserve">target </w:t>
      </w:r>
      <w:r w:rsidRPr="00C12C1E">
        <w:rPr>
          <w:lang w:val="en-GB"/>
        </w:rPr>
        <w:t xml:space="preserve">E, via targeted strategies, the integration of related objectives in existing strategies and work, or a combination of it. </w:t>
      </w:r>
    </w:p>
    <w:p w14:paraId="667A3DD2" w14:textId="77777777" w:rsidR="00C92967" w:rsidRPr="00C12C1E" w:rsidRDefault="0020745B" w:rsidP="001E3C6C">
      <w:pPr>
        <w:pStyle w:val="BodyText"/>
        <w:rPr>
          <w:lang w:val="en-GB"/>
        </w:rPr>
      </w:pPr>
      <w:r w:rsidRPr="00C12C1E">
        <w:rPr>
          <w:lang w:val="en-GB"/>
        </w:rPr>
        <w:t>Consequently, t</w:t>
      </w:r>
      <w:r w:rsidR="0071118A" w:rsidRPr="00C12C1E">
        <w:rPr>
          <w:lang w:val="en-GB"/>
        </w:rPr>
        <w:t xml:space="preserve">he direct target group is </w:t>
      </w:r>
      <w:r w:rsidR="00C92967" w:rsidRPr="00C12C1E">
        <w:rPr>
          <w:lang w:val="en-GB"/>
        </w:rPr>
        <w:t>MSB</w:t>
      </w:r>
      <w:r w:rsidR="000D3781" w:rsidRPr="00C12C1E">
        <w:rPr>
          <w:lang w:val="en-GB"/>
        </w:rPr>
        <w:t xml:space="preserve"> and its national contact point for the Sendai Framework</w:t>
      </w:r>
      <w:r w:rsidR="00C92967" w:rsidRPr="00C12C1E">
        <w:rPr>
          <w:lang w:val="en-GB"/>
        </w:rPr>
        <w:t xml:space="preserve">, </w:t>
      </w:r>
      <w:r w:rsidR="000D3781" w:rsidRPr="00C12C1E">
        <w:rPr>
          <w:lang w:val="en-GB"/>
        </w:rPr>
        <w:t xml:space="preserve">ministries and other </w:t>
      </w:r>
      <w:r w:rsidR="004274CE" w:rsidRPr="00C12C1E">
        <w:rPr>
          <w:lang w:val="en-GB"/>
        </w:rPr>
        <w:t>a</w:t>
      </w:r>
      <w:r w:rsidR="00703113" w:rsidRPr="00C12C1E">
        <w:rPr>
          <w:lang w:val="en-GB"/>
        </w:rPr>
        <w:t>uthorities with</w:t>
      </w:r>
      <w:r w:rsidR="004274CE" w:rsidRPr="00C12C1E">
        <w:rPr>
          <w:lang w:val="en-GB"/>
        </w:rPr>
        <w:t xml:space="preserve"> which MSB is </w:t>
      </w:r>
      <w:r w:rsidR="00AB70D5" w:rsidRPr="00C12C1E">
        <w:rPr>
          <w:lang w:val="en-GB"/>
        </w:rPr>
        <w:t xml:space="preserve">(directly and indirectly) </w:t>
      </w:r>
      <w:r w:rsidR="004274CE" w:rsidRPr="00C12C1E">
        <w:rPr>
          <w:lang w:val="en-GB"/>
        </w:rPr>
        <w:t>cooperating</w:t>
      </w:r>
      <w:r w:rsidR="00C92967" w:rsidRPr="00C12C1E">
        <w:rPr>
          <w:lang w:val="en-GB"/>
        </w:rPr>
        <w:t xml:space="preserve">, </w:t>
      </w:r>
      <w:r w:rsidR="000D3781" w:rsidRPr="00C12C1E">
        <w:rPr>
          <w:lang w:val="en-GB"/>
        </w:rPr>
        <w:t xml:space="preserve">including </w:t>
      </w:r>
      <w:r w:rsidR="004274CE" w:rsidRPr="00C12C1E">
        <w:rPr>
          <w:lang w:val="en-GB"/>
        </w:rPr>
        <w:t>county administration boards</w:t>
      </w:r>
      <w:r w:rsidR="001002CA">
        <w:rPr>
          <w:lang w:val="en-GB"/>
        </w:rPr>
        <w:t>, regions</w:t>
      </w:r>
      <w:r w:rsidR="004274CE" w:rsidRPr="00C12C1E">
        <w:rPr>
          <w:lang w:val="en-GB"/>
        </w:rPr>
        <w:t xml:space="preserve"> and municipalities</w:t>
      </w:r>
      <w:r w:rsidR="00C92967" w:rsidRPr="00C12C1E">
        <w:rPr>
          <w:lang w:val="en-GB"/>
        </w:rPr>
        <w:t xml:space="preserve">. </w:t>
      </w:r>
      <w:r w:rsidR="0071118A" w:rsidRPr="00C12C1E">
        <w:rPr>
          <w:lang w:val="en-GB"/>
        </w:rPr>
        <w:t xml:space="preserve">It also includes </w:t>
      </w:r>
      <w:r w:rsidR="000D3781" w:rsidRPr="00C12C1E">
        <w:rPr>
          <w:lang w:val="en-GB"/>
        </w:rPr>
        <w:t>external partners, such as the private sector,</w:t>
      </w:r>
      <w:r w:rsidR="004274CE" w:rsidRPr="00C12C1E">
        <w:rPr>
          <w:lang w:val="en-GB"/>
        </w:rPr>
        <w:t xml:space="preserve"> universities, </w:t>
      </w:r>
      <w:r w:rsidR="00222B25" w:rsidRPr="00C12C1E">
        <w:rPr>
          <w:lang w:val="en-GB"/>
        </w:rPr>
        <w:t xml:space="preserve">and civil society organisations </w:t>
      </w:r>
      <w:r w:rsidR="004274CE" w:rsidRPr="00C12C1E">
        <w:rPr>
          <w:lang w:val="en-GB"/>
        </w:rPr>
        <w:t xml:space="preserve">who </w:t>
      </w:r>
      <w:r w:rsidR="000D3781" w:rsidRPr="00C12C1E">
        <w:rPr>
          <w:lang w:val="en-GB"/>
        </w:rPr>
        <w:t xml:space="preserve">should </w:t>
      </w:r>
      <w:r w:rsidR="004274CE" w:rsidRPr="00C12C1E">
        <w:rPr>
          <w:lang w:val="en-GB"/>
        </w:rPr>
        <w:t>actively work to implement the Sendai Framework in Sweden</w:t>
      </w:r>
      <w:r w:rsidR="00222B25" w:rsidRPr="00C12C1E">
        <w:rPr>
          <w:lang w:val="en-GB"/>
        </w:rPr>
        <w:t xml:space="preserve">. </w:t>
      </w:r>
      <w:r w:rsidR="0071118A" w:rsidRPr="00C12C1E">
        <w:rPr>
          <w:lang w:val="en-GB"/>
        </w:rPr>
        <w:t xml:space="preserve">The indirect target group are </w:t>
      </w:r>
      <w:r w:rsidR="00AB70D5" w:rsidRPr="00C12C1E">
        <w:rPr>
          <w:lang w:val="en-GB"/>
        </w:rPr>
        <w:t>the Swed</w:t>
      </w:r>
      <w:r w:rsidR="001838A1" w:rsidRPr="00C12C1E">
        <w:rPr>
          <w:lang w:val="en-GB"/>
        </w:rPr>
        <w:t>i</w:t>
      </w:r>
      <w:r w:rsidR="00AB70D5" w:rsidRPr="00C12C1E">
        <w:rPr>
          <w:lang w:val="en-GB"/>
        </w:rPr>
        <w:t xml:space="preserve">sh </w:t>
      </w:r>
      <w:r w:rsidR="0071118A" w:rsidRPr="00C12C1E">
        <w:rPr>
          <w:lang w:val="en-GB"/>
        </w:rPr>
        <w:t>citizens</w:t>
      </w:r>
      <w:r w:rsidR="00AA7CEF">
        <w:rPr>
          <w:lang w:val="en-GB"/>
        </w:rPr>
        <w:t xml:space="preserve"> who benefit from effective DRR work</w:t>
      </w:r>
      <w:r w:rsidR="00FD5C2B">
        <w:rPr>
          <w:lang w:val="en-GB"/>
        </w:rPr>
        <w:t>. Another target group includes</w:t>
      </w:r>
      <w:r w:rsidR="00490B76">
        <w:rPr>
          <w:lang w:val="en-GB"/>
        </w:rPr>
        <w:t xml:space="preserve"> </w:t>
      </w:r>
      <w:r w:rsidR="004274CE" w:rsidRPr="00C12C1E">
        <w:rPr>
          <w:lang w:val="en-GB"/>
        </w:rPr>
        <w:t xml:space="preserve">countries </w:t>
      </w:r>
      <w:r w:rsidR="00FD5C2B">
        <w:rPr>
          <w:lang w:val="en-GB"/>
        </w:rPr>
        <w:t xml:space="preserve">that together with their </w:t>
      </w:r>
      <w:r w:rsidR="00AB70D5" w:rsidRPr="00C12C1E">
        <w:rPr>
          <w:lang w:val="en-GB"/>
        </w:rPr>
        <w:t xml:space="preserve">associated </w:t>
      </w:r>
      <w:r w:rsidR="0071118A" w:rsidRPr="00C12C1E">
        <w:rPr>
          <w:lang w:val="en-GB"/>
        </w:rPr>
        <w:t>stakeholder</w:t>
      </w:r>
      <w:r w:rsidR="00FD5C2B">
        <w:rPr>
          <w:lang w:val="en-GB"/>
        </w:rPr>
        <w:t>s</w:t>
      </w:r>
      <w:r w:rsidR="00490B76">
        <w:rPr>
          <w:lang w:val="en-GB"/>
        </w:rPr>
        <w:t xml:space="preserve"> </w:t>
      </w:r>
      <w:r w:rsidR="0071118A" w:rsidRPr="00C12C1E">
        <w:rPr>
          <w:lang w:val="en-GB"/>
        </w:rPr>
        <w:t xml:space="preserve">are in the process of </w:t>
      </w:r>
      <w:r w:rsidR="004274CE" w:rsidRPr="00C12C1E">
        <w:rPr>
          <w:lang w:val="en-GB"/>
        </w:rPr>
        <w:t>develo</w:t>
      </w:r>
      <w:r w:rsidR="0071118A" w:rsidRPr="00C12C1E">
        <w:rPr>
          <w:lang w:val="en-GB"/>
        </w:rPr>
        <w:t>ping</w:t>
      </w:r>
      <w:r w:rsidR="004274CE" w:rsidRPr="00C12C1E">
        <w:rPr>
          <w:lang w:val="en-GB"/>
        </w:rPr>
        <w:t xml:space="preserve"> </w:t>
      </w:r>
      <w:r w:rsidR="00AB70D5" w:rsidRPr="00C12C1E">
        <w:rPr>
          <w:lang w:val="en-GB"/>
        </w:rPr>
        <w:t>national or local</w:t>
      </w:r>
      <w:r w:rsidR="004274CE" w:rsidRPr="00C12C1E">
        <w:rPr>
          <w:lang w:val="en-GB"/>
        </w:rPr>
        <w:t xml:space="preserve"> </w:t>
      </w:r>
      <w:r w:rsidR="0071118A" w:rsidRPr="00C12C1E">
        <w:rPr>
          <w:lang w:val="en-GB"/>
        </w:rPr>
        <w:t>DRR</w:t>
      </w:r>
      <w:r w:rsidR="00222B25" w:rsidRPr="00C12C1E">
        <w:rPr>
          <w:lang w:val="en-GB"/>
        </w:rPr>
        <w:t xml:space="preserve"> and resilience</w:t>
      </w:r>
      <w:r w:rsidR="0071118A" w:rsidRPr="00C12C1E">
        <w:rPr>
          <w:lang w:val="en-GB"/>
        </w:rPr>
        <w:t xml:space="preserve"> </w:t>
      </w:r>
      <w:r w:rsidR="004274CE" w:rsidRPr="00C12C1E">
        <w:rPr>
          <w:lang w:val="en-GB"/>
        </w:rPr>
        <w:t xml:space="preserve">strategies. </w:t>
      </w:r>
    </w:p>
    <w:p w14:paraId="7AA2859D" w14:textId="77777777" w:rsidR="0003274B" w:rsidRPr="00C12C1E" w:rsidRDefault="0003274B" w:rsidP="001E3C6C">
      <w:pPr>
        <w:pStyle w:val="BodyText"/>
        <w:rPr>
          <w:lang w:val="en-GB"/>
        </w:rPr>
      </w:pPr>
    </w:p>
    <w:p w14:paraId="47ECE08E" w14:textId="77777777" w:rsidR="00751F08" w:rsidRPr="00C12C1E" w:rsidRDefault="00751F08" w:rsidP="001E3C6C">
      <w:pPr>
        <w:pStyle w:val="Heading1"/>
        <w:rPr>
          <w:lang w:val="en-GB"/>
        </w:rPr>
      </w:pPr>
      <w:bookmarkStart w:id="15" w:name="_Toc8308220"/>
      <w:r w:rsidRPr="00C12C1E">
        <w:rPr>
          <w:lang w:val="en-GB"/>
        </w:rPr>
        <w:t>Methodology</w:t>
      </w:r>
      <w:bookmarkEnd w:id="15"/>
    </w:p>
    <w:p w14:paraId="656F7FA0" w14:textId="77777777" w:rsidR="00743968" w:rsidRPr="00C12C1E" w:rsidRDefault="00743968" w:rsidP="001E3C6C">
      <w:pPr>
        <w:pStyle w:val="BodyText"/>
        <w:rPr>
          <w:lang w:val="en-GB"/>
        </w:rPr>
      </w:pPr>
      <w:r w:rsidRPr="00C12C1E">
        <w:rPr>
          <w:lang w:val="en-GB"/>
        </w:rPr>
        <w:t>This</w:t>
      </w:r>
      <w:r w:rsidR="00222B25" w:rsidRPr="00C12C1E">
        <w:rPr>
          <w:lang w:val="en-GB"/>
        </w:rPr>
        <w:t xml:space="preserve"> study was conducted</w:t>
      </w:r>
      <w:r w:rsidR="009868D0">
        <w:rPr>
          <w:lang w:val="en-GB"/>
        </w:rPr>
        <w:t xml:space="preserve"> </w:t>
      </w:r>
      <w:r w:rsidR="00FD5C2B">
        <w:rPr>
          <w:lang w:val="en-GB"/>
        </w:rPr>
        <w:t xml:space="preserve">from </w:t>
      </w:r>
      <w:r w:rsidR="00222B25" w:rsidRPr="00C12C1E">
        <w:rPr>
          <w:lang w:val="en-GB"/>
        </w:rPr>
        <w:t xml:space="preserve">May 2018 </w:t>
      </w:r>
      <w:r w:rsidR="00FD5C2B">
        <w:rPr>
          <w:lang w:val="en-GB"/>
        </w:rPr>
        <w:t xml:space="preserve">until </w:t>
      </w:r>
      <w:r w:rsidR="00222B25" w:rsidRPr="00C12C1E">
        <w:rPr>
          <w:lang w:val="en-GB"/>
        </w:rPr>
        <w:t>February 2019</w:t>
      </w:r>
      <w:r w:rsidRPr="00C12C1E">
        <w:rPr>
          <w:lang w:val="en-GB"/>
        </w:rPr>
        <w:t xml:space="preserve"> by three experts from Lund University</w:t>
      </w:r>
      <w:r w:rsidR="000722FC" w:rsidRPr="00C12C1E">
        <w:rPr>
          <w:lang w:val="en-GB"/>
        </w:rPr>
        <w:t xml:space="preserve"> </w:t>
      </w:r>
      <w:r w:rsidR="00934267">
        <w:rPr>
          <w:lang w:val="en-GB"/>
        </w:rPr>
        <w:t>in Sweden. They</w:t>
      </w:r>
      <w:r w:rsidR="00FD5C2B">
        <w:rPr>
          <w:lang w:val="en-GB"/>
        </w:rPr>
        <w:t xml:space="preserve"> have </w:t>
      </w:r>
      <w:r w:rsidR="00A02B04" w:rsidRPr="00C12C1E">
        <w:rPr>
          <w:lang w:val="en-GB"/>
        </w:rPr>
        <w:t xml:space="preserve">an </w:t>
      </w:r>
      <w:r w:rsidR="000722FC" w:rsidRPr="00C12C1E">
        <w:rPr>
          <w:lang w:val="en-GB"/>
        </w:rPr>
        <w:t xml:space="preserve">academic </w:t>
      </w:r>
      <w:r w:rsidR="00A02B04" w:rsidRPr="00C12C1E">
        <w:rPr>
          <w:lang w:val="en-GB"/>
        </w:rPr>
        <w:t>background</w:t>
      </w:r>
      <w:r w:rsidR="000722FC" w:rsidRPr="00C12C1E">
        <w:rPr>
          <w:lang w:val="en-GB"/>
        </w:rPr>
        <w:t xml:space="preserve"> and professional expertise in </w:t>
      </w:r>
      <w:r w:rsidR="00B61F3A" w:rsidRPr="00C12C1E">
        <w:rPr>
          <w:lang w:val="en-GB"/>
        </w:rPr>
        <w:t>DRR</w:t>
      </w:r>
      <w:r w:rsidR="000722FC" w:rsidRPr="00C12C1E">
        <w:rPr>
          <w:lang w:val="en-GB"/>
        </w:rPr>
        <w:t>, risk assessment, policy mainstreaming, climate change adaptation and sustainable development.</w:t>
      </w:r>
    </w:p>
    <w:p w14:paraId="01800761" w14:textId="77777777" w:rsidR="00761A69" w:rsidRPr="00C12C1E" w:rsidRDefault="000722FC" w:rsidP="001E3C6C">
      <w:pPr>
        <w:pStyle w:val="BodyText"/>
        <w:rPr>
          <w:lang w:val="en-GB"/>
        </w:rPr>
      </w:pPr>
      <w:r w:rsidRPr="00C12C1E">
        <w:rPr>
          <w:lang w:val="en-GB"/>
        </w:rPr>
        <w:t>The</w:t>
      </w:r>
      <w:r w:rsidR="006E3CD8" w:rsidRPr="00C12C1E">
        <w:rPr>
          <w:lang w:val="en-GB"/>
        </w:rPr>
        <w:t xml:space="preserve"> study </w:t>
      </w:r>
      <w:r w:rsidR="0080522B" w:rsidRPr="00C12C1E">
        <w:rPr>
          <w:lang w:val="en-GB"/>
        </w:rPr>
        <w:t>was</w:t>
      </w:r>
      <w:r w:rsidR="006E3CD8" w:rsidRPr="00C12C1E">
        <w:rPr>
          <w:lang w:val="en-GB"/>
        </w:rPr>
        <w:t xml:space="preserve"> an exploratory analysis aimed at assessing the factors that influence the </w:t>
      </w:r>
      <w:r w:rsidR="006949E6" w:rsidRPr="00C12C1E">
        <w:rPr>
          <w:lang w:val="en-GB"/>
        </w:rPr>
        <w:t xml:space="preserve">relevance, </w:t>
      </w:r>
      <w:r w:rsidR="006E3CD8" w:rsidRPr="00C12C1E">
        <w:rPr>
          <w:lang w:val="en-GB"/>
        </w:rPr>
        <w:t>scope</w:t>
      </w:r>
      <w:r w:rsidRPr="00C12C1E">
        <w:rPr>
          <w:lang w:val="en-GB"/>
        </w:rPr>
        <w:t>, and processes</w:t>
      </w:r>
      <w:r w:rsidR="006E3CD8" w:rsidRPr="00C12C1E">
        <w:rPr>
          <w:lang w:val="en-GB"/>
        </w:rPr>
        <w:t xml:space="preserve"> of developing </w:t>
      </w:r>
      <w:r w:rsidR="0080522B" w:rsidRPr="00C12C1E">
        <w:rPr>
          <w:lang w:val="en-GB"/>
        </w:rPr>
        <w:t xml:space="preserve">a </w:t>
      </w:r>
      <w:r w:rsidR="006E3CD8" w:rsidRPr="00C12C1E">
        <w:rPr>
          <w:lang w:val="en-GB"/>
        </w:rPr>
        <w:t xml:space="preserve">national </w:t>
      </w:r>
      <w:r w:rsidR="00761A69" w:rsidRPr="00C12C1E">
        <w:rPr>
          <w:lang w:val="en-GB"/>
        </w:rPr>
        <w:t>(and linked local</w:t>
      </w:r>
      <w:r w:rsidRPr="00C12C1E">
        <w:rPr>
          <w:lang w:val="en-GB"/>
        </w:rPr>
        <w:t xml:space="preserve">) </w:t>
      </w:r>
      <w:r w:rsidR="006E3CD8" w:rsidRPr="00C12C1E">
        <w:rPr>
          <w:lang w:val="en-GB"/>
        </w:rPr>
        <w:t xml:space="preserve">strategies </w:t>
      </w:r>
      <w:r w:rsidR="00B61F3A" w:rsidRPr="00C12C1E">
        <w:rPr>
          <w:lang w:val="en-GB"/>
        </w:rPr>
        <w:t xml:space="preserve">for DRR and resilience </w:t>
      </w:r>
      <w:r w:rsidR="006E3CD8" w:rsidRPr="00C12C1E">
        <w:rPr>
          <w:lang w:val="en-GB"/>
        </w:rPr>
        <w:t>and associated policy coherence</w:t>
      </w:r>
      <w:r w:rsidRPr="00C12C1E">
        <w:rPr>
          <w:lang w:val="en-GB"/>
        </w:rPr>
        <w:t xml:space="preserve"> (cf. Section 1)</w:t>
      </w:r>
      <w:r w:rsidR="006E3CD8" w:rsidRPr="00C12C1E">
        <w:rPr>
          <w:lang w:val="en-GB"/>
        </w:rPr>
        <w:t xml:space="preserve">. </w:t>
      </w:r>
      <w:r w:rsidR="00761A69" w:rsidRPr="00C12C1E">
        <w:rPr>
          <w:lang w:val="en-GB"/>
        </w:rPr>
        <w:t>While the main focus of the analysis was on Sweden</w:t>
      </w:r>
      <w:r w:rsidR="0080522B" w:rsidRPr="00C12C1E">
        <w:rPr>
          <w:lang w:val="en-GB"/>
        </w:rPr>
        <w:t xml:space="preserve">, </w:t>
      </w:r>
      <w:r w:rsidR="006949E6" w:rsidRPr="00C12C1E">
        <w:rPr>
          <w:lang w:val="en-GB"/>
        </w:rPr>
        <w:t xml:space="preserve">a country </w:t>
      </w:r>
      <w:r w:rsidR="00FD5C2B">
        <w:rPr>
          <w:lang w:val="en-GB"/>
        </w:rPr>
        <w:t>that</w:t>
      </w:r>
      <w:r w:rsidR="0080522B" w:rsidRPr="00C12C1E">
        <w:rPr>
          <w:lang w:val="en-GB"/>
        </w:rPr>
        <w:t xml:space="preserve"> </w:t>
      </w:r>
      <w:r w:rsidR="0006213C" w:rsidRPr="00C12C1E">
        <w:rPr>
          <w:lang w:val="en-GB"/>
        </w:rPr>
        <w:t xml:space="preserve">is </w:t>
      </w:r>
      <w:r w:rsidR="000D3A26" w:rsidRPr="00C12C1E">
        <w:rPr>
          <w:lang w:val="en-GB"/>
        </w:rPr>
        <w:t xml:space="preserve">often </w:t>
      </w:r>
      <w:r w:rsidR="0080522B" w:rsidRPr="00C12C1E">
        <w:rPr>
          <w:lang w:val="en-GB"/>
        </w:rPr>
        <w:t xml:space="preserve">portrayed as a pioneer in </w:t>
      </w:r>
      <w:r w:rsidR="000D3A26" w:rsidRPr="00C12C1E">
        <w:rPr>
          <w:lang w:val="en-GB"/>
        </w:rPr>
        <w:t>D</w:t>
      </w:r>
      <w:r w:rsidR="0080522B" w:rsidRPr="00C12C1E">
        <w:rPr>
          <w:lang w:val="en-GB"/>
        </w:rPr>
        <w:t>RR, it also include</w:t>
      </w:r>
      <w:r w:rsidR="0006213C" w:rsidRPr="00C12C1E">
        <w:rPr>
          <w:lang w:val="en-GB"/>
        </w:rPr>
        <w:t>s</w:t>
      </w:r>
      <w:r w:rsidR="0080522B" w:rsidRPr="00C12C1E">
        <w:rPr>
          <w:lang w:val="en-GB"/>
        </w:rPr>
        <w:t xml:space="preserve"> lessons learned from </w:t>
      </w:r>
      <w:r w:rsidR="001838A1" w:rsidRPr="00C12C1E">
        <w:rPr>
          <w:lang w:val="en-GB"/>
        </w:rPr>
        <w:t xml:space="preserve">six </w:t>
      </w:r>
      <w:r w:rsidR="0080522B" w:rsidRPr="00C12C1E">
        <w:rPr>
          <w:lang w:val="en-GB"/>
        </w:rPr>
        <w:t xml:space="preserve">other European countries (the Netherlands, Finland, Norway, </w:t>
      </w:r>
      <w:r w:rsidR="007B1647" w:rsidRPr="00C12C1E">
        <w:rPr>
          <w:lang w:val="en-GB"/>
        </w:rPr>
        <w:t xml:space="preserve">United Kingdom, </w:t>
      </w:r>
      <w:r w:rsidR="0080522B" w:rsidRPr="00C12C1E">
        <w:rPr>
          <w:lang w:val="en-GB"/>
        </w:rPr>
        <w:t>Germany</w:t>
      </w:r>
      <w:r w:rsidR="007B1647" w:rsidRPr="00C12C1E">
        <w:rPr>
          <w:lang w:val="en-GB"/>
        </w:rPr>
        <w:t xml:space="preserve"> and Croatia</w:t>
      </w:r>
      <w:r w:rsidR="0080522B" w:rsidRPr="00C12C1E">
        <w:rPr>
          <w:lang w:val="en-GB"/>
        </w:rPr>
        <w:t>).</w:t>
      </w:r>
      <w:r w:rsidR="007609D7" w:rsidRPr="00C12C1E">
        <w:rPr>
          <w:lang w:val="en-GB"/>
        </w:rPr>
        <w:t xml:space="preserve"> These were selected based on information given by </w:t>
      </w:r>
      <w:r w:rsidR="00A6765E" w:rsidRPr="00C12C1E">
        <w:rPr>
          <w:lang w:val="en-GB"/>
        </w:rPr>
        <w:t xml:space="preserve">key informants from </w:t>
      </w:r>
      <w:r w:rsidR="00F27055" w:rsidRPr="00C12C1E">
        <w:rPr>
          <w:lang w:val="en-GB"/>
        </w:rPr>
        <w:t>the United Nations Office for Disaster Risk Reduction (</w:t>
      </w:r>
      <w:r w:rsidR="008E04C0">
        <w:rPr>
          <w:lang w:val="en-GB"/>
        </w:rPr>
        <w:t>UNDRR</w:t>
      </w:r>
      <w:r w:rsidR="00A6765E" w:rsidRPr="00C12C1E">
        <w:rPr>
          <w:lang w:val="en-GB"/>
        </w:rPr>
        <w:t>) and</w:t>
      </w:r>
      <w:r w:rsidR="00F27055" w:rsidRPr="00C12C1E">
        <w:rPr>
          <w:lang w:val="en-GB"/>
        </w:rPr>
        <w:t xml:space="preserve"> </w:t>
      </w:r>
      <w:r w:rsidR="007609D7" w:rsidRPr="00C12C1E">
        <w:rPr>
          <w:lang w:val="en-GB"/>
        </w:rPr>
        <w:t xml:space="preserve">MSB, </w:t>
      </w:r>
      <w:r w:rsidR="00A6765E" w:rsidRPr="00C12C1E">
        <w:rPr>
          <w:lang w:val="en-GB"/>
        </w:rPr>
        <w:t>as well as</w:t>
      </w:r>
      <w:r w:rsidR="007609D7" w:rsidRPr="00C12C1E">
        <w:rPr>
          <w:lang w:val="en-GB"/>
        </w:rPr>
        <w:t xml:space="preserve"> </w:t>
      </w:r>
      <w:r w:rsidR="00F27055" w:rsidRPr="00C12C1E">
        <w:rPr>
          <w:lang w:val="en-GB"/>
        </w:rPr>
        <w:t>other interview</w:t>
      </w:r>
      <w:r w:rsidR="009B685B">
        <w:rPr>
          <w:lang w:val="en-GB"/>
        </w:rPr>
        <w:t>ees</w:t>
      </w:r>
      <w:r w:rsidR="007609D7" w:rsidRPr="00C12C1E">
        <w:rPr>
          <w:lang w:val="en-GB"/>
        </w:rPr>
        <w:t>.</w:t>
      </w:r>
    </w:p>
    <w:p w14:paraId="27A7B715" w14:textId="77777777" w:rsidR="006E3CD8" w:rsidRPr="00C12C1E" w:rsidRDefault="006E3CD8" w:rsidP="001E3C6C">
      <w:pPr>
        <w:pStyle w:val="BodyText"/>
        <w:rPr>
          <w:lang w:val="en-GB"/>
        </w:rPr>
      </w:pPr>
      <w:r w:rsidRPr="00C12C1E">
        <w:rPr>
          <w:lang w:val="en-GB"/>
        </w:rPr>
        <w:t xml:space="preserve">Data was collected through interviews, group discussions, participatory observation and document reviews to systematise current approaches, knowledge and experiences of key </w:t>
      </w:r>
      <w:r w:rsidR="00761A69" w:rsidRPr="00C12C1E">
        <w:rPr>
          <w:lang w:val="en-GB"/>
        </w:rPr>
        <w:t>stakeholders</w:t>
      </w:r>
      <w:r w:rsidRPr="00C12C1E">
        <w:rPr>
          <w:lang w:val="en-GB"/>
        </w:rPr>
        <w:t xml:space="preserve">. </w:t>
      </w:r>
      <w:r w:rsidR="007609D7" w:rsidRPr="00C12C1E">
        <w:rPr>
          <w:lang w:val="en-GB"/>
        </w:rPr>
        <w:t>MSB supported the access to relevant formal and internal documents</w:t>
      </w:r>
      <w:r w:rsidR="00CF7D25" w:rsidRPr="00C12C1E">
        <w:rPr>
          <w:lang w:val="en-GB"/>
        </w:rPr>
        <w:t xml:space="preserve"> and</w:t>
      </w:r>
      <w:r w:rsidR="007609D7" w:rsidRPr="00C12C1E">
        <w:rPr>
          <w:lang w:val="en-GB"/>
        </w:rPr>
        <w:t xml:space="preserve"> information, their cooperation partners and other key stakeholders. </w:t>
      </w:r>
    </w:p>
    <w:p w14:paraId="682765DD" w14:textId="77777777" w:rsidR="007609D7" w:rsidRPr="00624E0D" w:rsidRDefault="006E3CD8" w:rsidP="001E3C6C">
      <w:pPr>
        <w:pStyle w:val="BodyText"/>
        <w:rPr>
          <w:lang w:val="en-GB"/>
        </w:rPr>
      </w:pPr>
      <w:r w:rsidRPr="00624E0D">
        <w:rPr>
          <w:lang w:val="en-GB"/>
        </w:rPr>
        <w:t xml:space="preserve">A total of </w:t>
      </w:r>
      <w:r w:rsidR="00390B89" w:rsidRPr="00624E0D">
        <w:rPr>
          <w:lang w:val="en-GB"/>
        </w:rPr>
        <w:t>3</w:t>
      </w:r>
      <w:r w:rsidR="00464660" w:rsidRPr="00624E0D">
        <w:rPr>
          <w:lang w:val="en-GB"/>
        </w:rPr>
        <w:t>4</w:t>
      </w:r>
      <w:r w:rsidR="00390B89" w:rsidRPr="00624E0D">
        <w:rPr>
          <w:lang w:val="en-GB"/>
        </w:rPr>
        <w:t xml:space="preserve"> interviews </w:t>
      </w:r>
      <w:r w:rsidR="007609D7" w:rsidRPr="00624E0D">
        <w:rPr>
          <w:lang w:val="en-GB"/>
        </w:rPr>
        <w:t>(</w:t>
      </w:r>
      <w:r w:rsidR="00712B85" w:rsidRPr="00624E0D">
        <w:rPr>
          <w:lang w:val="en-GB"/>
        </w:rPr>
        <w:t>cf.</w:t>
      </w:r>
      <w:r w:rsidR="007609D7" w:rsidRPr="00624E0D">
        <w:rPr>
          <w:lang w:val="en-GB"/>
        </w:rPr>
        <w:t xml:space="preserve"> Annex 1) </w:t>
      </w:r>
      <w:r w:rsidR="00390B89" w:rsidRPr="00624E0D">
        <w:rPr>
          <w:lang w:val="en-GB"/>
        </w:rPr>
        <w:t>of 1-3</w:t>
      </w:r>
      <w:r w:rsidRPr="00624E0D">
        <w:rPr>
          <w:lang w:val="en-GB"/>
        </w:rPr>
        <w:t xml:space="preserve"> </w:t>
      </w:r>
      <w:r w:rsidR="00390B89" w:rsidRPr="00624E0D">
        <w:rPr>
          <w:lang w:val="en-GB"/>
        </w:rPr>
        <w:t xml:space="preserve">hours were conducted, </w:t>
      </w:r>
      <w:r w:rsidR="007609D7" w:rsidRPr="00624E0D">
        <w:rPr>
          <w:lang w:val="en-GB"/>
        </w:rPr>
        <w:t xml:space="preserve">summarised and </w:t>
      </w:r>
      <w:r w:rsidRPr="00624E0D">
        <w:rPr>
          <w:lang w:val="en-GB"/>
        </w:rPr>
        <w:t xml:space="preserve">transcribed. </w:t>
      </w:r>
      <w:r w:rsidR="007609D7" w:rsidRPr="00624E0D">
        <w:rPr>
          <w:lang w:val="en-GB"/>
        </w:rPr>
        <w:t xml:space="preserve">Interviewees came from </w:t>
      </w:r>
      <w:r w:rsidR="005E1FC6" w:rsidRPr="00624E0D">
        <w:rPr>
          <w:lang w:val="en-GB"/>
        </w:rPr>
        <w:t xml:space="preserve">international </w:t>
      </w:r>
      <w:r w:rsidR="007609D7" w:rsidRPr="00624E0D">
        <w:rPr>
          <w:lang w:val="en-GB"/>
        </w:rPr>
        <w:t xml:space="preserve">key organisations, such as </w:t>
      </w:r>
      <w:r w:rsidR="008E04C0">
        <w:rPr>
          <w:lang w:val="en-GB"/>
        </w:rPr>
        <w:t>UNDRR</w:t>
      </w:r>
      <w:r w:rsidR="00761A69" w:rsidRPr="00624E0D">
        <w:rPr>
          <w:lang w:val="en-GB"/>
        </w:rPr>
        <w:t xml:space="preserve"> as well as national, regional and local organisations</w:t>
      </w:r>
      <w:r w:rsidR="00F27055" w:rsidRPr="00624E0D">
        <w:rPr>
          <w:lang w:val="en-GB"/>
        </w:rPr>
        <w:t xml:space="preserve"> that actively work with </w:t>
      </w:r>
      <w:r w:rsidR="005E1FC6" w:rsidRPr="00624E0D">
        <w:rPr>
          <w:lang w:val="en-GB"/>
        </w:rPr>
        <w:t>DRR-</w:t>
      </w:r>
      <w:r w:rsidR="00F27055" w:rsidRPr="00624E0D">
        <w:rPr>
          <w:lang w:val="en-GB"/>
        </w:rPr>
        <w:t>related issues</w:t>
      </w:r>
      <w:r w:rsidR="00761A69" w:rsidRPr="00624E0D">
        <w:rPr>
          <w:lang w:val="en-GB"/>
        </w:rPr>
        <w:t xml:space="preserve">. </w:t>
      </w:r>
      <w:r w:rsidR="00555757" w:rsidRPr="00624E0D">
        <w:rPr>
          <w:lang w:val="en-GB"/>
        </w:rPr>
        <w:t>S</w:t>
      </w:r>
      <w:r w:rsidR="00064213" w:rsidRPr="00624E0D">
        <w:rPr>
          <w:lang w:val="en-GB"/>
        </w:rPr>
        <w:t xml:space="preserve">everal interviewees explicitly stated that their answers should be seen as representative for their organisation. </w:t>
      </w:r>
      <w:r w:rsidR="005E1FC6" w:rsidRPr="00624E0D">
        <w:rPr>
          <w:lang w:val="en-GB"/>
        </w:rPr>
        <w:t>Some</w:t>
      </w:r>
      <w:r w:rsidR="00064213" w:rsidRPr="00624E0D">
        <w:rPr>
          <w:lang w:val="en-GB"/>
        </w:rPr>
        <w:t xml:space="preserve"> had </w:t>
      </w:r>
      <w:r w:rsidR="005703EF" w:rsidRPr="00624E0D">
        <w:rPr>
          <w:lang w:val="en-GB"/>
        </w:rPr>
        <w:t xml:space="preserve">a </w:t>
      </w:r>
      <w:r w:rsidR="00064213" w:rsidRPr="00624E0D">
        <w:rPr>
          <w:lang w:val="en-GB"/>
        </w:rPr>
        <w:t>preparat</w:t>
      </w:r>
      <w:r w:rsidR="005703EF" w:rsidRPr="00624E0D">
        <w:rPr>
          <w:lang w:val="en-GB"/>
        </w:rPr>
        <w:t>ory</w:t>
      </w:r>
      <w:r w:rsidR="00064213" w:rsidRPr="00624E0D">
        <w:rPr>
          <w:lang w:val="en-GB"/>
        </w:rPr>
        <w:t xml:space="preserve"> meeting </w:t>
      </w:r>
      <w:r w:rsidR="005703EF" w:rsidRPr="00624E0D">
        <w:rPr>
          <w:lang w:val="en-GB"/>
        </w:rPr>
        <w:t xml:space="preserve">within their organisation </w:t>
      </w:r>
      <w:r w:rsidR="005E1FC6" w:rsidRPr="00624E0D">
        <w:rPr>
          <w:lang w:val="en-GB"/>
        </w:rPr>
        <w:t>before their interview</w:t>
      </w:r>
      <w:r w:rsidR="005703EF" w:rsidRPr="00624E0D">
        <w:rPr>
          <w:lang w:val="en-GB"/>
        </w:rPr>
        <w:t>,</w:t>
      </w:r>
      <w:r w:rsidR="005E1FC6" w:rsidRPr="00624E0D">
        <w:rPr>
          <w:lang w:val="en-GB"/>
        </w:rPr>
        <w:t xml:space="preserve"> </w:t>
      </w:r>
      <w:r w:rsidR="00064213" w:rsidRPr="00624E0D">
        <w:rPr>
          <w:lang w:val="en-GB"/>
        </w:rPr>
        <w:t>to ensure the adequateness and representativeness of their answers.</w:t>
      </w:r>
    </w:p>
    <w:p w14:paraId="4A7BAE55" w14:textId="77777777" w:rsidR="007609D7" w:rsidRPr="00624E0D" w:rsidRDefault="005E1FC6" w:rsidP="001E3C6C">
      <w:pPr>
        <w:pStyle w:val="BodyText"/>
        <w:rPr>
          <w:lang w:val="en-GB"/>
        </w:rPr>
      </w:pPr>
      <w:r w:rsidRPr="00624E0D">
        <w:rPr>
          <w:lang w:val="en-GB"/>
        </w:rPr>
        <w:t>In addition, g</w:t>
      </w:r>
      <w:r w:rsidR="006E3CD8" w:rsidRPr="00624E0D">
        <w:rPr>
          <w:lang w:val="en-GB"/>
        </w:rPr>
        <w:t>roup discussions and</w:t>
      </w:r>
      <w:r w:rsidR="00390B89" w:rsidRPr="00624E0D">
        <w:rPr>
          <w:lang w:val="en-GB"/>
        </w:rPr>
        <w:t>/or</w:t>
      </w:r>
      <w:r w:rsidR="006E3CD8" w:rsidRPr="00624E0D">
        <w:rPr>
          <w:lang w:val="en-GB"/>
        </w:rPr>
        <w:t xml:space="preserve"> participatory observations were conducted during meetings with MSB and two key events</w:t>
      </w:r>
      <w:r w:rsidRPr="00624E0D">
        <w:rPr>
          <w:lang w:val="en-GB"/>
        </w:rPr>
        <w:t>, which took place in 2018</w:t>
      </w:r>
      <w:r w:rsidR="00FD5C2B" w:rsidRPr="00624E0D">
        <w:rPr>
          <w:lang w:val="en-GB"/>
        </w:rPr>
        <w:t xml:space="preserve">. These were </w:t>
      </w:r>
      <w:r w:rsidR="006E3CD8" w:rsidRPr="00624E0D">
        <w:rPr>
          <w:lang w:val="en-GB"/>
        </w:rPr>
        <w:t xml:space="preserve">1) </w:t>
      </w:r>
      <w:r w:rsidR="00FD5C2B" w:rsidRPr="00624E0D">
        <w:rPr>
          <w:lang w:val="en-GB"/>
        </w:rPr>
        <w:t>t</w:t>
      </w:r>
      <w:r w:rsidR="006E3CD8" w:rsidRPr="00624E0D">
        <w:rPr>
          <w:lang w:val="en-GB"/>
        </w:rPr>
        <w:t>he annual German Forum for Disaster Risk Reduction (October 22-23 in Berlin, Germany</w:t>
      </w:r>
      <w:r w:rsidRPr="00624E0D">
        <w:rPr>
          <w:lang w:val="en-GB"/>
        </w:rPr>
        <w:t xml:space="preserve"> [GFDRR 2018]</w:t>
      </w:r>
      <w:r w:rsidR="006E3CD8" w:rsidRPr="00624E0D">
        <w:rPr>
          <w:lang w:val="en-GB"/>
        </w:rPr>
        <w:t xml:space="preserve">), and 2) </w:t>
      </w:r>
      <w:r w:rsidR="00FD5C2B" w:rsidRPr="00624E0D">
        <w:rPr>
          <w:lang w:val="en-GB"/>
        </w:rPr>
        <w:t>t</w:t>
      </w:r>
      <w:r w:rsidR="006E3CD8" w:rsidRPr="00624E0D">
        <w:rPr>
          <w:lang w:val="en-GB"/>
        </w:rPr>
        <w:t>he annual meeting of the European Forum for Disaster Risk Reduction (November 21-23 in Rome, Italy</w:t>
      </w:r>
      <w:r w:rsidRPr="00624E0D">
        <w:rPr>
          <w:lang w:val="en-GB"/>
        </w:rPr>
        <w:t xml:space="preserve"> [</w:t>
      </w:r>
      <w:r w:rsidRPr="00624E0D">
        <w:rPr>
          <w:lang w:val="en-US"/>
        </w:rPr>
        <w:t>EFDRR 2018]</w:t>
      </w:r>
      <w:r w:rsidR="006E3CD8" w:rsidRPr="00624E0D">
        <w:rPr>
          <w:lang w:val="en-GB"/>
        </w:rPr>
        <w:t xml:space="preserve">). </w:t>
      </w:r>
    </w:p>
    <w:p w14:paraId="05DBC95A" w14:textId="77777777" w:rsidR="00787B99" w:rsidRPr="00624E0D" w:rsidRDefault="006E3CD8" w:rsidP="001E3C6C">
      <w:pPr>
        <w:pStyle w:val="BodyText"/>
        <w:rPr>
          <w:lang w:val="en-GB"/>
        </w:rPr>
      </w:pPr>
      <w:r w:rsidRPr="00624E0D">
        <w:rPr>
          <w:lang w:val="en-GB"/>
        </w:rPr>
        <w:t>The document reviews included the analysis of academic key literature, international</w:t>
      </w:r>
      <w:r w:rsidR="002A47A0" w:rsidRPr="00624E0D">
        <w:rPr>
          <w:lang w:val="en-GB"/>
        </w:rPr>
        <w:t>,</w:t>
      </w:r>
      <w:r w:rsidRPr="00624E0D">
        <w:rPr>
          <w:lang w:val="en-GB"/>
        </w:rPr>
        <w:t xml:space="preserve"> national </w:t>
      </w:r>
      <w:r w:rsidR="002A47A0" w:rsidRPr="00624E0D">
        <w:rPr>
          <w:lang w:val="en-GB"/>
        </w:rPr>
        <w:t>and local policy documents and</w:t>
      </w:r>
      <w:r w:rsidRPr="00624E0D">
        <w:rPr>
          <w:lang w:val="en-GB"/>
        </w:rPr>
        <w:t xml:space="preserve"> reports, </w:t>
      </w:r>
      <w:r w:rsidR="002A47A0" w:rsidRPr="00624E0D">
        <w:rPr>
          <w:lang w:val="en-GB"/>
        </w:rPr>
        <w:t>as well as</w:t>
      </w:r>
      <w:r w:rsidRPr="00624E0D">
        <w:rPr>
          <w:lang w:val="en-GB"/>
        </w:rPr>
        <w:t xml:space="preserve"> guidelines </w:t>
      </w:r>
      <w:r w:rsidR="002A47A0" w:rsidRPr="00624E0D">
        <w:rPr>
          <w:lang w:val="en-GB"/>
        </w:rPr>
        <w:t xml:space="preserve">for developing national and local DRR strategies by </w:t>
      </w:r>
      <w:r w:rsidR="008E04C0">
        <w:rPr>
          <w:lang w:val="en-GB"/>
        </w:rPr>
        <w:t>UNDRR</w:t>
      </w:r>
      <w:r w:rsidRPr="00624E0D">
        <w:rPr>
          <w:lang w:val="en-GB"/>
        </w:rPr>
        <w:t>.</w:t>
      </w:r>
      <w:r w:rsidR="00787B99" w:rsidRPr="00624E0D">
        <w:rPr>
          <w:lang w:val="en-GB"/>
        </w:rPr>
        <w:t xml:space="preserve"> The selection of the documents was based on input given by </w:t>
      </w:r>
      <w:r w:rsidR="003B0B10" w:rsidRPr="00624E0D">
        <w:rPr>
          <w:lang w:val="en-GB"/>
        </w:rPr>
        <w:t xml:space="preserve">MSB </w:t>
      </w:r>
      <w:r w:rsidR="00787B99" w:rsidRPr="00624E0D">
        <w:rPr>
          <w:lang w:val="en-GB"/>
        </w:rPr>
        <w:t>and</w:t>
      </w:r>
      <w:r w:rsidR="005E1FC6" w:rsidRPr="00624E0D">
        <w:rPr>
          <w:lang w:val="en-GB"/>
        </w:rPr>
        <w:t xml:space="preserve"> information </w:t>
      </w:r>
      <w:r w:rsidR="00FD5C2B" w:rsidRPr="00624E0D">
        <w:rPr>
          <w:lang w:val="en-GB"/>
        </w:rPr>
        <w:t xml:space="preserve">provided </w:t>
      </w:r>
      <w:r w:rsidR="005E1FC6" w:rsidRPr="00624E0D">
        <w:rPr>
          <w:lang w:val="en-GB"/>
        </w:rPr>
        <w:t xml:space="preserve">by </w:t>
      </w:r>
      <w:r w:rsidR="00F63905" w:rsidRPr="00624E0D">
        <w:rPr>
          <w:lang w:val="en-GB"/>
        </w:rPr>
        <w:t xml:space="preserve">the </w:t>
      </w:r>
      <w:r w:rsidR="00D01D88" w:rsidRPr="00624E0D">
        <w:rPr>
          <w:lang w:val="en-GB"/>
        </w:rPr>
        <w:t>interviewees</w:t>
      </w:r>
      <w:r w:rsidR="003B0B10" w:rsidRPr="00624E0D">
        <w:rPr>
          <w:lang w:val="en-GB"/>
        </w:rPr>
        <w:t xml:space="preserve"> involved in this study.</w:t>
      </w:r>
    </w:p>
    <w:p w14:paraId="5BC82655" w14:textId="77777777" w:rsidR="001F628A" w:rsidRPr="00C12C1E" w:rsidRDefault="006E3CD8" w:rsidP="001E3C6C">
      <w:pPr>
        <w:pStyle w:val="BodyText"/>
        <w:rPr>
          <w:lang w:val="en-GB"/>
        </w:rPr>
      </w:pPr>
      <w:r w:rsidRPr="00624E0D">
        <w:rPr>
          <w:lang w:val="en-GB"/>
        </w:rPr>
        <w:t>Qualitative coding was used for data analysis and the identification of patterns in current approaches, knowledge and experiences</w:t>
      </w:r>
      <w:r w:rsidR="009811BF" w:rsidRPr="00624E0D">
        <w:rPr>
          <w:lang w:val="en-GB"/>
        </w:rPr>
        <w:t xml:space="preserve"> and</w:t>
      </w:r>
      <w:r w:rsidR="002A47A0" w:rsidRPr="00624E0D">
        <w:rPr>
          <w:lang w:val="en-GB"/>
        </w:rPr>
        <w:t xml:space="preserve"> was based on the</w:t>
      </w:r>
      <w:r w:rsidR="009811BF" w:rsidRPr="00624E0D">
        <w:rPr>
          <w:lang w:val="en-GB"/>
        </w:rPr>
        <w:t xml:space="preserve"> defined research questions (</w:t>
      </w:r>
      <w:r w:rsidR="00712B85" w:rsidRPr="00624E0D">
        <w:rPr>
          <w:lang w:val="en-GB"/>
        </w:rPr>
        <w:t xml:space="preserve">cf. </w:t>
      </w:r>
      <w:r w:rsidR="009811BF" w:rsidRPr="00624E0D">
        <w:rPr>
          <w:lang w:val="en-GB"/>
        </w:rPr>
        <w:t>Section 1.4</w:t>
      </w:r>
      <w:r w:rsidR="00712B85" w:rsidRPr="00624E0D">
        <w:rPr>
          <w:lang w:val="en-GB"/>
        </w:rPr>
        <w:t xml:space="preserve"> and Annex 2</w:t>
      </w:r>
      <w:r w:rsidR="009811BF" w:rsidRPr="00624E0D">
        <w:rPr>
          <w:lang w:val="en-GB"/>
        </w:rPr>
        <w:t>). Both the interview</w:t>
      </w:r>
      <w:r w:rsidR="009811BF" w:rsidRPr="00C12C1E">
        <w:rPr>
          <w:lang w:val="en-GB"/>
        </w:rPr>
        <w:t xml:space="preserve"> summaries/transcripts and the reviewed documents (except for policies and regulations) were analysed in this way. </w:t>
      </w:r>
      <w:r w:rsidR="002A47A0" w:rsidRPr="00C12C1E">
        <w:rPr>
          <w:lang w:val="en-GB"/>
        </w:rPr>
        <w:t xml:space="preserve">Depending on </w:t>
      </w:r>
      <w:r w:rsidR="009811BF" w:rsidRPr="00C12C1E">
        <w:rPr>
          <w:lang w:val="en-GB"/>
        </w:rPr>
        <w:t>the focus</w:t>
      </w:r>
      <w:r w:rsidR="00D01D88" w:rsidRPr="00C12C1E">
        <w:rPr>
          <w:lang w:val="en-GB"/>
        </w:rPr>
        <w:t xml:space="preserve"> and background</w:t>
      </w:r>
      <w:r w:rsidR="009811BF" w:rsidRPr="00C12C1E">
        <w:rPr>
          <w:lang w:val="en-GB"/>
        </w:rPr>
        <w:t xml:space="preserve"> of the interviewees and documents </w:t>
      </w:r>
      <w:r w:rsidR="002A47A0" w:rsidRPr="00C12C1E">
        <w:rPr>
          <w:lang w:val="en-GB"/>
        </w:rPr>
        <w:t>(</w:t>
      </w:r>
      <w:r w:rsidR="00D01D88" w:rsidRPr="00C12C1E">
        <w:rPr>
          <w:lang w:val="en-GB"/>
        </w:rPr>
        <w:t xml:space="preserve">e.g., </w:t>
      </w:r>
      <w:r w:rsidR="002A47A0" w:rsidRPr="00C12C1E">
        <w:rPr>
          <w:lang w:val="en-GB"/>
        </w:rPr>
        <w:t>international, national, local)</w:t>
      </w:r>
      <w:r w:rsidR="009811BF" w:rsidRPr="00C12C1E">
        <w:rPr>
          <w:lang w:val="en-GB"/>
        </w:rPr>
        <w:t>,</w:t>
      </w:r>
      <w:r w:rsidR="002A47A0" w:rsidRPr="00C12C1E">
        <w:rPr>
          <w:lang w:val="en-GB"/>
        </w:rPr>
        <w:t xml:space="preserve"> the importance given to </w:t>
      </w:r>
      <w:r w:rsidR="009811BF" w:rsidRPr="00C12C1E">
        <w:rPr>
          <w:lang w:val="en-GB"/>
        </w:rPr>
        <w:t>certain aspects</w:t>
      </w:r>
      <w:r w:rsidR="002A47A0" w:rsidRPr="00C12C1E">
        <w:rPr>
          <w:lang w:val="en-GB"/>
        </w:rPr>
        <w:t xml:space="preserve"> varied. </w:t>
      </w:r>
    </w:p>
    <w:p w14:paraId="28738444" w14:textId="77777777" w:rsidR="00D029D3" w:rsidRPr="00C12C1E" w:rsidRDefault="009811BF" w:rsidP="001E3C6C">
      <w:pPr>
        <w:pStyle w:val="BodyText"/>
        <w:rPr>
          <w:lang w:val="en-GB"/>
        </w:rPr>
      </w:pPr>
      <w:r w:rsidRPr="00C12C1E">
        <w:rPr>
          <w:lang w:val="en-GB"/>
        </w:rPr>
        <w:t xml:space="preserve">In addition, the identified </w:t>
      </w:r>
      <w:r w:rsidR="00D01D88" w:rsidRPr="00C12C1E">
        <w:rPr>
          <w:lang w:val="en-GB"/>
        </w:rPr>
        <w:t xml:space="preserve">national </w:t>
      </w:r>
      <w:r w:rsidRPr="00C12C1E">
        <w:rPr>
          <w:lang w:val="en-GB"/>
        </w:rPr>
        <w:t xml:space="preserve">key </w:t>
      </w:r>
      <w:r w:rsidRPr="00846C23">
        <w:rPr>
          <w:lang w:val="en-GB"/>
        </w:rPr>
        <w:t xml:space="preserve">policies and regulations were analysed </w:t>
      </w:r>
      <w:r w:rsidR="00E67621" w:rsidRPr="00846C23">
        <w:rPr>
          <w:lang w:val="en-GB"/>
        </w:rPr>
        <w:t xml:space="preserve">in relation to </w:t>
      </w:r>
      <w:r w:rsidR="008E04C0">
        <w:rPr>
          <w:lang w:val="en-GB"/>
        </w:rPr>
        <w:t>UNDRR</w:t>
      </w:r>
      <w:r w:rsidRPr="00846C23">
        <w:rPr>
          <w:lang w:val="en-GB"/>
        </w:rPr>
        <w:t>’s</w:t>
      </w:r>
      <w:r w:rsidR="00E67621" w:rsidRPr="00846C23">
        <w:rPr>
          <w:lang w:val="en-GB"/>
        </w:rPr>
        <w:t xml:space="preserve"> </w:t>
      </w:r>
      <w:r w:rsidR="002D7608" w:rsidRPr="00846C23">
        <w:rPr>
          <w:lang w:val="en-GB"/>
        </w:rPr>
        <w:t xml:space="preserve">ten </w:t>
      </w:r>
      <w:r w:rsidR="00E67621" w:rsidRPr="00846C23">
        <w:rPr>
          <w:lang w:val="en-GB"/>
        </w:rPr>
        <w:t>criteria</w:t>
      </w:r>
      <w:r w:rsidR="00D029D3" w:rsidRPr="00846C23">
        <w:rPr>
          <w:lang w:val="en-GB"/>
        </w:rPr>
        <w:t xml:space="preserve"> for </w:t>
      </w:r>
      <w:r w:rsidR="000D3A26" w:rsidRPr="00846C23">
        <w:rPr>
          <w:lang w:val="en-GB"/>
        </w:rPr>
        <w:t>D</w:t>
      </w:r>
      <w:r w:rsidR="00D029D3" w:rsidRPr="00846C23">
        <w:rPr>
          <w:lang w:val="en-GB"/>
        </w:rPr>
        <w:t>RR strategies</w:t>
      </w:r>
      <w:r w:rsidR="00C916EF" w:rsidRPr="00846C23">
        <w:rPr>
          <w:rStyle w:val="FootnoteReference"/>
          <w:lang w:val="en-GB"/>
        </w:rPr>
        <w:footnoteReference w:id="3"/>
      </w:r>
      <w:r w:rsidR="00896549" w:rsidRPr="00846C23">
        <w:rPr>
          <w:lang w:val="en-GB"/>
        </w:rPr>
        <w:t xml:space="preserve"> </w:t>
      </w:r>
      <w:r w:rsidR="0003274B" w:rsidRPr="00846C23">
        <w:rPr>
          <w:lang w:val="en-GB"/>
        </w:rPr>
        <w:t xml:space="preserve">and </w:t>
      </w:r>
      <w:r w:rsidR="00D029D3" w:rsidRPr="00846C23">
        <w:rPr>
          <w:lang w:val="en-GB"/>
        </w:rPr>
        <w:t xml:space="preserve">the </w:t>
      </w:r>
      <w:r w:rsidR="001F628A" w:rsidRPr="00846C23">
        <w:rPr>
          <w:lang w:val="en-GB"/>
        </w:rPr>
        <w:t>associated</w:t>
      </w:r>
      <w:r w:rsidR="00D029D3" w:rsidRPr="00846C23">
        <w:rPr>
          <w:lang w:val="en-GB"/>
        </w:rPr>
        <w:t xml:space="preserve"> </w:t>
      </w:r>
      <w:r w:rsidR="0060271B" w:rsidRPr="00846C23">
        <w:rPr>
          <w:lang w:val="en-GB"/>
        </w:rPr>
        <w:t xml:space="preserve">four </w:t>
      </w:r>
      <w:r w:rsidR="00E67621" w:rsidRPr="00846C23">
        <w:rPr>
          <w:lang w:val="en-GB"/>
        </w:rPr>
        <w:t>priority areas</w:t>
      </w:r>
      <w:r w:rsidR="00D029D3" w:rsidRPr="00846C23">
        <w:rPr>
          <w:lang w:val="en-GB"/>
        </w:rPr>
        <w:t xml:space="preserve"> of the Sendai Framework</w:t>
      </w:r>
      <w:r w:rsidR="004516B7" w:rsidRPr="00846C23">
        <w:rPr>
          <w:lang w:val="en-GB"/>
        </w:rPr>
        <w:t xml:space="preserve"> (UNISDR 2018</w:t>
      </w:r>
      <w:r w:rsidR="001838A1" w:rsidRPr="00846C23">
        <w:rPr>
          <w:lang w:val="en-GB"/>
        </w:rPr>
        <w:t>a</w:t>
      </w:r>
      <w:r w:rsidR="004516B7" w:rsidRPr="00846C23">
        <w:rPr>
          <w:lang w:val="en-GB"/>
        </w:rPr>
        <w:t>)</w:t>
      </w:r>
      <w:r w:rsidR="00D029D3" w:rsidRPr="00846C23">
        <w:rPr>
          <w:lang w:val="en-GB"/>
        </w:rPr>
        <w:t>:</w:t>
      </w:r>
    </w:p>
    <w:p w14:paraId="72A5E211" w14:textId="77777777" w:rsidR="00D029D3" w:rsidRPr="00C12C1E" w:rsidRDefault="00D029D3" w:rsidP="001E3C6C">
      <w:pPr>
        <w:pStyle w:val="BodyText"/>
        <w:numPr>
          <w:ilvl w:val="0"/>
          <w:numId w:val="9"/>
        </w:numPr>
        <w:ind w:left="284" w:hanging="284"/>
        <w:rPr>
          <w:lang w:val="en-GB"/>
        </w:rPr>
      </w:pPr>
      <w:r w:rsidRPr="002B4D15">
        <w:rPr>
          <w:b/>
          <w:lang w:val="en-GB"/>
        </w:rPr>
        <w:t>Understanding disaster risk:</w:t>
      </w:r>
      <w:r w:rsidRPr="00C12C1E">
        <w:rPr>
          <w:lang w:val="en-GB"/>
        </w:rPr>
        <w:t xml:space="preserve"> Disaster risk management should be based on an understanding of disaster risk in all its dimensions of vulnerability, capacity, exposure of persons and assets, hazard characteristics and the environment. Such knowledge can be used for risk assessment, prevention, mitigation, preparedness and response.</w:t>
      </w:r>
    </w:p>
    <w:p w14:paraId="60DE9D4F" w14:textId="77777777" w:rsidR="00D029D3" w:rsidRPr="00C12C1E" w:rsidRDefault="00D029D3" w:rsidP="001E3C6C">
      <w:pPr>
        <w:pStyle w:val="BodyText"/>
        <w:numPr>
          <w:ilvl w:val="0"/>
          <w:numId w:val="9"/>
        </w:numPr>
        <w:ind w:left="284" w:hanging="284"/>
        <w:rPr>
          <w:lang w:val="en-GB"/>
        </w:rPr>
      </w:pPr>
      <w:r w:rsidRPr="008050B8">
        <w:rPr>
          <w:b/>
          <w:lang w:val="en-GB"/>
        </w:rPr>
        <w:t>Strengthening disaster risk governance to manage disaster risk:</w:t>
      </w:r>
      <w:r w:rsidRPr="00C12C1E">
        <w:rPr>
          <w:lang w:val="en-GB"/>
        </w:rPr>
        <w:t xml:space="preserve"> Disaster risk governance at the national, regional and global levels is very important for prevention, mitigation, preparedness, response, recovery, and rehabilitation. It fosters collaboration and partnership.</w:t>
      </w:r>
    </w:p>
    <w:p w14:paraId="5745D8B5" w14:textId="77777777" w:rsidR="00D029D3" w:rsidRPr="00C12C1E" w:rsidRDefault="00D029D3" w:rsidP="001E3C6C">
      <w:pPr>
        <w:pStyle w:val="BodyText"/>
        <w:numPr>
          <w:ilvl w:val="0"/>
          <w:numId w:val="9"/>
        </w:numPr>
        <w:ind w:left="284" w:hanging="284"/>
        <w:rPr>
          <w:lang w:val="en-GB"/>
        </w:rPr>
      </w:pPr>
      <w:r w:rsidRPr="008050B8">
        <w:rPr>
          <w:b/>
          <w:lang w:val="en-GB"/>
        </w:rPr>
        <w:t>Investing in disaster risk reduction for resilience:</w:t>
      </w:r>
      <w:r w:rsidRPr="00C12C1E">
        <w:rPr>
          <w:lang w:val="en-GB"/>
        </w:rPr>
        <w:t xml:space="preserve"> Public and private investment in disaster risk prevention and reduction through structural and non-structural measures are essential to enhance the economic, social, health and cultural resilience of persons, communities, countries and their assets, as well as the environment.</w:t>
      </w:r>
    </w:p>
    <w:p w14:paraId="2D977F02" w14:textId="77777777" w:rsidR="00D029D3" w:rsidRPr="00C12C1E" w:rsidRDefault="00D029D3" w:rsidP="001E3C6C">
      <w:pPr>
        <w:pStyle w:val="BodyText"/>
        <w:numPr>
          <w:ilvl w:val="0"/>
          <w:numId w:val="9"/>
        </w:numPr>
        <w:ind w:left="284" w:hanging="284"/>
        <w:rPr>
          <w:lang w:val="en-GB"/>
        </w:rPr>
      </w:pPr>
      <w:r w:rsidRPr="008050B8">
        <w:rPr>
          <w:b/>
          <w:lang w:val="en-GB"/>
        </w:rPr>
        <w:t>Enhancing disaster preparedness for effective response and to “Build Back Better” in recovery, rehabilitation and reconstruction:</w:t>
      </w:r>
      <w:r w:rsidRPr="00C12C1E">
        <w:rPr>
          <w:lang w:val="en-GB"/>
        </w:rPr>
        <w:t xml:space="preserve"> The growth of disaster risk means there is a need to strengthen disaster preparedness for response, take action in anticipation of events, and ensure capacities are in place for effective response and recovery at all levels. The recovery, rehabilitation and reconstruction phase</w:t>
      </w:r>
      <w:r w:rsidR="0014610F" w:rsidRPr="00C12C1E">
        <w:rPr>
          <w:lang w:val="en-GB"/>
        </w:rPr>
        <w:t>s</w:t>
      </w:r>
      <w:r w:rsidRPr="00C12C1E">
        <w:rPr>
          <w:lang w:val="en-GB"/>
        </w:rPr>
        <w:t xml:space="preserve"> </w:t>
      </w:r>
      <w:r w:rsidR="0014610F" w:rsidRPr="00C12C1E">
        <w:rPr>
          <w:lang w:val="en-GB"/>
        </w:rPr>
        <w:t xml:space="preserve">represent </w:t>
      </w:r>
      <w:r w:rsidRPr="00C12C1E">
        <w:rPr>
          <w:lang w:val="en-GB"/>
        </w:rPr>
        <w:t>a critical opportunity to build back better, including through integrating disaster risk reduction into development measures.</w:t>
      </w:r>
    </w:p>
    <w:p w14:paraId="27F02EBE" w14:textId="77777777" w:rsidR="001F628A" w:rsidRPr="00C12C1E" w:rsidRDefault="004516B7" w:rsidP="001E3C6C">
      <w:pPr>
        <w:pStyle w:val="BodyText"/>
        <w:rPr>
          <w:lang w:val="en-GB"/>
        </w:rPr>
      </w:pPr>
      <w:r w:rsidRPr="00C12C1E">
        <w:rPr>
          <w:lang w:val="en-GB"/>
        </w:rPr>
        <w:t>For identifying whether the Swedish legi</w:t>
      </w:r>
      <w:r w:rsidR="00D01D88" w:rsidRPr="00C12C1E">
        <w:rPr>
          <w:lang w:val="en-GB"/>
        </w:rPr>
        <w:t>s</w:t>
      </w:r>
      <w:r w:rsidRPr="00C12C1E">
        <w:rPr>
          <w:lang w:val="en-GB"/>
        </w:rPr>
        <w:t xml:space="preserve">lation and associated principles comprise a holistic framework </w:t>
      </w:r>
      <w:r w:rsidR="0098383C" w:rsidRPr="00C12C1E">
        <w:rPr>
          <w:lang w:val="en-GB"/>
        </w:rPr>
        <w:t xml:space="preserve">as </w:t>
      </w:r>
      <w:r w:rsidRPr="00C12C1E">
        <w:rPr>
          <w:lang w:val="en-GB"/>
        </w:rPr>
        <w:t>set out by the Sendai Framework and its four priority areas (</w:t>
      </w:r>
      <w:r w:rsidR="00D01D88" w:rsidRPr="00C12C1E">
        <w:rPr>
          <w:lang w:val="en-GB"/>
        </w:rPr>
        <w:t xml:space="preserve">see above; cf. </w:t>
      </w:r>
      <w:r w:rsidRPr="00C12C1E">
        <w:rPr>
          <w:lang w:val="en-GB"/>
        </w:rPr>
        <w:t>UNISDR 2018</w:t>
      </w:r>
      <w:r w:rsidR="001838A1" w:rsidRPr="00C12C1E">
        <w:rPr>
          <w:lang w:val="en-GB"/>
        </w:rPr>
        <w:t>a</w:t>
      </w:r>
      <w:r w:rsidRPr="00C12C1E">
        <w:rPr>
          <w:lang w:val="en-GB"/>
        </w:rPr>
        <w:t xml:space="preserve">), both </w:t>
      </w:r>
      <w:r w:rsidR="001F628A" w:rsidRPr="00C12C1E">
        <w:rPr>
          <w:lang w:val="en-GB"/>
        </w:rPr>
        <w:t xml:space="preserve">the actual policies and regulations as well as the interviewees’ </w:t>
      </w:r>
      <w:r w:rsidR="0098383C" w:rsidRPr="00C12C1E">
        <w:rPr>
          <w:lang w:val="en-GB"/>
        </w:rPr>
        <w:t xml:space="preserve">knowledge and </w:t>
      </w:r>
      <w:r w:rsidR="00D01D88" w:rsidRPr="00C12C1E">
        <w:rPr>
          <w:lang w:val="en-GB"/>
        </w:rPr>
        <w:t>perc</w:t>
      </w:r>
      <w:r w:rsidRPr="00C12C1E">
        <w:rPr>
          <w:lang w:val="en-GB"/>
        </w:rPr>
        <w:t>eptions</w:t>
      </w:r>
      <w:r w:rsidR="001F628A" w:rsidRPr="00C12C1E">
        <w:rPr>
          <w:lang w:val="en-GB"/>
        </w:rPr>
        <w:t xml:space="preserve"> </w:t>
      </w:r>
      <w:r w:rsidRPr="00C12C1E">
        <w:rPr>
          <w:lang w:val="en-GB"/>
        </w:rPr>
        <w:t>regarding</w:t>
      </w:r>
      <w:r w:rsidR="001F628A" w:rsidRPr="00C12C1E">
        <w:rPr>
          <w:lang w:val="en-GB"/>
        </w:rPr>
        <w:t xml:space="preserve"> these </w:t>
      </w:r>
      <w:r w:rsidRPr="00C12C1E">
        <w:rPr>
          <w:lang w:val="en-GB"/>
        </w:rPr>
        <w:t xml:space="preserve">were assessed. Focus was </w:t>
      </w:r>
      <w:r w:rsidR="00D01D88" w:rsidRPr="00C12C1E">
        <w:rPr>
          <w:lang w:val="en-GB"/>
        </w:rPr>
        <w:t xml:space="preserve">here </w:t>
      </w:r>
      <w:r w:rsidRPr="00C12C1E">
        <w:rPr>
          <w:lang w:val="en-GB"/>
        </w:rPr>
        <w:t xml:space="preserve">on those policies and regulations that </w:t>
      </w:r>
      <w:r w:rsidR="00367D14">
        <w:rPr>
          <w:lang w:val="en-GB"/>
        </w:rPr>
        <w:t>MSB</w:t>
      </w:r>
      <w:r w:rsidRPr="00C12C1E">
        <w:rPr>
          <w:lang w:val="en-GB"/>
        </w:rPr>
        <w:t xml:space="preserve"> </w:t>
      </w:r>
      <w:r w:rsidR="0098383C" w:rsidRPr="00C12C1E">
        <w:rPr>
          <w:lang w:val="en-GB"/>
        </w:rPr>
        <w:t>as well as</w:t>
      </w:r>
      <w:r w:rsidRPr="00C12C1E">
        <w:rPr>
          <w:lang w:val="en-GB"/>
        </w:rPr>
        <w:t xml:space="preserve"> the interviewees </w:t>
      </w:r>
      <w:r w:rsidR="00F63905" w:rsidRPr="00C12C1E">
        <w:rPr>
          <w:lang w:val="en-GB"/>
        </w:rPr>
        <w:t xml:space="preserve">identified </w:t>
      </w:r>
      <w:r w:rsidRPr="00C12C1E">
        <w:rPr>
          <w:lang w:val="en-GB"/>
        </w:rPr>
        <w:t xml:space="preserve">as the most relevant for DRR </w:t>
      </w:r>
      <w:r w:rsidR="00D01D88" w:rsidRPr="00C12C1E">
        <w:rPr>
          <w:lang w:val="en-GB"/>
        </w:rPr>
        <w:t xml:space="preserve">and </w:t>
      </w:r>
      <w:r w:rsidR="001838A1" w:rsidRPr="00624E0D">
        <w:rPr>
          <w:lang w:val="en-GB"/>
        </w:rPr>
        <w:t>resilience</w:t>
      </w:r>
      <w:r w:rsidR="00D01D88" w:rsidRPr="00624E0D">
        <w:rPr>
          <w:lang w:val="en-GB"/>
        </w:rPr>
        <w:t xml:space="preserve"> building </w:t>
      </w:r>
      <w:r w:rsidRPr="00624E0D">
        <w:rPr>
          <w:lang w:val="en-GB"/>
        </w:rPr>
        <w:t>in Sweden</w:t>
      </w:r>
      <w:r w:rsidR="002D7608" w:rsidRPr="00624E0D">
        <w:rPr>
          <w:lang w:val="en-GB"/>
        </w:rPr>
        <w:t xml:space="preserve"> (</w:t>
      </w:r>
      <w:r w:rsidR="00846C23" w:rsidRPr="00624E0D">
        <w:rPr>
          <w:lang w:val="en-GB"/>
        </w:rPr>
        <w:t>cf.</w:t>
      </w:r>
      <w:r w:rsidR="002D7608" w:rsidRPr="00624E0D">
        <w:rPr>
          <w:lang w:val="en-GB"/>
        </w:rPr>
        <w:t xml:space="preserve"> Annex</w:t>
      </w:r>
      <w:r w:rsidR="00846C23" w:rsidRPr="00624E0D">
        <w:rPr>
          <w:lang w:val="en-GB"/>
        </w:rPr>
        <w:t>es</w:t>
      </w:r>
      <w:r w:rsidR="002D7608" w:rsidRPr="00624E0D">
        <w:rPr>
          <w:lang w:val="en-GB"/>
        </w:rPr>
        <w:t xml:space="preserve"> </w:t>
      </w:r>
      <w:r w:rsidR="007E1392" w:rsidRPr="00624E0D">
        <w:rPr>
          <w:lang w:val="en-GB"/>
        </w:rPr>
        <w:t>3</w:t>
      </w:r>
      <w:r w:rsidR="00846C23" w:rsidRPr="00624E0D">
        <w:rPr>
          <w:lang w:val="en-GB"/>
        </w:rPr>
        <w:t>-4</w:t>
      </w:r>
      <w:r w:rsidR="002D7608" w:rsidRPr="00624E0D">
        <w:rPr>
          <w:lang w:val="en-GB"/>
        </w:rPr>
        <w:t>)</w:t>
      </w:r>
      <w:r w:rsidRPr="00624E0D">
        <w:rPr>
          <w:lang w:val="en-GB"/>
        </w:rPr>
        <w:t>.</w:t>
      </w:r>
    </w:p>
    <w:p w14:paraId="443DFFA5" w14:textId="77777777" w:rsidR="00491DD1" w:rsidRPr="00C12C1E" w:rsidRDefault="003940CB" w:rsidP="001E3C6C">
      <w:pPr>
        <w:pStyle w:val="BodyText"/>
        <w:rPr>
          <w:lang w:val="en-GB"/>
        </w:rPr>
      </w:pPr>
      <w:r w:rsidRPr="00C12C1E">
        <w:rPr>
          <w:lang w:val="en-GB"/>
        </w:rPr>
        <w:t xml:space="preserve">Preliminary findings and </w:t>
      </w:r>
      <w:r w:rsidR="005F742C" w:rsidRPr="00C12C1E">
        <w:rPr>
          <w:lang w:val="en-GB"/>
        </w:rPr>
        <w:t>associated</w:t>
      </w:r>
      <w:r w:rsidRPr="00C12C1E">
        <w:rPr>
          <w:lang w:val="en-GB"/>
        </w:rPr>
        <w:t xml:space="preserve"> policy recommendations were discussed regarding their validity and feasibility with some key organisations (mainly </w:t>
      </w:r>
      <w:r w:rsidR="0003274B" w:rsidRPr="00C12C1E">
        <w:rPr>
          <w:lang w:val="en-GB"/>
        </w:rPr>
        <w:t>MSB) before they were</w:t>
      </w:r>
      <w:r w:rsidR="005F742C" w:rsidRPr="00C12C1E">
        <w:rPr>
          <w:lang w:val="en-GB"/>
        </w:rPr>
        <w:t xml:space="preserve"> revised and</w:t>
      </w:r>
      <w:r w:rsidR="0003274B" w:rsidRPr="00C12C1E">
        <w:rPr>
          <w:lang w:val="en-GB"/>
        </w:rPr>
        <w:t xml:space="preserve"> finalised.</w:t>
      </w:r>
    </w:p>
    <w:p w14:paraId="198547DE" w14:textId="77777777" w:rsidR="00751F08" w:rsidRPr="00C12C1E" w:rsidRDefault="00751F08" w:rsidP="001E3C6C">
      <w:pPr>
        <w:pStyle w:val="Heading1"/>
        <w:rPr>
          <w:lang w:val="en-GB"/>
        </w:rPr>
      </w:pPr>
      <w:bookmarkStart w:id="16" w:name="_Toc8308221"/>
      <w:r w:rsidRPr="00C12C1E">
        <w:rPr>
          <w:lang w:val="en-GB"/>
        </w:rPr>
        <w:t>Results</w:t>
      </w:r>
      <w:bookmarkEnd w:id="16"/>
    </w:p>
    <w:p w14:paraId="2922CAD8" w14:textId="77777777" w:rsidR="00B57452" w:rsidRPr="00C12C1E" w:rsidRDefault="00684C07" w:rsidP="001E3C6C">
      <w:pPr>
        <w:pStyle w:val="BodyText"/>
        <w:spacing w:before="60" w:after="480"/>
        <w:rPr>
          <w:lang w:val="en-GB"/>
        </w:rPr>
      </w:pPr>
      <w:r w:rsidRPr="00624E0D">
        <w:rPr>
          <w:lang w:val="en-GB"/>
        </w:rPr>
        <w:t xml:space="preserve">This section describes the results of the </w:t>
      </w:r>
      <w:r w:rsidR="006E3CD8" w:rsidRPr="00624E0D">
        <w:rPr>
          <w:lang w:val="en-GB"/>
        </w:rPr>
        <w:t>conducted interviews, group discussions</w:t>
      </w:r>
      <w:r w:rsidR="005F742C" w:rsidRPr="00624E0D">
        <w:rPr>
          <w:lang w:val="en-GB"/>
        </w:rPr>
        <w:t>, participatory observations</w:t>
      </w:r>
      <w:r w:rsidR="006E3CD8" w:rsidRPr="00624E0D">
        <w:rPr>
          <w:lang w:val="en-GB"/>
        </w:rPr>
        <w:t xml:space="preserve"> and document reviews (cf. Section 2</w:t>
      </w:r>
      <w:r w:rsidR="00712B85" w:rsidRPr="00624E0D">
        <w:rPr>
          <w:lang w:val="en-GB"/>
        </w:rPr>
        <w:t xml:space="preserve"> and Annex 1</w:t>
      </w:r>
      <w:r w:rsidR="006E3CD8" w:rsidRPr="00624E0D">
        <w:rPr>
          <w:lang w:val="en-GB"/>
        </w:rPr>
        <w:t xml:space="preserve">). </w:t>
      </w:r>
      <w:r w:rsidR="0003274B" w:rsidRPr="00624E0D">
        <w:rPr>
          <w:lang w:val="en-GB"/>
        </w:rPr>
        <w:t>They</w:t>
      </w:r>
      <w:r w:rsidR="00AE42F7" w:rsidRPr="00624E0D">
        <w:rPr>
          <w:lang w:val="en-GB"/>
        </w:rPr>
        <w:t xml:space="preserve"> are organised according to the </w:t>
      </w:r>
      <w:r w:rsidR="00712B85" w:rsidRPr="00624E0D">
        <w:rPr>
          <w:lang w:val="en-GB"/>
        </w:rPr>
        <w:t xml:space="preserve">research </w:t>
      </w:r>
      <w:r w:rsidR="00AE42F7" w:rsidRPr="00624E0D">
        <w:rPr>
          <w:lang w:val="en-GB"/>
        </w:rPr>
        <w:t xml:space="preserve">questions </w:t>
      </w:r>
      <w:r w:rsidR="00712B85" w:rsidRPr="00624E0D">
        <w:rPr>
          <w:lang w:val="en-GB"/>
        </w:rPr>
        <w:t>(Annex 2)</w:t>
      </w:r>
      <w:r w:rsidR="006E3CD8" w:rsidRPr="00624E0D">
        <w:rPr>
          <w:lang w:val="en-GB"/>
        </w:rPr>
        <w:t xml:space="preserve"> and </w:t>
      </w:r>
      <w:r w:rsidR="00712B85" w:rsidRPr="00624E0D">
        <w:rPr>
          <w:lang w:val="en-GB"/>
        </w:rPr>
        <w:t>are</w:t>
      </w:r>
      <w:r w:rsidR="006E3CD8" w:rsidRPr="00624E0D">
        <w:rPr>
          <w:lang w:val="en-GB"/>
        </w:rPr>
        <w:t xml:space="preserve"> grouped in relation to the overall purpose and </w:t>
      </w:r>
      <w:r w:rsidR="005F742C" w:rsidRPr="00624E0D">
        <w:rPr>
          <w:lang w:val="en-GB"/>
        </w:rPr>
        <w:t xml:space="preserve">specific </w:t>
      </w:r>
      <w:r w:rsidR="006E3CD8" w:rsidRPr="00624E0D">
        <w:rPr>
          <w:lang w:val="en-GB"/>
        </w:rPr>
        <w:t>goals</w:t>
      </w:r>
      <w:r w:rsidR="005F742C" w:rsidRPr="00624E0D">
        <w:rPr>
          <w:lang w:val="en-GB"/>
        </w:rPr>
        <w:t xml:space="preserve"> of this study</w:t>
      </w:r>
      <w:r w:rsidR="00FD04B8">
        <w:rPr>
          <w:lang w:val="en-GB"/>
        </w:rPr>
        <w:t xml:space="preserve"> (cf. Section 1)</w:t>
      </w:r>
      <w:r w:rsidR="00AE42F7" w:rsidRPr="00624E0D">
        <w:rPr>
          <w:lang w:val="en-GB"/>
        </w:rPr>
        <w:t>.</w:t>
      </w:r>
    </w:p>
    <w:p w14:paraId="36CC86FA" w14:textId="77777777" w:rsidR="00264858" w:rsidRPr="00C12C1E" w:rsidRDefault="006959E5" w:rsidP="001E3C6C">
      <w:pPr>
        <w:pStyle w:val="Heading2"/>
        <w:tabs>
          <w:tab w:val="clear" w:pos="6266"/>
          <w:tab w:val="num" w:pos="709"/>
        </w:tabs>
        <w:ind w:hanging="6266"/>
        <w:rPr>
          <w:szCs w:val="21"/>
          <w:lang w:val="en-GB"/>
        </w:rPr>
      </w:pPr>
      <w:bookmarkStart w:id="17" w:name="_Toc8308222"/>
      <w:r w:rsidRPr="00C521F2">
        <w:rPr>
          <w:lang w:val="en-GB"/>
        </w:rPr>
        <w:t>Why</w:t>
      </w:r>
      <w:r w:rsidRPr="00C12C1E">
        <w:rPr>
          <w:szCs w:val="21"/>
          <w:lang w:val="en-GB"/>
        </w:rPr>
        <w:t xml:space="preserve"> develop a national strategy?</w:t>
      </w:r>
      <w:bookmarkEnd w:id="17"/>
      <w:r w:rsidR="008B4261" w:rsidRPr="00C12C1E">
        <w:rPr>
          <w:szCs w:val="21"/>
          <w:lang w:val="en-GB"/>
        </w:rPr>
        <w:t xml:space="preserve"> </w:t>
      </w:r>
    </w:p>
    <w:p w14:paraId="5F62FBBC" w14:textId="77777777" w:rsidR="00602B8B" w:rsidRPr="00C12C1E" w:rsidRDefault="00602B8B" w:rsidP="001E3C6C">
      <w:pPr>
        <w:pStyle w:val="BrdtextSammanfattning"/>
        <w:spacing w:line="276" w:lineRule="auto"/>
        <w:ind w:left="0"/>
        <w:rPr>
          <w:sz w:val="10"/>
          <w:szCs w:val="10"/>
          <w:lang w:val="en-US"/>
        </w:rPr>
      </w:pPr>
    </w:p>
    <w:p w14:paraId="7360501B" w14:textId="77777777" w:rsidR="009A265C" w:rsidRPr="00C12C1E" w:rsidRDefault="009A265C" w:rsidP="001E3C6C">
      <w:pPr>
        <w:pStyle w:val="BrdtextSammanfattning"/>
        <w:pBdr>
          <w:top w:val="single" w:sz="4" w:space="1" w:color="auto"/>
          <w:left w:val="single" w:sz="4" w:space="4" w:color="auto"/>
          <w:bottom w:val="single" w:sz="4" w:space="1" w:color="auto"/>
          <w:right w:val="single" w:sz="4" w:space="4" w:color="auto"/>
        </w:pBdr>
        <w:spacing w:line="276" w:lineRule="auto"/>
        <w:ind w:left="0"/>
        <w:rPr>
          <w:i/>
          <w:lang w:val="en-US"/>
        </w:rPr>
      </w:pPr>
      <w:r w:rsidRPr="00C12C1E">
        <w:rPr>
          <w:i/>
          <w:lang w:val="en-US"/>
        </w:rPr>
        <w:t xml:space="preserve">Questions answered in this section: </w:t>
      </w:r>
      <w:r w:rsidRPr="00C12C1E">
        <w:rPr>
          <w:i/>
          <w:lang w:val="en-GB"/>
        </w:rPr>
        <w:t xml:space="preserve">Is a national strategy for DRR and resilience needed? In other words, what </w:t>
      </w:r>
      <w:r w:rsidRPr="00C12C1E">
        <w:rPr>
          <w:i/>
          <w:lang w:val="en-US"/>
        </w:rPr>
        <w:t xml:space="preserve">are the pros and cons for the development of a national strategy in Sweden? In this context, the identified main shortfalls in current </w:t>
      </w:r>
      <w:r w:rsidR="00367D14">
        <w:rPr>
          <w:i/>
          <w:lang w:val="en-US"/>
        </w:rPr>
        <w:t>D</w:t>
      </w:r>
      <w:r w:rsidRPr="00C12C1E">
        <w:rPr>
          <w:i/>
          <w:lang w:val="en-US"/>
        </w:rPr>
        <w:t>RR in Sweden will be listed.</w:t>
      </w:r>
    </w:p>
    <w:p w14:paraId="50EE22D4" w14:textId="77777777" w:rsidR="00B31969" w:rsidRPr="00C12C1E" w:rsidRDefault="00673D4E" w:rsidP="001E3C6C">
      <w:pPr>
        <w:pStyle w:val="BrdtextSammanfattning"/>
        <w:spacing w:line="276" w:lineRule="auto"/>
        <w:ind w:left="0"/>
        <w:rPr>
          <w:lang w:val="en-US"/>
        </w:rPr>
      </w:pPr>
      <w:r w:rsidRPr="00C12C1E">
        <w:rPr>
          <w:lang w:val="en-US"/>
        </w:rPr>
        <w:t xml:space="preserve">The vast majority of the interviewees </w:t>
      </w:r>
      <w:r w:rsidR="00F10F58" w:rsidRPr="00C12C1E">
        <w:rPr>
          <w:lang w:val="en-US"/>
        </w:rPr>
        <w:t>recommend</w:t>
      </w:r>
      <w:r w:rsidR="009035EE" w:rsidRPr="00C12C1E">
        <w:rPr>
          <w:lang w:val="en-US"/>
        </w:rPr>
        <w:t xml:space="preserve"> the development of a</w:t>
      </w:r>
      <w:r w:rsidRPr="00C12C1E">
        <w:rPr>
          <w:lang w:val="en-US"/>
        </w:rPr>
        <w:t xml:space="preserve"> </w:t>
      </w:r>
      <w:r w:rsidR="00B31969" w:rsidRPr="00C12C1E">
        <w:rPr>
          <w:lang w:val="en-US"/>
        </w:rPr>
        <w:t xml:space="preserve">targeted </w:t>
      </w:r>
      <w:r w:rsidRPr="00C12C1E">
        <w:rPr>
          <w:lang w:val="en-US"/>
        </w:rPr>
        <w:t xml:space="preserve">national </w:t>
      </w:r>
      <w:r w:rsidR="009035EE" w:rsidRPr="00C12C1E">
        <w:rPr>
          <w:lang w:val="en-US"/>
        </w:rPr>
        <w:t>strategy</w:t>
      </w:r>
      <w:r w:rsidR="00CC7DA2" w:rsidRPr="00C12C1E">
        <w:rPr>
          <w:lang w:val="en-US"/>
        </w:rPr>
        <w:t xml:space="preserve"> for DRR and resilience</w:t>
      </w:r>
      <w:r w:rsidR="0043351C" w:rsidRPr="00C12C1E">
        <w:rPr>
          <w:lang w:val="en-US"/>
        </w:rPr>
        <w:t xml:space="preserve"> in Sweden</w:t>
      </w:r>
      <w:r w:rsidR="009035EE" w:rsidRPr="00C12C1E">
        <w:rPr>
          <w:lang w:val="en-US"/>
        </w:rPr>
        <w:t xml:space="preserve">. </w:t>
      </w:r>
      <w:r w:rsidR="0043351C" w:rsidRPr="00C12C1E">
        <w:rPr>
          <w:lang w:val="en-US"/>
        </w:rPr>
        <w:t xml:space="preserve">In fact, </w:t>
      </w:r>
      <w:r w:rsidR="00B31969" w:rsidRPr="00C12C1E">
        <w:rPr>
          <w:lang w:val="en-US"/>
        </w:rPr>
        <w:t xml:space="preserve">all but </w:t>
      </w:r>
      <w:r w:rsidR="006530A2" w:rsidRPr="00C12C1E">
        <w:rPr>
          <w:lang w:val="en-US"/>
        </w:rPr>
        <w:t>two</w:t>
      </w:r>
      <w:r w:rsidR="00B31969" w:rsidRPr="00C12C1E">
        <w:rPr>
          <w:lang w:val="en-US"/>
        </w:rPr>
        <w:t xml:space="preserve"> interviewees working in Sweden </w:t>
      </w:r>
      <w:r w:rsidR="00DC77DE" w:rsidRPr="00C12C1E">
        <w:rPr>
          <w:lang w:val="en-US"/>
        </w:rPr>
        <w:t>within key organisations at</w:t>
      </w:r>
      <w:r w:rsidR="00B31969" w:rsidRPr="00C12C1E">
        <w:rPr>
          <w:lang w:val="en-US"/>
        </w:rPr>
        <w:t xml:space="preserve"> the national</w:t>
      </w:r>
      <w:r w:rsidR="006530A2" w:rsidRPr="00C12C1E">
        <w:rPr>
          <w:lang w:val="en-US"/>
        </w:rPr>
        <w:t>,</w:t>
      </w:r>
      <w:r w:rsidR="00B31969" w:rsidRPr="00C12C1E">
        <w:rPr>
          <w:lang w:val="en-US"/>
        </w:rPr>
        <w:t xml:space="preserve"> regional </w:t>
      </w:r>
      <w:r w:rsidR="006530A2" w:rsidRPr="00C12C1E">
        <w:rPr>
          <w:lang w:val="en-US"/>
        </w:rPr>
        <w:t xml:space="preserve">and local </w:t>
      </w:r>
      <w:r w:rsidR="00F10F58" w:rsidRPr="00C12C1E">
        <w:rPr>
          <w:lang w:val="en-US"/>
        </w:rPr>
        <w:t>levels</w:t>
      </w:r>
      <w:r w:rsidR="00367D14">
        <w:rPr>
          <w:lang w:val="en-US"/>
        </w:rPr>
        <w:t>,</w:t>
      </w:r>
      <w:r w:rsidR="00F10F58" w:rsidRPr="00C12C1E">
        <w:rPr>
          <w:lang w:val="en-US"/>
        </w:rPr>
        <w:t xml:space="preserve"> highlight</w:t>
      </w:r>
      <w:r w:rsidR="00B31969" w:rsidRPr="00C12C1E">
        <w:rPr>
          <w:lang w:val="en-US"/>
        </w:rPr>
        <w:t xml:space="preserve"> the importance of developing such a strategy</w:t>
      </w:r>
      <w:r w:rsidR="003B7293" w:rsidRPr="00C12C1E">
        <w:rPr>
          <w:lang w:val="en-US"/>
        </w:rPr>
        <w:t>.</w:t>
      </w:r>
    </w:p>
    <w:p w14:paraId="5ABB0524" w14:textId="77777777" w:rsidR="00673D4E" w:rsidRPr="00C12C1E" w:rsidRDefault="0043351C" w:rsidP="001E3C6C">
      <w:pPr>
        <w:pStyle w:val="BrdtextSammanfattning"/>
        <w:spacing w:line="276" w:lineRule="auto"/>
        <w:ind w:left="0"/>
        <w:rPr>
          <w:lang w:val="en-US"/>
        </w:rPr>
      </w:pPr>
      <w:r w:rsidRPr="00C12C1E">
        <w:rPr>
          <w:lang w:val="en-US"/>
        </w:rPr>
        <w:t>This recommendation</w:t>
      </w:r>
      <w:r w:rsidR="009035EE" w:rsidRPr="00C12C1E">
        <w:rPr>
          <w:lang w:val="en-US"/>
        </w:rPr>
        <w:t xml:space="preserve"> is </w:t>
      </w:r>
      <w:r w:rsidR="006F007F" w:rsidRPr="00C12C1E">
        <w:rPr>
          <w:lang w:val="en-US"/>
        </w:rPr>
        <w:t>supported by</w:t>
      </w:r>
      <w:r w:rsidR="009035EE" w:rsidRPr="00C12C1E">
        <w:rPr>
          <w:lang w:val="en-US"/>
        </w:rPr>
        <w:t xml:space="preserve"> the </w:t>
      </w:r>
      <w:r w:rsidR="008E04C0">
        <w:rPr>
          <w:lang w:val="en-US"/>
        </w:rPr>
        <w:t>UNDRR</w:t>
      </w:r>
      <w:r w:rsidR="009035EE" w:rsidRPr="00C12C1E">
        <w:rPr>
          <w:lang w:val="en-US"/>
        </w:rPr>
        <w:t xml:space="preserve"> guidelines (UNISDR 2018b) </w:t>
      </w:r>
      <w:r w:rsidR="00602B8B" w:rsidRPr="00C12C1E">
        <w:rPr>
          <w:lang w:val="en-US"/>
        </w:rPr>
        <w:t xml:space="preserve">developed </w:t>
      </w:r>
      <w:r w:rsidRPr="00C12C1E">
        <w:rPr>
          <w:lang w:val="en-US"/>
        </w:rPr>
        <w:t xml:space="preserve">for the implementation of the Sendai Framework (UNISDR 2017a) </w:t>
      </w:r>
      <w:r w:rsidR="00586791" w:rsidRPr="00C12C1E">
        <w:rPr>
          <w:lang w:val="en-US"/>
        </w:rPr>
        <w:t>as well as</w:t>
      </w:r>
      <w:r w:rsidR="009035EE" w:rsidRPr="00C12C1E">
        <w:rPr>
          <w:lang w:val="en-US"/>
        </w:rPr>
        <w:t xml:space="preserve"> </w:t>
      </w:r>
      <w:r w:rsidRPr="00C12C1E">
        <w:rPr>
          <w:lang w:val="en-US"/>
        </w:rPr>
        <w:t>related</w:t>
      </w:r>
      <w:r w:rsidR="009035EE" w:rsidRPr="00C12C1E">
        <w:rPr>
          <w:lang w:val="en-US"/>
        </w:rPr>
        <w:t xml:space="preserve"> </w:t>
      </w:r>
      <w:r w:rsidRPr="00C12C1E">
        <w:rPr>
          <w:lang w:val="en-US"/>
        </w:rPr>
        <w:t xml:space="preserve">professional and academic </w:t>
      </w:r>
      <w:r w:rsidR="009035EE" w:rsidRPr="00C12C1E">
        <w:rPr>
          <w:lang w:val="en-US"/>
        </w:rPr>
        <w:t xml:space="preserve">key literature </w:t>
      </w:r>
      <w:r w:rsidRPr="00C12C1E">
        <w:rPr>
          <w:lang w:val="en-US"/>
        </w:rPr>
        <w:t>(</w:t>
      </w:r>
      <w:r w:rsidR="00F10F58" w:rsidRPr="00C12C1E">
        <w:rPr>
          <w:lang w:val="en-US"/>
        </w:rPr>
        <w:t xml:space="preserve">e.g., </w:t>
      </w:r>
      <w:r w:rsidR="00F10F58" w:rsidRPr="00C12C1E">
        <w:rPr>
          <w:lang w:val="en-GB"/>
        </w:rPr>
        <w:t xml:space="preserve">Haraldsson </w:t>
      </w:r>
      <w:r w:rsidR="009E5A25" w:rsidRPr="00C12C1E">
        <w:rPr>
          <w:lang w:val="en-GB"/>
        </w:rPr>
        <w:t>and</w:t>
      </w:r>
      <w:r w:rsidR="00F10F58" w:rsidRPr="00C12C1E">
        <w:rPr>
          <w:lang w:val="en-GB"/>
        </w:rPr>
        <w:t xml:space="preserve"> Reischl 2017</w:t>
      </w:r>
      <w:r w:rsidR="00DC5458">
        <w:rPr>
          <w:lang w:val="en-GB"/>
        </w:rPr>
        <w:t>;</w:t>
      </w:r>
      <w:r w:rsidR="00F10F58" w:rsidRPr="00C12C1E">
        <w:rPr>
          <w:lang w:val="en-GB"/>
        </w:rPr>
        <w:t xml:space="preserve"> Henstra and Thistlethwaite 2017)</w:t>
      </w:r>
      <w:r w:rsidR="003B7293" w:rsidRPr="00C12C1E">
        <w:rPr>
          <w:lang w:val="en-US"/>
        </w:rPr>
        <w:t>.</w:t>
      </w:r>
    </w:p>
    <w:p w14:paraId="53C12605" w14:textId="77777777" w:rsidR="003B7293" w:rsidRPr="00846C23" w:rsidRDefault="003B7293" w:rsidP="001E3C6C">
      <w:pPr>
        <w:pStyle w:val="BrdtextSammanfattning"/>
        <w:spacing w:line="276" w:lineRule="auto"/>
        <w:ind w:left="0"/>
        <w:rPr>
          <w:lang w:val="en-US"/>
        </w:rPr>
      </w:pPr>
      <w:r w:rsidRPr="00C12C1E">
        <w:rPr>
          <w:lang w:val="en-US"/>
        </w:rPr>
        <w:t xml:space="preserve">The </w:t>
      </w:r>
      <w:r w:rsidR="003C1FFA" w:rsidRPr="00C12C1E">
        <w:rPr>
          <w:lang w:val="en-US"/>
        </w:rPr>
        <w:t xml:space="preserve">most important </w:t>
      </w:r>
      <w:r w:rsidR="00AF2F07" w:rsidRPr="00D838B9">
        <w:rPr>
          <w:i/>
          <w:lang w:val="en-US"/>
        </w:rPr>
        <w:t xml:space="preserve">arguments </w:t>
      </w:r>
      <w:r w:rsidR="00AF2F07" w:rsidRPr="00846C23">
        <w:rPr>
          <w:i/>
          <w:lang w:val="en-US"/>
        </w:rPr>
        <w:t xml:space="preserve">and </w:t>
      </w:r>
      <w:r w:rsidR="003C1FFA" w:rsidRPr="00846C23">
        <w:rPr>
          <w:i/>
          <w:lang w:val="en-US"/>
        </w:rPr>
        <w:t>rational</w:t>
      </w:r>
      <w:r w:rsidR="00A32158" w:rsidRPr="00846C23">
        <w:rPr>
          <w:i/>
          <w:lang w:val="en-US"/>
        </w:rPr>
        <w:t>e</w:t>
      </w:r>
      <w:r w:rsidR="003C1FFA" w:rsidRPr="00846C23">
        <w:rPr>
          <w:i/>
          <w:lang w:val="en-US"/>
        </w:rPr>
        <w:t xml:space="preserve">s </w:t>
      </w:r>
      <w:r w:rsidRPr="00846C23">
        <w:rPr>
          <w:i/>
          <w:lang w:val="en-US"/>
        </w:rPr>
        <w:t xml:space="preserve">given </w:t>
      </w:r>
      <w:r w:rsidR="003F0C83" w:rsidRPr="00846C23">
        <w:rPr>
          <w:i/>
          <w:lang w:val="en-US"/>
        </w:rPr>
        <w:t>by</w:t>
      </w:r>
      <w:r w:rsidR="009B45F0" w:rsidRPr="00846C23">
        <w:rPr>
          <w:i/>
          <w:lang w:val="en-US"/>
        </w:rPr>
        <w:t xml:space="preserve"> both</w:t>
      </w:r>
      <w:r w:rsidR="003F0C83" w:rsidRPr="00846C23">
        <w:rPr>
          <w:i/>
          <w:lang w:val="en-US"/>
        </w:rPr>
        <w:t xml:space="preserve"> interviewees and key literature</w:t>
      </w:r>
      <w:r w:rsidR="003F0C83" w:rsidRPr="00846C23">
        <w:rPr>
          <w:lang w:val="en-US"/>
        </w:rPr>
        <w:t xml:space="preserve"> </w:t>
      </w:r>
      <w:r w:rsidRPr="00846C23">
        <w:rPr>
          <w:lang w:val="en-US"/>
        </w:rPr>
        <w:t xml:space="preserve">for </w:t>
      </w:r>
      <w:r w:rsidR="003C1FFA" w:rsidRPr="00846C23">
        <w:rPr>
          <w:lang w:val="en-US"/>
        </w:rPr>
        <w:t xml:space="preserve">the </w:t>
      </w:r>
      <w:r w:rsidR="00AF2F07" w:rsidRPr="00846C23">
        <w:rPr>
          <w:lang w:val="en-US"/>
        </w:rPr>
        <w:t>need to develop</w:t>
      </w:r>
      <w:r w:rsidRPr="00846C23">
        <w:rPr>
          <w:lang w:val="en-US"/>
        </w:rPr>
        <w:t xml:space="preserve"> a national strategy </w:t>
      </w:r>
      <w:r w:rsidR="006F007F" w:rsidRPr="00846C23">
        <w:rPr>
          <w:lang w:val="en-US"/>
        </w:rPr>
        <w:t xml:space="preserve">in Sweden </w:t>
      </w:r>
      <w:r w:rsidR="00602B8B" w:rsidRPr="00846C23">
        <w:rPr>
          <w:lang w:val="en-US"/>
        </w:rPr>
        <w:t>are</w:t>
      </w:r>
      <w:r w:rsidRPr="00846C23">
        <w:rPr>
          <w:lang w:val="en-US"/>
        </w:rPr>
        <w:t>:</w:t>
      </w:r>
      <w:r w:rsidR="009671FD" w:rsidRPr="00846C23">
        <w:rPr>
          <w:rStyle w:val="FootnoteReference"/>
          <w:lang w:val="en-US"/>
        </w:rPr>
        <w:footnoteReference w:id="4"/>
      </w:r>
    </w:p>
    <w:p w14:paraId="33DC75E5" w14:textId="77777777" w:rsidR="00652AC2" w:rsidRPr="00846C23" w:rsidRDefault="00586791" w:rsidP="001E3C6C">
      <w:pPr>
        <w:pStyle w:val="BrdtextSammanfattning"/>
        <w:numPr>
          <w:ilvl w:val="0"/>
          <w:numId w:val="10"/>
        </w:numPr>
        <w:spacing w:line="276" w:lineRule="auto"/>
        <w:ind w:left="284" w:hanging="142"/>
        <w:rPr>
          <w:lang w:val="en-US"/>
        </w:rPr>
      </w:pPr>
      <w:r w:rsidRPr="00846C23">
        <w:rPr>
          <w:i/>
          <w:lang w:val="en-US"/>
        </w:rPr>
        <w:t>Existing r</w:t>
      </w:r>
      <w:r w:rsidR="00E11268" w:rsidRPr="00846C23">
        <w:rPr>
          <w:i/>
          <w:lang w:val="en-US"/>
        </w:rPr>
        <w:t>isk</w:t>
      </w:r>
      <w:r w:rsidR="00D46A42" w:rsidRPr="00846C23">
        <w:rPr>
          <w:i/>
          <w:lang w:val="en-US"/>
        </w:rPr>
        <w:t>, vulnerability</w:t>
      </w:r>
      <w:r w:rsidR="00D803A6" w:rsidRPr="00846C23">
        <w:rPr>
          <w:i/>
          <w:lang w:val="en-US"/>
        </w:rPr>
        <w:t xml:space="preserve"> and capacities</w:t>
      </w:r>
      <w:r w:rsidR="00E11268" w:rsidRPr="00846C23">
        <w:rPr>
          <w:i/>
          <w:lang w:val="en-US"/>
        </w:rPr>
        <w:t>:</w:t>
      </w:r>
      <w:r w:rsidR="00E11268" w:rsidRPr="00846C23">
        <w:rPr>
          <w:lang w:val="en-US"/>
        </w:rPr>
        <w:t xml:space="preserve"> </w:t>
      </w:r>
      <w:r w:rsidR="00441516" w:rsidRPr="00846C23">
        <w:rPr>
          <w:lang w:val="en-US"/>
        </w:rPr>
        <w:t>Sweden is facing i</w:t>
      </w:r>
      <w:r w:rsidR="00692673" w:rsidRPr="00846C23">
        <w:rPr>
          <w:lang w:val="en-US"/>
        </w:rPr>
        <w:t>ncreasing ris</w:t>
      </w:r>
      <w:r w:rsidR="00AF2F07" w:rsidRPr="00846C23">
        <w:rPr>
          <w:lang w:val="en-US"/>
        </w:rPr>
        <w:t>k</w:t>
      </w:r>
      <w:r w:rsidR="00D46A42" w:rsidRPr="00846C23">
        <w:rPr>
          <w:lang w:val="en-US"/>
        </w:rPr>
        <w:t xml:space="preserve"> and vulnerabilities, together with </w:t>
      </w:r>
      <w:r w:rsidR="0042012E" w:rsidRPr="00846C23">
        <w:rPr>
          <w:lang w:val="en-US"/>
        </w:rPr>
        <w:t>reduced</w:t>
      </w:r>
      <w:r w:rsidR="00D803A6" w:rsidRPr="00846C23">
        <w:rPr>
          <w:lang w:val="en-US"/>
        </w:rPr>
        <w:t xml:space="preserve"> DRR capacities </w:t>
      </w:r>
      <w:r w:rsidR="00AF2F07" w:rsidRPr="00846C23">
        <w:rPr>
          <w:lang w:val="en-US"/>
        </w:rPr>
        <w:t>caused by societal and climatic</w:t>
      </w:r>
      <w:r w:rsidR="00692673" w:rsidRPr="00846C23">
        <w:rPr>
          <w:lang w:val="en-US"/>
        </w:rPr>
        <w:t xml:space="preserve"> changes</w:t>
      </w:r>
      <w:r w:rsidR="003F0C83" w:rsidRPr="00846C23">
        <w:rPr>
          <w:lang w:val="en-US"/>
        </w:rPr>
        <w:t xml:space="preserve"> (cf. </w:t>
      </w:r>
      <w:r w:rsidR="00A32158" w:rsidRPr="00846C23">
        <w:rPr>
          <w:lang w:val="en-US"/>
        </w:rPr>
        <w:t>Andersson et al 2015; SOU 201</w:t>
      </w:r>
      <w:r w:rsidR="007E3748" w:rsidRPr="00846C23">
        <w:rPr>
          <w:lang w:val="en-US"/>
        </w:rPr>
        <w:t>6:57</w:t>
      </w:r>
      <w:r w:rsidR="00FC5DBE">
        <w:rPr>
          <w:lang w:val="en-US"/>
        </w:rPr>
        <w:t xml:space="preserve">; </w:t>
      </w:r>
      <w:r w:rsidR="00FC5DBE" w:rsidRPr="00624E0D">
        <w:rPr>
          <w:lang w:val="en-GB"/>
        </w:rPr>
        <w:t>SOU 2001:41</w:t>
      </w:r>
      <w:r w:rsidR="00B479FC">
        <w:rPr>
          <w:lang w:val="en-GB"/>
        </w:rPr>
        <w:t>; Wamsler and Brink 2015</w:t>
      </w:r>
      <w:r w:rsidR="00B4722F" w:rsidRPr="00846C23">
        <w:rPr>
          <w:lang w:val="en-US"/>
        </w:rPr>
        <w:t>)</w:t>
      </w:r>
      <w:r w:rsidR="00187E0A" w:rsidRPr="00846C23">
        <w:rPr>
          <w:lang w:val="en-US"/>
        </w:rPr>
        <w:t>, while a</w:t>
      </w:r>
      <w:r w:rsidR="00441516" w:rsidRPr="00846C23">
        <w:rPr>
          <w:lang w:val="en-US"/>
        </w:rPr>
        <w:t xml:space="preserve"> false sense of security </w:t>
      </w:r>
      <w:r w:rsidR="00187E0A" w:rsidRPr="00846C23">
        <w:rPr>
          <w:lang w:val="en-US"/>
        </w:rPr>
        <w:t>seems to prevail</w:t>
      </w:r>
      <w:r w:rsidR="0078503A" w:rsidRPr="00846C23">
        <w:rPr>
          <w:lang w:val="en-US"/>
        </w:rPr>
        <w:t>.</w:t>
      </w:r>
    </w:p>
    <w:p w14:paraId="2BA39122" w14:textId="77777777" w:rsidR="00652AC2" w:rsidRPr="00C12C1E" w:rsidRDefault="00E11268" w:rsidP="001E3C6C">
      <w:pPr>
        <w:pStyle w:val="BrdtextSammanfattning"/>
        <w:numPr>
          <w:ilvl w:val="0"/>
          <w:numId w:val="10"/>
        </w:numPr>
        <w:spacing w:line="276" w:lineRule="auto"/>
        <w:ind w:left="284" w:hanging="142"/>
        <w:rPr>
          <w:lang w:val="en-US"/>
        </w:rPr>
      </w:pPr>
      <w:r w:rsidRPr="00C12C1E">
        <w:rPr>
          <w:i/>
          <w:lang w:val="en-US"/>
        </w:rPr>
        <w:t>International stewardship</w:t>
      </w:r>
      <w:r w:rsidR="00D46A42" w:rsidRPr="00C12C1E">
        <w:rPr>
          <w:i/>
          <w:lang w:val="en-US"/>
        </w:rPr>
        <w:t>,</w:t>
      </w:r>
      <w:r w:rsidRPr="00C12C1E">
        <w:rPr>
          <w:i/>
          <w:lang w:val="en-US"/>
        </w:rPr>
        <w:t xml:space="preserve"> commitment</w:t>
      </w:r>
      <w:r w:rsidR="00D46A42" w:rsidRPr="00C12C1E">
        <w:rPr>
          <w:i/>
          <w:lang w:val="en-US"/>
        </w:rPr>
        <w:t xml:space="preserve"> and credibility</w:t>
      </w:r>
      <w:r w:rsidRPr="00C12C1E">
        <w:rPr>
          <w:i/>
          <w:lang w:val="en-US"/>
        </w:rPr>
        <w:t>:</w:t>
      </w:r>
      <w:r w:rsidRPr="00C12C1E">
        <w:rPr>
          <w:lang w:val="en-US"/>
        </w:rPr>
        <w:t xml:space="preserve"> </w:t>
      </w:r>
      <w:r w:rsidR="008050B8">
        <w:rPr>
          <w:lang w:val="en-US"/>
        </w:rPr>
        <w:t>How t</w:t>
      </w:r>
      <w:r w:rsidR="0026359F" w:rsidRPr="00C12C1E">
        <w:rPr>
          <w:lang w:val="en-US"/>
        </w:rPr>
        <w:t>he</w:t>
      </w:r>
      <w:r w:rsidR="00652AC2" w:rsidRPr="00C12C1E">
        <w:rPr>
          <w:lang w:val="en-US"/>
        </w:rPr>
        <w:t xml:space="preserve"> Sendai Framework</w:t>
      </w:r>
      <w:r w:rsidR="0026359F" w:rsidRPr="00C12C1E">
        <w:rPr>
          <w:lang w:val="en-US"/>
        </w:rPr>
        <w:t xml:space="preserve"> is</w:t>
      </w:r>
      <w:r w:rsidR="00367D14">
        <w:rPr>
          <w:lang w:val="en-US"/>
        </w:rPr>
        <w:t xml:space="preserve"> </w:t>
      </w:r>
      <w:r w:rsidR="008050B8">
        <w:rPr>
          <w:lang w:val="en-US"/>
        </w:rPr>
        <w:t xml:space="preserve">implemented so far is not </w:t>
      </w:r>
      <w:r w:rsidR="00AF2F07" w:rsidRPr="00C12C1E">
        <w:rPr>
          <w:lang w:val="en-US"/>
        </w:rPr>
        <w:t>adequately addressed</w:t>
      </w:r>
      <w:r w:rsidR="0026359F" w:rsidRPr="00C12C1E">
        <w:rPr>
          <w:lang w:val="en-US"/>
        </w:rPr>
        <w:t xml:space="preserve"> in Sweden</w:t>
      </w:r>
      <w:r w:rsidR="008050B8">
        <w:rPr>
          <w:lang w:val="en-US"/>
        </w:rPr>
        <w:t>.</w:t>
      </w:r>
      <w:r w:rsidR="00441934" w:rsidRPr="00C12C1E">
        <w:rPr>
          <w:lang w:val="en-US"/>
        </w:rPr>
        <w:t xml:space="preserve"> </w:t>
      </w:r>
      <w:r w:rsidR="00AA1788">
        <w:rPr>
          <w:lang w:val="en-US"/>
        </w:rPr>
        <w:t>L</w:t>
      </w:r>
      <w:r w:rsidR="00AA1788" w:rsidRPr="00C12C1E">
        <w:rPr>
          <w:lang w:val="en-US"/>
        </w:rPr>
        <w:t>ong-term</w:t>
      </w:r>
      <w:r w:rsidR="009B45F0">
        <w:rPr>
          <w:lang w:val="en-US"/>
        </w:rPr>
        <w:t>,</w:t>
      </w:r>
      <w:r w:rsidR="00AA1788">
        <w:rPr>
          <w:lang w:val="en-US"/>
        </w:rPr>
        <w:t xml:space="preserve"> m</w:t>
      </w:r>
      <w:r w:rsidR="008050B8">
        <w:rPr>
          <w:lang w:val="en-US"/>
        </w:rPr>
        <w:t xml:space="preserve">ulti-sector and all risk </w:t>
      </w:r>
      <w:r w:rsidR="00B178D4" w:rsidRPr="00C12C1E">
        <w:rPr>
          <w:lang w:val="en-US"/>
        </w:rPr>
        <w:t xml:space="preserve">plans and </w:t>
      </w:r>
      <w:r w:rsidR="00784398" w:rsidRPr="00C12C1E">
        <w:rPr>
          <w:lang w:val="en-US"/>
        </w:rPr>
        <w:t>commitments</w:t>
      </w:r>
      <w:r w:rsidR="00441934" w:rsidRPr="00C12C1E">
        <w:rPr>
          <w:lang w:val="en-US"/>
        </w:rPr>
        <w:t xml:space="preserve"> are </w:t>
      </w:r>
      <w:r w:rsidR="009B45F0">
        <w:rPr>
          <w:lang w:val="en-US"/>
        </w:rPr>
        <w:t xml:space="preserve">for instance </w:t>
      </w:r>
      <w:r w:rsidR="00441934" w:rsidRPr="00C12C1E">
        <w:rPr>
          <w:lang w:val="en-US"/>
        </w:rPr>
        <w:t>missing</w:t>
      </w:r>
      <w:r w:rsidR="009671FD">
        <w:rPr>
          <w:lang w:val="en-US"/>
        </w:rPr>
        <w:t xml:space="preserve"> (see below)</w:t>
      </w:r>
      <w:r w:rsidR="00AA1788">
        <w:rPr>
          <w:lang w:val="en-US"/>
        </w:rPr>
        <w:t xml:space="preserve">.  </w:t>
      </w:r>
      <w:r w:rsidR="009B45F0">
        <w:rPr>
          <w:lang w:val="en-US"/>
        </w:rPr>
        <w:t>At the same time</w:t>
      </w:r>
      <w:r w:rsidR="00AA1788">
        <w:rPr>
          <w:lang w:val="en-US"/>
        </w:rPr>
        <w:t>,</w:t>
      </w:r>
      <w:r w:rsidR="00586791" w:rsidRPr="00C12C1E">
        <w:rPr>
          <w:lang w:val="en-US"/>
        </w:rPr>
        <w:t xml:space="preserve"> its g</w:t>
      </w:r>
      <w:r w:rsidR="00367D14">
        <w:rPr>
          <w:lang w:val="en-US"/>
        </w:rPr>
        <w:t>lobal targets</w:t>
      </w:r>
      <w:r w:rsidR="00586791" w:rsidRPr="00C12C1E">
        <w:rPr>
          <w:lang w:val="en-US"/>
        </w:rPr>
        <w:t xml:space="preserve"> (including </w:t>
      </w:r>
      <w:r w:rsidR="00367D14">
        <w:rPr>
          <w:lang w:val="en-US"/>
        </w:rPr>
        <w:t xml:space="preserve">target </w:t>
      </w:r>
      <w:r w:rsidR="00D46A42" w:rsidRPr="00C12C1E">
        <w:rPr>
          <w:lang w:val="en-US"/>
        </w:rPr>
        <w:t xml:space="preserve">E) are </w:t>
      </w:r>
      <w:r w:rsidR="00E71796" w:rsidRPr="00C12C1E">
        <w:rPr>
          <w:lang w:val="en-US"/>
        </w:rPr>
        <w:t xml:space="preserve">widely </w:t>
      </w:r>
      <w:r w:rsidR="00D46A42" w:rsidRPr="00C12C1E">
        <w:rPr>
          <w:lang w:val="en-US"/>
        </w:rPr>
        <w:t>proclaimed in Swedish international development work</w:t>
      </w:r>
      <w:r w:rsidR="003F0C83" w:rsidRPr="00C12C1E">
        <w:rPr>
          <w:lang w:val="en-US"/>
        </w:rPr>
        <w:t xml:space="preserve"> (cf.</w:t>
      </w:r>
      <w:r w:rsidR="00F36DE1" w:rsidRPr="00C12C1E">
        <w:rPr>
          <w:lang w:val="en-US"/>
        </w:rPr>
        <w:t xml:space="preserve"> Government of Sweden 2016</w:t>
      </w:r>
      <w:r w:rsidR="003F0C83" w:rsidRPr="00C12C1E">
        <w:rPr>
          <w:lang w:val="en-US"/>
        </w:rPr>
        <w:t>).</w:t>
      </w:r>
      <w:r w:rsidR="009B45F0">
        <w:rPr>
          <w:lang w:val="en-US"/>
        </w:rPr>
        <w:t xml:space="preserve"> </w:t>
      </w:r>
      <w:r w:rsidR="00367D14">
        <w:rPr>
          <w:lang w:val="en-US"/>
        </w:rPr>
        <w:t>T</w:t>
      </w:r>
      <w:r w:rsidR="003E299F" w:rsidRPr="00C12C1E">
        <w:rPr>
          <w:lang w:val="en-US"/>
        </w:rPr>
        <w:t>he Sendai Framework,</w:t>
      </w:r>
      <w:r w:rsidR="00E71796" w:rsidRPr="00C12C1E">
        <w:rPr>
          <w:lang w:val="en-US"/>
        </w:rPr>
        <w:t xml:space="preserve"> as well as</w:t>
      </w:r>
      <w:r w:rsidR="003E299F" w:rsidRPr="00C12C1E">
        <w:rPr>
          <w:lang w:val="en-US"/>
        </w:rPr>
        <w:t xml:space="preserve"> the Paris Agreement and Agenda 2030</w:t>
      </w:r>
      <w:r w:rsidR="00367D14">
        <w:rPr>
          <w:lang w:val="en-US"/>
        </w:rPr>
        <w:t>,</w:t>
      </w:r>
      <w:r w:rsidR="009B45F0">
        <w:rPr>
          <w:lang w:val="en-US"/>
        </w:rPr>
        <w:t xml:space="preserve"> </w:t>
      </w:r>
      <w:r w:rsidR="00367D14">
        <w:rPr>
          <w:lang w:val="en-US"/>
        </w:rPr>
        <w:t xml:space="preserve">are intended </w:t>
      </w:r>
      <w:r w:rsidR="00B178D4" w:rsidRPr="00C12C1E">
        <w:rPr>
          <w:lang w:val="en-US"/>
        </w:rPr>
        <w:t xml:space="preserve">to link </w:t>
      </w:r>
      <w:r w:rsidR="00E71796" w:rsidRPr="00C12C1E">
        <w:rPr>
          <w:lang w:val="en-US"/>
        </w:rPr>
        <w:t>DRR</w:t>
      </w:r>
      <w:r w:rsidR="00B178D4" w:rsidRPr="00C12C1E">
        <w:rPr>
          <w:lang w:val="en-US"/>
        </w:rPr>
        <w:t>, climate change adaptation and sustainable developm</w:t>
      </w:r>
      <w:r w:rsidR="00F36DE1" w:rsidRPr="00C12C1E">
        <w:rPr>
          <w:lang w:val="en-US"/>
        </w:rPr>
        <w:t>ent</w:t>
      </w:r>
      <w:r w:rsidR="00367D14">
        <w:rPr>
          <w:lang w:val="en-US"/>
        </w:rPr>
        <w:t xml:space="preserve">. However, </w:t>
      </w:r>
      <w:r w:rsidR="00C553C3">
        <w:rPr>
          <w:lang w:val="en-US"/>
        </w:rPr>
        <w:t xml:space="preserve">this integration has </w:t>
      </w:r>
      <w:r w:rsidR="00C553C3" w:rsidRPr="00C12C1E">
        <w:rPr>
          <w:lang w:val="en-US"/>
        </w:rPr>
        <w:t xml:space="preserve">so far </w:t>
      </w:r>
      <w:r w:rsidR="00367D14">
        <w:rPr>
          <w:lang w:val="en-US"/>
        </w:rPr>
        <w:t xml:space="preserve">not </w:t>
      </w:r>
      <w:r w:rsidR="00F36DE1" w:rsidRPr="00C12C1E">
        <w:rPr>
          <w:lang w:val="en-US"/>
        </w:rPr>
        <w:t xml:space="preserve">been </w:t>
      </w:r>
      <w:r w:rsidR="00367D14">
        <w:rPr>
          <w:lang w:val="en-US"/>
        </w:rPr>
        <w:t xml:space="preserve">adequately </w:t>
      </w:r>
      <w:r w:rsidR="00F36DE1" w:rsidRPr="00C12C1E">
        <w:rPr>
          <w:lang w:val="en-US"/>
        </w:rPr>
        <w:t>pu</w:t>
      </w:r>
      <w:r w:rsidR="00B178D4" w:rsidRPr="00C12C1E">
        <w:rPr>
          <w:lang w:val="en-US"/>
        </w:rPr>
        <w:t>rsued in the Swedish context.</w:t>
      </w:r>
    </w:p>
    <w:p w14:paraId="3D038F02" w14:textId="77777777" w:rsidR="003012F8" w:rsidRDefault="00E71796" w:rsidP="001E3C6C">
      <w:pPr>
        <w:pStyle w:val="BrdtextSammanfattning"/>
        <w:numPr>
          <w:ilvl w:val="0"/>
          <w:numId w:val="10"/>
        </w:numPr>
        <w:spacing w:after="240" w:line="276" w:lineRule="auto"/>
        <w:ind w:left="284" w:hanging="142"/>
        <w:rPr>
          <w:lang w:val="en-US"/>
        </w:rPr>
      </w:pPr>
      <w:r w:rsidRPr="00C12C1E">
        <w:rPr>
          <w:i/>
          <w:lang w:val="en-US"/>
        </w:rPr>
        <w:t xml:space="preserve">Current </w:t>
      </w:r>
      <w:r w:rsidR="00652AC2" w:rsidRPr="00C12C1E">
        <w:rPr>
          <w:i/>
          <w:lang w:val="en-US"/>
        </w:rPr>
        <w:t>DRR</w:t>
      </w:r>
      <w:r w:rsidR="00D803A6" w:rsidRPr="00C12C1E">
        <w:rPr>
          <w:i/>
          <w:lang w:val="en-US"/>
        </w:rPr>
        <w:t xml:space="preserve"> </w:t>
      </w:r>
      <w:r w:rsidR="00441516" w:rsidRPr="00C12C1E">
        <w:rPr>
          <w:i/>
          <w:lang w:val="en-US"/>
        </w:rPr>
        <w:t>practice</w:t>
      </w:r>
      <w:r w:rsidR="00D803A6" w:rsidRPr="00C12C1E">
        <w:rPr>
          <w:i/>
          <w:lang w:val="en-US"/>
        </w:rPr>
        <w:t>:</w:t>
      </w:r>
      <w:r w:rsidR="00AF2F07" w:rsidRPr="00C12C1E">
        <w:rPr>
          <w:lang w:val="en-US"/>
        </w:rPr>
        <w:t xml:space="preserve"> </w:t>
      </w:r>
      <w:r w:rsidR="00716A10" w:rsidRPr="00C12C1E">
        <w:rPr>
          <w:lang w:val="en-US"/>
        </w:rPr>
        <w:t xml:space="preserve">An overarching </w:t>
      </w:r>
      <w:r w:rsidR="00441934" w:rsidRPr="00C12C1E">
        <w:rPr>
          <w:lang w:val="en-US"/>
        </w:rPr>
        <w:t xml:space="preserve">and long-term approach </w:t>
      </w:r>
      <w:r w:rsidR="00441516" w:rsidRPr="00C12C1E">
        <w:rPr>
          <w:lang w:val="en-US"/>
        </w:rPr>
        <w:t>(e.g.</w:t>
      </w:r>
      <w:r w:rsidRPr="00C12C1E">
        <w:rPr>
          <w:lang w:val="en-US"/>
        </w:rPr>
        <w:t>,</w:t>
      </w:r>
      <w:r w:rsidR="00441516" w:rsidRPr="00C12C1E">
        <w:rPr>
          <w:lang w:val="en-US"/>
        </w:rPr>
        <w:t xml:space="preserve"> </w:t>
      </w:r>
      <w:r w:rsidR="0000619D" w:rsidRPr="00C12C1E">
        <w:rPr>
          <w:lang w:val="en-US"/>
        </w:rPr>
        <w:t xml:space="preserve">for setting priorities, </w:t>
      </w:r>
      <w:r w:rsidR="00441516" w:rsidRPr="00C12C1E">
        <w:rPr>
          <w:lang w:val="en-US"/>
        </w:rPr>
        <w:t>addressing gaps</w:t>
      </w:r>
      <w:r w:rsidR="0000619D" w:rsidRPr="00C12C1E">
        <w:rPr>
          <w:lang w:val="en-US"/>
        </w:rPr>
        <w:t xml:space="preserve"> and creating synergies</w:t>
      </w:r>
      <w:r w:rsidR="00441516" w:rsidRPr="00C12C1E">
        <w:rPr>
          <w:lang w:val="en-US"/>
        </w:rPr>
        <w:t xml:space="preserve">) </w:t>
      </w:r>
      <w:r w:rsidR="00187E0A" w:rsidRPr="00C12C1E">
        <w:rPr>
          <w:lang w:val="en-US"/>
        </w:rPr>
        <w:t>for DRR and resilience</w:t>
      </w:r>
      <w:r w:rsidRPr="00C12C1E">
        <w:rPr>
          <w:lang w:val="en-US"/>
        </w:rPr>
        <w:t xml:space="preserve"> building</w:t>
      </w:r>
      <w:r w:rsidR="00187E0A" w:rsidRPr="00C12C1E">
        <w:rPr>
          <w:lang w:val="en-US"/>
        </w:rPr>
        <w:t xml:space="preserve"> </w:t>
      </w:r>
      <w:r w:rsidR="00716A10" w:rsidRPr="00C12C1E">
        <w:rPr>
          <w:lang w:val="en-US"/>
        </w:rPr>
        <w:t xml:space="preserve">is </w:t>
      </w:r>
      <w:r w:rsidR="009B45F0">
        <w:rPr>
          <w:lang w:val="en-US"/>
        </w:rPr>
        <w:t xml:space="preserve">missing. Related efforts are </w:t>
      </w:r>
      <w:r w:rsidR="00AA1788">
        <w:rPr>
          <w:lang w:val="en-US"/>
        </w:rPr>
        <w:t xml:space="preserve">limited to the </w:t>
      </w:r>
      <w:r w:rsidR="00FD04B8">
        <w:rPr>
          <w:lang w:val="en-US"/>
        </w:rPr>
        <w:t>n</w:t>
      </w:r>
      <w:r w:rsidR="002119F3">
        <w:rPr>
          <w:lang w:val="en-US"/>
        </w:rPr>
        <w:t>ational risk and capability assessment</w:t>
      </w:r>
      <w:r w:rsidR="00716A10" w:rsidRPr="00C12C1E">
        <w:rPr>
          <w:lang w:val="en-US"/>
        </w:rPr>
        <w:t xml:space="preserve">. </w:t>
      </w:r>
      <w:r w:rsidR="00441516" w:rsidRPr="00C12C1E">
        <w:rPr>
          <w:lang w:val="en-US"/>
        </w:rPr>
        <w:t>At the same time, t</w:t>
      </w:r>
      <w:r w:rsidR="0042012E" w:rsidRPr="00C12C1E">
        <w:rPr>
          <w:lang w:val="en-US"/>
        </w:rPr>
        <w:t>he</w:t>
      </w:r>
      <w:r w:rsidR="003F0C83" w:rsidRPr="00C12C1E">
        <w:rPr>
          <w:lang w:val="en-US"/>
        </w:rPr>
        <w:t>re are important</w:t>
      </w:r>
      <w:r w:rsidR="00D803A6" w:rsidRPr="00C12C1E">
        <w:rPr>
          <w:lang w:val="en-US"/>
        </w:rPr>
        <w:t xml:space="preserve"> shortfalls in</w:t>
      </w:r>
      <w:r w:rsidR="00E40FD9" w:rsidRPr="00C12C1E">
        <w:rPr>
          <w:lang w:val="en-US"/>
        </w:rPr>
        <w:t>, and fragmentation</w:t>
      </w:r>
      <w:r w:rsidR="00F94924" w:rsidRPr="00C12C1E">
        <w:rPr>
          <w:lang w:val="en-US"/>
        </w:rPr>
        <w:t>s</w:t>
      </w:r>
      <w:r w:rsidR="00E40FD9" w:rsidRPr="00C12C1E">
        <w:rPr>
          <w:lang w:val="en-US"/>
        </w:rPr>
        <w:t xml:space="preserve"> of,</w:t>
      </w:r>
      <w:r w:rsidR="00D803A6" w:rsidRPr="00C12C1E">
        <w:rPr>
          <w:lang w:val="en-US"/>
        </w:rPr>
        <w:t xml:space="preserve"> </w:t>
      </w:r>
      <w:r w:rsidR="00206525" w:rsidRPr="00C12C1E">
        <w:rPr>
          <w:lang w:val="en-US"/>
        </w:rPr>
        <w:t xml:space="preserve">current </w:t>
      </w:r>
      <w:r w:rsidR="00D803A6" w:rsidRPr="00C12C1E">
        <w:rPr>
          <w:lang w:val="en-US"/>
        </w:rPr>
        <w:t xml:space="preserve">DRR work </w:t>
      </w:r>
      <w:r w:rsidR="0042012E" w:rsidRPr="00C12C1E">
        <w:rPr>
          <w:lang w:val="en-US"/>
        </w:rPr>
        <w:t xml:space="preserve">that </w:t>
      </w:r>
      <w:r w:rsidR="0078503A" w:rsidRPr="00C12C1E">
        <w:rPr>
          <w:lang w:val="en-US"/>
        </w:rPr>
        <w:t>reduce</w:t>
      </w:r>
      <w:r w:rsidR="00AF2F07" w:rsidRPr="00C12C1E">
        <w:rPr>
          <w:lang w:val="en-US"/>
        </w:rPr>
        <w:t xml:space="preserve"> societal resilience, safety and security in Sweden</w:t>
      </w:r>
      <w:r w:rsidR="0066584A">
        <w:rPr>
          <w:lang w:val="en-US"/>
        </w:rPr>
        <w:t xml:space="preserve"> that </w:t>
      </w:r>
      <w:r w:rsidR="0090014B">
        <w:rPr>
          <w:lang w:val="en-US"/>
        </w:rPr>
        <w:t>are described</w:t>
      </w:r>
      <w:r w:rsidR="00C778B4">
        <w:rPr>
          <w:lang w:val="en-US"/>
        </w:rPr>
        <w:t xml:space="preserve"> below</w:t>
      </w:r>
      <w:r w:rsidR="00B479FC">
        <w:rPr>
          <w:lang w:val="en-US"/>
        </w:rPr>
        <w:t>.</w:t>
      </w:r>
      <w:r w:rsidR="00716A10" w:rsidRPr="00C12C1E">
        <w:rPr>
          <w:lang w:val="en-US"/>
        </w:rPr>
        <w:t xml:space="preserve"> </w:t>
      </w:r>
    </w:p>
    <w:p w14:paraId="4C920868" w14:textId="77777777" w:rsidR="003012F8" w:rsidRPr="003012F8" w:rsidRDefault="003012F8" w:rsidP="000F361F">
      <w:pPr>
        <w:pStyle w:val="BrdtextSammanfattning"/>
        <w:spacing w:after="240" w:line="276" w:lineRule="auto"/>
        <w:ind w:left="284"/>
        <w:jc w:val="center"/>
        <w:rPr>
          <w:lang w:val="en-US"/>
        </w:rPr>
      </w:pPr>
      <w:r>
        <w:rPr>
          <w:noProof/>
        </w:rPr>
        <w:drawing>
          <wp:inline distT="0" distB="0" distL="0" distR="0" wp14:anchorId="2322A3E2" wp14:editId="02F5E7E7">
            <wp:extent cx="4505325" cy="3056532"/>
            <wp:effectExtent l="0" t="0" r="0" b="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R strategi hus översvämnin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23772" cy="3069047"/>
                    </a:xfrm>
                    <a:prstGeom prst="rect">
                      <a:avLst/>
                    </a:prstGeom>
                  </pic:spPr>
                </pic:pic>
              </a:graphicData>
            </a:graphic>
          </wp:inline>
        </w:drawing>
      </w:r>
    </w:p>
    <w:p w14:paraId="19595EF7" w14:textId="77777777" w:rsidR="00652AC2" w:rsidRPr="00C12C1E" w:rsidRDefault="00C53798" w:rsidP="001E3C6C">
      <w:pPr>
        <w:pStyle w:val="BrdtextSammanfattning"/>
        <w:spacing w:line="276" w:lineRule="auto"/>
        <w:ind w:left="0"/>
        <w:rPr>
          <w:lang w:val="en-US"/>
        </w:rPr>
      </w:pPr>
      <w:r>
        <w:rPr>
          <w:lang w:val="en-US"/>
        </w:rPr>
        <w:t>T</w:t>
      </w:r>
      <w:r w:rsidR="0090014B">
        <w:rPr>
          <w:lang w:val="en-US"/>
        </w:rPr>
        <w:t>he</w:t>
      </w:r>
      <w:r w:rsidR="003F0C83" w:rsidRPr="00C12C1E">
        <w:rPr>
          <w:lang w:val="en-US"/>
        </w:rPr>
        <w:t xml:space="preserve"> </w:t>
      </w:r>
      <w:r w:rsidR="00652AC2" w:rsidRPr="00C12C1E">
        <w:rPr>
          <w:lang w:val="en-US"/>
        </w:rPr>
        <w:t xml:space="preserve">main shortfalls </w:t>
      </w:r>
      <w:r w:rsidR="009671FD">
        <w:rPr>
          <w:lang w:val="en-US"/>
        </w:rPr>
        <w:t xml:space="preserve">regarding current DRR practice </w:t>
      </w:r>
      <w:r w:rsidR="00914921" w:rsidRPr="00C12C1E">
        <w:rPr>
          <w:lang w:val="en-US"/>
        </w:rPr>
        <w:t>(</w:t>
      </w:r>
      <w:r w:rsidR="0090014B">
        <w:rPr>
          <w:lang w:val="en-US"/>
        </w:rPr>
        <w:t>identified by the interviewees and</w:t>
      </w:r>
      <w:r w:rsidR="00914921" w:rsidRPr="00C12C1E">
        <w:rPr>
          <w:lang w:val="en-US"/>
        </w:rPr>
        <w:t xml:space="preserve"> </w:t>
      </w:r>
      <w:r w:rsidR="0090014B">
        <w:rPr>
          <w:lang w:val="en-US"/>
        </w:rPr>
        <w:t>supported</w:t>
      </w:r>
      <w:r w:rsidR="00716A10" w:rsidRPr="00C12C1E">
        <w:rPr>
          <w:lang w:val="en-US"/>
        </w:rPr>
        <w:t xml:space="preserve"> by academic literature</w:t>
      </w:r>
      <w:r w:rsidR="00E71796" w:rsidRPr="00C12C1E">
        <w:rPr>
          <w:lang w:val="en-US"/>
        </w:rPr>
        <w:t>)</w:t>
      </w:r>
      <w:r w:rsidR="00F36DE1" w:rsidRPr="00C12C1E">
        <w:rPr>
          <w:lang w:val="en-US"/>
        </w:rPr>
        <w:t xml:space="preserve"> </w:t>
      </w:r>
      <w:r w:rsidR="003F0C83" w:rsidRPr="00C12C1E">
        <w:rPr>
          <w:lang w:val="en-US"/>
        </w:rPr>
        <w:t>are</w:t>
      </w:r>
      <w:r w:rsidR="00652AC2" w:rsidRPr="00C12C1E">
        <w:rPr>
          <w:lang w:val="en-US"/>
        </w:rPr>
        <w:t>:</w:t>
      </w:r>
    </w:p>
    <w:p w14:paraId="149CF3C3" w14:textId="77777777" w:rsidR="00AF2F07" w:rsidRPr="00C12C1E" w:rsidRDefault="00AF2F07" w:rsidP="001E3C6C">
      <w:pPr>
        <w:pStyle w:val="BrdtextSammanfattning"/>
        <w:numPr>
          <w:ilvl w:val="0"/>
          <w:numId w:val="10"/>
        </w:numPr>
        <w:spacing w:line="276" w:lineRule="auto"/>
        <w:ind w:left="284" w:hanging="142"/>
        <w:rPr>
          <w:lang w:val="en-US"/>
        </w:rPr>
      </w:pPr>
      <w:r w:rsidRPr="00C12C1E">
        <w:rPr>
          <w:i/>
          <w:lang w:val="en-US"/>
        </w:rPr>
        <w:t xml:space="preserve">Risk </w:t>
      </w:r>
      <w:r w:rsidR="00396176" w:rsidRPr="00C12C1E">
        <w:rPr>
          <w:i/>
          <w:lang w:val="en-US"/>
        </w:rPr>
        <w:t>awareness</w:t>
      </w:r>
      <w:r w:rsidRPr="00C12C1E">
        <w:rPr>
          <w:i/>
          <w:lang w:val="en-US"/>
        </w:rPr>
        <w:t>:</w:t>
      </w:r>
      <w:r w:rsidRPr="00C12C1E">
        <w:rPr>
          <w:lang w:val="en-US"/>
        </w:rPr>
        <w:t xml:space="preserve"> </w:t>
      </w:r>
      <w:r w:rsidR="00460376">
        <w:rPr>
          <w:lang w:val="en-US"/>
        </w:rPr>
        <w:t>There is a l</w:t>
      </w:r>
      <w:r w:rsidRPr="00C12C1E">
        <w:rPr>
          <w:lang w:val="en-US"/>
        </w:rPr>
        <w:t>ack of awareness</w:t>
      </w:r>
      <w:r w:rsidR="00E4098E" w:rsidRPr="00C12C1E">
        <w:rPr>
          <w:lang w:val="en-US"/>
        </w:rPr>
        <w:t>, consideration</w:t>
      </w:r>
      <w:r w:rsidRPr="00C12C1E">
        <w:rPr>
          <w:lang w:val="en-US"/>
        </w:rPr>
        <w:t xml:space="preserve"> and communication of cur</w:t>
      </w:r>
      <w:r w:rsidR="00777927" w:rsidRPr="00C12C1E">
        <w:rPr>
          <w:lang w:val="en-US"/>
        </w:rPr>
        <w:t xml:space="preserve">rent </w:t>
      </w:r>
      <w:r w:rsidR="006C2C21" w:rsidRPr="00C12C1E">
        <w:rPr>
          <w:lang w:val="en-US"/>
        </w:rPr>
        <w:t>risks</w:t>
      </w:r>
      <w:r w:rsidR="00C63405" w:rsidRPr="00C12C1E">
        <w:rPr>
          <w:lang w:val="en-US"/>
        </w:rPr>
        <w:t xml:space="preserve"> at all levels</w:t>
      </w:r>
      <w:r w:rsidR="006C2C21" w:rsidRPr="00C12C1E">
        <w:rPr>
          <w:lang w:val="en-US"/>
        </w:rPr>
        <w:t>, as well as</w:t>
      </w:r>
      <w:r w:rsidR="00777927" w:rsidRPr="00C12C1E">
        <w:rPr>
          <w:lang w:val="en-US"/>
        </w:rPr>
        <w:t xml:space="preserve"> </w:t>
      </w:r>
      <w:r w:rsidR="00E4098E" w:rsidRPr="00C12C1E">
        <w:rPr>
          <w:lang w:val="en-US"/>
        </w:rPr>
        <w:t>increasing</w:t>
      </w:r>
      <w:r w:rsidR="00777927" w:rsidRPr="00C12C1E">
        <w:rPr>
          <w:lang w:val="en-US"/>
        </w:rPr>
        <w:t xml:space="preserve"> risks</w:t>
      </w:r>
      <w:r w:rsidR="00E11268" w:rsidRPr="00C12C1E">
        <w:rPr>
          <w:lang w:val="en-US"/>
        </w:rPr>
        <w:t xml:space="preserve"> linked to contextual societal and climatic changes</w:t>
      </w:r>
      <w:r w:rsidR="00F36DE1" w:rsidRPr="00C12C1E">
        <w:rPr>
          <w:lang w:val="en-US"/>
        </w:rPr>
        <w:t xml:space="preserve"> (cf. King 200</w:t>
      </w:r>
      <w:r w:rsidR="009E5A25" w:rsidRPr="00C12C1E">
        <w:rPr>
          <w:lang w:val="en-US"/>
        </w:rPr>
        <w:t>2</w:t>
      </w:r>
      <w:r w:rsidR="00F36DE1" w:rsidRPr="00C12C1E">
        <w:rPr>
          <w:lang w:val="en-US"/>
        </w:rPr>
        <w:t xml:space="preserve">; Weichselgartner </w:t>
      </w:r>
      <w:r w:rsidR="009E5A25" w:rsidRPr="00C12C1E">
        <w:rPr>
          <w:lang w:val="en-US"/>
        </w:rPr>
        <w:t>and</w:t>
      </w:r>
      <w:r w:rsidR="00F36DE1" w:rsidRPr="00C12C1E">
        <w:rPr>
          <w:lang w:val="en-US"/>
        </w:rPr>
        <w:t xml:space="preserve"> Pigeon 2015; Haraldsson </w:t>
      </w:r>
      <w:r w:rsidR="009E5A25" w:rsidRPr="00C12C1E">
        <w:rPr>
          <w:lang w:val="en-US"/>
        </w:rPr>
        <w:t>and</w:t>
      </w:r>
      <w:r w:rsidR="00F36DE1" w:rsidRPr="00C12C1E">
        <w:rPr>
          <w:lang w:val="en-US"/>
        </w:rPr>
        <w:t xml:space="preserve"> Reischl 2017</w:t>
      </w:r>
      <w:r w:rsidR="007B1647" w:rsidRPr="00C12C1E">
        <w:rPr>
          <w:lang w:val="en-US"/>
        </w:rPr>
        <w:t xml:space="preserve">; </w:t>
      </w:r>
      <w:r w:rsidR="007B1647" w:rsidRPr="00C12C1E">
        <w:rPr>
          <w:szCs w:val="21"/>
          <w:lang w:val="en-GB"/>
        </w:rPr>
        <w:t xml:space="preserve">Wamsler </w:t>
      </w:r>
      <w:r w:rsidR="006543F3">
        <w:rPr>
          <w:szCs w:val="21"/>
          <w:lang w:val="en-GB"/>
        </w:rPr>
        <w:t>and Brink 2015</w:t>
      </w:r>
      <w:r w:rsidR="00F36DE1" w:rsidRPr="00C12C1E">
        <w:rPr>
          <w:lang w:val="en-US"/>
        </w:rPr>
        <w:t>).</w:t>
      </w:r>
      <w:r w:rsidR="00F36DE1" w:rsidRPr="00C12C1E" w:rsidDel="00A920FD">
        <w:rPr>
          <w:lang w:val="en-US"/>
        </w:rPr>
        <w:t xml:space="preserve"> </w:t>
      </w:r>
    </w:p>
    <w:p w14:paraId="644044FF" w14:textId="77777777" w:rsidR="005809B2" w:rsidRPr="00C12C1E" w:rsidRDefault="00EC3538" w:rsidP="001E3C6C">
      <w:pPr>
        <w:pStyle w:val="BrdtextSammanfattning"/>
        <w:numPr>
          <w:ilvl w:val="0"/>
          <w:numId w:val="10"/>
        </w:numPr>
        <w:spacing w:line="276" w:lineRule="auto"/>
        <w:ind w:left="284" w:hanging="142"/>
        <w:rPr>
          <w:lang w:val="en-US"/>
        </w:rPr>
      </w:pPr>
      <w:r w:rsidRPr="00C12C1E">
        <w:rPr>
          <w:i/>
          <w:lang w:val="en-US"/>
        </w:rPr>
        <w:t xml:space="preserve">Limited and fragmented </w:t>
      </w:r>
      <w:r w:rsidR="005809B2" w:rsidRPr="00C12C1E">
        <w:rPr>
          <w:i/>
          <w:lang w:val="en-US"/>
        </w:rPr>
        <w:t>DRR approach:</w:t>
      </w:r>
      <w:r w:rsidR="005809B2" w:rsidRPr="00C12C1E">
        <w:rPr>
          <w:lang w:val="en-US"/>
        </w:rPr>
        <w:t xml:space="preserve"> </w:t>
      </w:r>
      <w:r w:rsidR="00C553C3">
        <w:rPr>
          <w:lang w:val="en-US"/>
        </w:rPr>
        <w:t>There is a l</w:t>
      </w:r>
      <w:r w:rsidR="006C2C21" w:rsidRPr="00C12C1E">
        <w:rPr>
          <w:lang w:val="en-US"/>
        </w:rPr>
        <w:t>ack</w:t>
      </w:r>
      <w:r w:rsidR="005809B2" w:rsidRPr="00C12C1E">
        <w:rPr>
          <w:lang w:val="en-US"/>
        </w:rPr>
        <w:t xml:space="preserve"> of a </w:t>
      </w:r>
      <w:r w:rsidR="00692673" w:rsidRPr="00C12C1E">
        <w:rPr>
          <w:lang w:val="en-US"/>
        </w:rPr>
        <w:t xml:space="preserve">coherent and </w:t>
      </w:r>
      <w:r w:rsidR="005809B2" w:rsidRPr="00C12C1E">
        <w:rPr>
          <w:lang w:val="en-US"/>
        </w:rPr>
        <w:t>comprehensive approach for DRR and resilience</w:t>
      </w:r>
      <w:r w:rsidR="00C553C3">
        <w:rPr>
          <w:lang w:val="en-US"/>
        </w:rPr>
        <w:t>-building</w:t>
      </w:r>
      <w:r w:rsidR="00B317FF" w:rsidRPr="00C12C1E">
        <w:rPr>
          <w:lang w:val="en-US"/>
        </w:rPr>
        <w:t xml:space="preserve">, which </w:t>
      </w:r>
      <w:r w:rsidR="00716A10" w:rsidRPr="00C12C1E">
        <w:rPr>
          <w:lang w:val="en-US"/>
        </w:rPr>
        <w:t xml:space="preserve">would </w:t>
      </w:r>
      <w:r w:rsidR="00B317FF" w:rsidRPr="00C12C1E">
        <w:rPr>
          <w:lang w:val="en-US"/>
        </w:rPr>
        <w:t xml:space="preserve">address </w:t>
      </w:r>
      <w:r w:rsidR="00C553C3">
        <w:rPr>
          <w:lang w:val="en-US"/>
        </w:rPr>
        <w:t xml:space="preserve">the </w:t>
      </w:r>
      <w:r w:rsidR="00B317FF" w:rsidRPr="00C12C1E">
        <w:rPr>
          <w:lang w:val="en-US"/>
        </w:rPr>
        <w:t>un</w:t>
      </w:r>
      <w:r w:rsidR="00F36DE1" w:rsidRPr="00C12C1E">
        <w:rPr>
          <w:lang w:val="en-US"/>
        </w:rPr>
        <w:t>d</w:t>
      </w:r>
      <w:r w:rsidR="00B317FF" w:rsidRPr="00C12C1E">
        <w:rPr>
          <w:lang w:val="en-US"/>
        </w:rPr>
        <w:t>erlying risk factors</w:t>
      </w:r>
      <w:r w:rsidR="006C2C21" w:rsidRPr="00C12C1E">
        <w:rPr>
          <w:lang w:val="en-US"/>
        </w:rPr>
        <w:t>.</w:t>
      </w:r>
      <w:r w:rsidR="00E40FD9" w:rsidRPr="00C12C1E">
        <w:rPr>
          <w:lang w:val="en-US"/>
        </w:rPr>
        <w:t xml:space="preserve"> </w:t>
      </w:r>
      <w:r w:rsidR="00C553C3">
        <w:rPr>
          <w:lang w:val="en-US"/>
        </w:rPr>
        <w:t>O</w:t>
      </w:r>
      <w:r w:rsidR="00C553C3" w:rsidRPr="00C12C1E">
        <w:rPr>
          <w:lang w:val="en-US"/>
        </w:rPr>
        <w:t xml:space="preserve">ften </w:t>
      </w:r>
      <w:r w:rsidR="00C553C3">
        <w:rPr>
          <w:lang w:val="en-US"/>
        </w:rPr>
        <w:t>c</w:t>
      </w:r>
      <w:r w:rsidR="00E40FD9" w:rsidRPr="00C12C1E">
        <w:rPr>
          <w:lang w:val="en-US"/>
        </w:rPr>
        <w:t xml:space="preserve">risis </w:t>
      </w:r>
      <w:r w:rsidR="00B317FF" w:rsidRPr="00C12C1E">
        <w:rPr>
          <w:lang w:val="en-US"/>
        </w:rPr>
        <w:t xml:space="preserve">response and </w:t>
      </w:r>
      <w:r w:rsidR="00E40FD9" w:rsidRPr="00C12C1E">
        <w:rPr>
          <w:lang w:val="en-US"/>
        </w:rPr>
        <w:t xml:space="preserve">preparedness </w:t>
      </w:r>
      <w:r w:rsidR="00E71796" w:rsidRPr="00C12C1E">
        <w:rPr>
          <w:lang w:val="en-US"/>
        </w:rPr>
        <w:t>are</w:t>
      </w:r>
      <w:r w:rsidR="00E40FD9" w:rsidRPr="00C12C1E">
        <w:rPr>
          <w:lang w:val="en-US"/>
        </w:rPr>
        <w:t xml:space="preserve"> </w:t>
      </w:r>
      <w:r w:rsidR="004A5729" w:rsidRPr="00C12C1E">
        <w:rPr>
          <w:lang w:val="en-US"/>
        </w:rPr>
        <w:t xml:space="preserve">still </w:t>
      </w:r>
      <w:r w:rsidR="00C553C3">
        <w:rPr>
          <w:lang w:val="en-US"/>
        </w:rPr>
        <w:t xml:space="preserve">the focus of </w:t>
      </w:r>
      <w:r w:rsidR="00E71796" w:rsidRPr="00C12C1E">
        <w:rPr>
          <w:lang w:val="en-US"/>
        </w:rPr>
        <w:t>DRR</w:t>
      </w:r>
      <w:r w:rsidR="00E40FD9" w:rsidRPr="00C12C1E">
        <w:rPr>
          <w:lang w:val="en-US"/>
        </w:rPr>
        <w:t xml:space="preserve"> and resilience work</w:t>
      </w:r>
      <w:r w:rsidR="00C553C3">
        <w:rPr>
          <w:lang w:val="en-US"/>
        </w:rPr>
        <w:t>.</w:t>
      </w:r>
      <w:r w:rsidR="00E40FD9" w:rsidRPr="00C12C1E">
        <w:rPr>
          <w:lang w:val="en-US"/>
        </w:rPr>
        <w:t xml:space="preserve"> </w:t>
      </w:r>
      <w:r w:rsidR="00C553C3">
        <w:rPr>
          <w:lang w:val="en-US"/>
        </w:rPr>
        <w:t>C</w:t>
      </w:r>
      <w:r w:rsidR="004A5729" w:rsidRPr="00C12C1E">
        <w:rPr>
          <w:lang w:val="en-US"/>
        </w:rPr>
        <w:t xml:space="preserve">onsequently, important </w:t>
      </w:r>
      <w:r w:rsidR="00B317FF" w:rsidRPr="00C12C1E">
        <w:rPr>
          <w:lang w:val="en-US"/>
        </w:rPr>
        <w:t>aspects</w:t>
      </w:r>
      <w:r w:rsidRPr="00C12C1E">
        <w:rPr>
          <w:lang w:val="en-US"/>
        </w:rPr>
        <w:t xml:space="preserve"> </w:t>
      </w:r>
      <w:r w:rsidR="00B317FF" w:rsidRPr="00C12C1E">
        <w:rPr>
          <w:lang w:val="en-US"/>
        </w:rPr>
        <w:t xml:space="preserve">(e.g. physical planning) </w:t>
      </w:r>
      <w:r w:rsidRPr="00C12C1E">
        <w:rPr>
          <w:lang w:val="en-US"/>
        </w:rPr>
        <w:t xml:space="preserve">and </w:t>
      </w:r>
      <w:r w:rsidR="004A5729" w:rsidRPr="00C12C1E">
        <w:rPr>
          <w:lang w:val="en-US"/>
        </w:rPr>
        <w:t xml:space="preserve">key actors </w:t>
      </w:r>
      <w:r w:rsidR="00B317FF" w:rsidRPr="00C12C1E">
        <w:rPr>
          <w:lang w:val="en-US"/>
        </w:rPr>
        <w:t>(including private actors</w:t>
      </w:r>
      <w:r w:rsidR="00BE4233">
        <w:rPr>
          <w:lang w:val="en-US"/>
        </w:rPr>
        <w:t xml:space="preserve"> and citizens</w:t>
      </w:r>
      <w:r w:rsidR="00B317FF" w:rsidRPr="00C12C1E">
        <w:rPr>
          <w:lang w:val="en-US"/>
        </w:rPr>
        <w:t xml:space="preserve">) </w:t>
      </w:r>
      <w:r w:rsidR="004A5729" w:rsidRPr="00C12C1E">
        <w:rPr>
          <w:lang w:val="en-US"/>
        </w:rPr>
        <w:t>are excluded</w:t>
      </w:r>
      <w:r w:rsidR="006543F3">
        <w:rPr>
          <w:lang w:val="en-US"/>
        </w:rPr>
        <w:t xml:space="preserve"> (cf. Wamsler et al.</w:t>
      </w:r>
      <w:r w:rsidR="00385ABA">
        <w:rPr>
          <w:lang w:val="en-US"/>
        </w:rPr>
        <w:t xml:space="preserve"> 2014</w:t>
      </w:r>
      <w:r w:rsidR="00BE4233">
        <w:rPr>
          <w:lang w:val="en-US"/>
        </w:rPr>
        <w:t>, Brink and Wamsler 2018</w:t>
      </w:r>
      <w:r w:rsidR="00385ABA">
        <w:rPr>
          <w:lang w:val="en-US"/>
        </w:rPr>
        <w:t>)</w:t>
      </w:r>
      <w:r w:rsidR="004A5729" w:rsidRPr="00C12C1E">
        <w:rPr>
          <w:lang w:val="en-US"/>
        </w:rPr>
        <w:t>.</w:t>
      </w:r>
      <w:r w:rsidRPr="00C12C1E">
        <w:rPr>
          <w:lang w:val="en-US"/>
        </w:rPr>
        <w:t xml:space="preserve"> In addition, relevant regulations are </w:t>
      </w:r>
      <w:r w:rsidR="00A362F2" w:rsidRPr="00C12C1E">
        <w:rPr>
          <w:lang w:val="en-US"/>
        </w:rPr>
        <w:t>fragmented</w:t>
      </w:r>
      <w:r w:rsidR="00716A10" w:rsidRPr="00C12C1E">
        <w:rPr>
          <w:lang w:val="en-US"/>
        </w:rPr>
        <w:t xml:space="preserve"> and/or do not explicitly address DRR and resilience issues</w:t>
      </w:r>
      <w:r w:rsidR="00F36DE1" w:rsidRPr="00C12C1E">
        <w:rPr>
          <w:lang w:val="en-US"/>
        </w:rPr>
        <w:t xml:space="preserve"> (cf. Henstra and Thistlethwaite 2017).</w:t>
      </w:r>
      <w:r w:rsidR="00A362F2" w:rsidRPr="00C12C1E">
        <w:rPr>
          <w:lang w:val="en-US"/>
        </w:rPr>
        <w:t xml:space="preserve"> </w:t>
      </w:r>
    </w:p>
    <w:p w14:paraId="10A3DD94" w14:textId="77777777" w:rsidR="00652AC2" w:rsidRPr="00C12C1E" w:rsidRDefault="00016858" w:rsidP="001E3C6C">
      <w:pPr>
        <w:pStyle w:val="BrdtextSammanfattning"/>
        <w:numPr>
          <w:ilvl w:val="0"/>
          <w:numId w:val="10"/>
        </w:numPr>
        <w:spacing w:line="276" w:lineRule="auto"/>
        <w:ind w:left="284" w:hanging="142"/>
        <w:rPr>
          <w:lang w:val="en-US"/>
        </w:rPr>
      </w:pPr>
      <w:r w:rsidRPr="00C12C1E">
        <w:rPr>
          <w:i/>
          <w:lang w:val="en-US"/>
        </w:rPr>
        <w:t>Work in silos:</w:t>
      </w:r>
      <w:r w:rsidRPr="00C12C1E">
        <w:rPr>
          <w:lang w:val="en-US"/>
        </w:rPr>
        <w:t xml:space="preserve"> </w:t>
      </w:r>
      <w:r w:rsidR="00C553C3">
        <w:rPr>
          <w:lang w:val="en-US"/>
        </w:rPr>
        <w:t>There is a l</w:t>
      </w:r>
      <w:r w:rsidR="000B2301" w:rsidRPr="00C12C1E">
        <w:rPr>
          <w:lang w:val="en-US"/>
        </w:rPr>
        <w:t>ack</w:t>
      </w:r>
      <w:r w:rsidR="00BF107F" w:rsidRPr="00C12C1E">
        <w:rPr>
          <w:lang w:val="en-US"/>
        </w:rPr>
        <w:t xml:space="preserve"> of a comprehensive DRR approach that </w:t>
      </w:r>
      <w:r w:rsidR="000B2301" w:rsidRPr="00C12C1E">
        <w:rPr>
          <w:lang w:val="en-US"/>
        </w:rPr>
        <w:t>should be</w:t>
      </w:r>
      <w:r w:rsidR="00BF107F" w:rsidRPr="00C12C1E">
        <w:rPr>
          <w:lang w:val="en-US"/>
        </w:rPr>
        <w:t xml:space="preserve"> intrinsically linked to </w:t>
      </w:r>
      <w:r w:rsidRPr="00C12C1E">
        <w:rPr>
          <w:lang w:val="en-US"/>
        </w:rPr>
        <w:t xml:space="preserve">the work on </w:t>
      </w:r>
      <w:r w:rsidR="0026359F" w:rsidRPr="00C12C1E">
        <w:rPr>
          <w:lang w:val="en-US"/>
        </w:rPr>
        <w:t xml:space="preserve">climate change </w:t>
      </w:r>
      <w:r w:rsidR="00E639EC">
        <w:rPr>
          <w:lang w:val="en-US"/>
        </w:rPr>
        <w:t xml:space="preserve">mitigation and </w:t>
      </w:r>
      <w:r w:rsidR="0026359F" w:rsidRPr="00C12C1E">
        <w:rPr>
          <w:lang w:val="en-US"/>
        </w:rPr>
        <w:t>adaptation, security, and sustainable development</w:t>
      </w:r>
      <w:r w:rsidR="00E11268" w:rsidRPr="00C12C1E">
        <w:rPr>
          <w:lang w:val="en-US"/>
        </w:rPr>
        <w:t xml:space="preserve"> planning</w:t>
      </w:r>
      <w:r w:rsidR="0026359F" w:rsidRPr="00C12C1E">
        <w:rPr>
          <w:lang w:val="en-US"/>
        </w:rPr>
        <w:t>. “</w:t>
      </w:r>
      <w:r w:rsidRPr="00C12C1E">
        <w:rPr>
          <w:lang w:val="en-US"/>
        </w:rPr>
        <w:t>Currently, e</w:t>
      </w:r>
      <w:r w:rsidR="0026359F" w:rsidRPr="00C12C1E">
        <w:rPr>
          <w:lang w:val="en-US"/>
        </w:rPr>
        <w:t>very single topic lives its own life”</w:t>
      </w:r>
      <w:r w:rsidR="00A362F2" w:rsidRPr="00C12C1E">
        <w:rPr>
          <w:lang w:val="en-US"/>
        </w:rPr>
        <w:t xml:space="preserve"> instead of mutually supporting each other</w:t>
      </w:r>
      <w:r w:rsidR="00F36DE1" w:rsidRPr="00C12C1E">
        <w:rPr>
          <w:lang w:val="en-US"/>
        </w:rPr>
        <w:t xml:space="preserve"> (cf. </w:t>
      </w:r>
      <w:r w:rsidR="00E639EC">
        <w:rPr>
          <w:lang w:val="en-US"/>
        </w:rPr>
        <w:t xml:space="preserve">Göpfert et al. 2019; </w:t>
      </w:r>
      <w:r w:rsidR="00F36DE1" w:rsidRPr="00C12C1E">
        <w:rPr>
          <w:lang w:val="en-US"/>
        </w:rPr>
        <w:t>Johansson and Wagner 2017; Schipper 2009</w:t>
      </w:r>
      <w:r w:rsidR="00C778B4">
        <w:rPr>
          <w:lang w:val="en-US"/>
        </w:rPr>
        <w:t xml:space="preserve">; </w:t>
      </w:r>
      <w:r w:rsidR="00C778B4" w:rsidRPr="00C12C1E">
        <w:rPr>
          <w:rFonts w:cs="Georgia"/>
          <w:szCs w:val="21"/>
          <w:lang w:val="en-GB"/>
        </w:rPr>
        <w:t>Haraldsson and Reischl 2017</w:t>
      </w:r>
      <w:r w:rsidR="006543F3">
        <w:rPr>
          <w:rFonts w:cs="Georgia"/>
          <w:szCs w:val="21"/>
          <w:lang w:val="en-GB"/>
        </w:rPr>
        <w:t>; Wamsler and Brink 2014a,b; Wamsler and Raggers 2018</w:t>
      </w:r>
      <w:r w:rsidR="00385ABA">
        <w:rPr>
          <w:rFonts w:cs="Georgia"/>
          <w:szCs w:val="21"/>
          <w:lang w:val="en-GB"/>
        </w:rPr>
        <w:t>; Wamsler et al. 2014</w:t>
      </w:r>
      <w:r w:rsidR="00F36DE1" w:rsidRPr="00C12C1E">
        <w:rPr>
          <w:lang w:val="en-US"/>
        </w:rPr>
        <w:t>).</w:t>
      </w:r>
    </w:p>
    <w:p w14:paraId="797842AA" w14:textId="77777777" w:rsidR="00244AB1" w:rsidRPr="00C12C1E" w:rsidRDefault="006C2C21" w:rsidP="001E3C6C">
      <w:pPr>
        <w:pStyle w:val="BrdtextSammanfattning"/>
        <w:numPr>
          <w:ilvl w:val="0"/>
          <w:numId w:val="10"/>
        </w:numPr>
        <w:spacing w:line="276" w:lineRule="auto"/>
        <w:ind w:left="284" w:hanging="142"/>
        <w:rPr>
          <w:lang w:val="en-US"/>
        </w:rPr>
      </w:pPr>
      <w:r w:rsidRPr="00C12C1E">
        <w:rPr>
          <w:i/>
          <w:lang w:val="en-US"/>
        </w:rPr>
        <w:t>R</w:t>
      </w:r>
      <w:r w:rsidR="005809B2" w:rsidRPr="00C12C1E">
        <w:rPr>
          <w:i/>
          <w:lang w:val="en-US"/>
        </w:rPr>
        <w:t>esponsibilities</w:t>
      </w:r>
      <w:r w:rsidR="002A7776" w:rsidRPr="00C12C1E">
        <w:rPr>
          <w:i/>
          <w:lang w:val="en-US"/>
        </w:rPr>
        <w:t>, mandates</w:t>
      </w:r>
      <w:r w:rsidR="00692673" w:rsidRPr="00C12C1E">
        <w:rPr>
          <w:i/>
          <w:lang w:val="en-US"/>
        </w:rPr>
        <w:t xml:space="preserve"> and tasks</w:t>
      </w:r>
      <w:r w:rsidR="005809B2" w:rsidRPr="00C12C1E">
        <w:rPr>
          <w:i/>
          <w:lang w:val="en-US"/>
        </w:rPr>
        <w:t>:</w:t>
      </w:r>
      <w:r w:rsidR="005809B2" w:rsidRPr="00C12C1E">
        <w:rPr>
          <w:lang w:val="en-US"/>
        </w:rPr>
        <w:t xml:space="preserve"> The </w:t>
      </w:r>
      <w:r w:rsidR="00E11268" w:rsidRPr="00C12C1E">
        <w:rPr>
          <w:lang w:val="en-US"/>
        </w:rPr>
        <w:t xml:space="preserve">shared </w:t>
      </w:r>
      <w:r w:rsidR="005809B2" w:rsidRPr="00C12C1E">
        <w:rPr>
          <w:lang w:val="en-US"/>
        </w:rPr>
        <w:t>responsibilities</w:t>
      </w:r>
      <w:r w:rsidR="00692673" w:rsidRPr="00C12C1E">
        <w:rPr>
          <w:lang w:val="en-US"/>
        </w:rPr>
        <w:t xml:space="preserve"> of </w:t>
      </w:r>
      <w:r w:rsidR="006C3824" w:rsidRPr="00C12C1E">
        <w:rPr>
          <w:lang w:val="en-US"/>
        </w:rPr>
        <w:t>relevant</w:t>
      </w:r>
      <w:r w:rsidR="00E11268" w:rsidRPr="00C12C1E">
        <w:rPr>
          <w:lang w:val="en-US"/>
        </w:rPr>
        <w:t xml:space="preserve"> actors</w:t>
      </w:r>
      <w:r w:rsidR="00396176" w:rsidRPr="00C12C1E">
        <w:rPr>
          <w:lang w:val="en-US"/>
        </w:rPr>
        <w:t xml:space="preserve"> </w:t>
      </w:r>
      <w:r w:rsidR="00CE11ED" w:rsidRPr="00C12C1E">
        <w:rPr>
          <w:lang w:val="en-US"/>
        </w:rPr>
        <w:t xml:space="preserve">at different levels </w:t>
      </w:r>
      <w:r w:rsidR="00C63405" w:rsidRPr="00C12C1E">
        <w:rPr>
          <w:lang w:val="en-US"/>
        </w:rPr>
        <w:t xml:space="preserve">and </w:t>
      </w:r>
      <w:r w:rsidR="0057410A" w:rsidRPr="00C12C1E">
        <w:rPr>
          <w:lang w:val="en-US"/>
        </w:rPr>
        <w:t>their</w:t>
      </w:r>
      <w:r w:rsidR="00C63405" w:rsidRPr="00C12C1E">
        <w:rPr>
          <w:lang w:val="en-US"/>
        </w:rPr>
        <w:t xml:space="preserve"> collaboration </w:t>
      </w:r>
      <w:r w:rsidR="000B2301" w:rsidRPr="00C12C1E">
        <w:rPr>
          <w:lang w:val="en-US"/>
        </w:rPr>
        <w:t xml:space="preserve">required </w:t>
      </w:r>
      <w:r w:rsidR="00396176" w:rsidRPr="00C12C1E">
        <w:rPr>
          <w:lang w:val="en-US"/>
        </w:rPr>
        <w:t>to support a more coherent and comprehensive approach to DRR and resilience</w:t>
      </w:r>
      <w:r w:rsidR="00C553C3">
        <w:rPr>
          <w:lang w:val="en-US"/>
        </w:rPr>
        <w:t>-building,</w:t>
      </w:r>
      <w:r w:rsidR="00396176" w:rsidRPr="00C12C1E">
        <w:rPr>
          <w:lang w:val="en-US"/>
        </w:rPr>
        <w:t xml:space="preserve"> </w:t>
      </w:r>
      <w:r w:rsidR="00E4098E" w:rsidRPr="00C12C1E">
        <w:rPr>
          <w:lang w:val="en-US"/>
        </w:rPr>
        <w:t>are</w:t>
      </w:r>
      <w:r w:rsidRPr="00C12C1E">
        <w:rPr>
          <w:lang w:val="en-US"/>
        </w:rPr>
        <w:t xml:space="preserve"> not </w:t>
      </w:r>
      <w:r w:rsidR="000B2301" w:rsidRPr="00C12C1E">
        <w:rPr>
          <w:lang w:val="en-US"/>
        </w:rPr>
        <w:t>adequately</w:t>
      </w:r>
      <w:r w:rsidRPr="00C12C1E">
        <w:rPr>
          <w:lang w:val="en-US"/>
        </w:rPr>
        <w:t xml:space="preserve"> defined</w:t>
      </w:r>
      <w:r w:rsidR="00396176" w:rsidRPr="00C12C1E">
        <w:rPr>
          <w:lang w:val="en-US"/>
        </w:rPr>
        <w:t>.</w:t>
      </w:r>
      <w:r w:rsidR="006C3824" w:rsidRPr="00C12C1E">
        <w:rPr>
          <w:lang w:val="en-US"/>
        </w:rPr>
        <w:t xml:space="preserve"> Inaction or doubling of efforts are the result</w:t>
      </w:r>
      <w:r w:rsidR="00F36DE1" w:rsidRPr="00C12C1E">
        <w:rPr>
          <w:lang w:val="en-US"/>
        </w:rPr>
        <w:t xml:space="preserve"> (cf. Johansson and Wagner 2017; </w:t>
      </w:r>
      <w:r w:rsidR="00F36DE1" w:rsidRPr="00C12C1E">
        <w:rPr>
          <w:rFonts w:cs="Georgia"/>
          <w:szCs w:val="21"/>
          <w:lang w:val="en-GB"/>
        </w:rPr>
        <w:t>Haraldsson and Reischl 2017</w:t>
      </w:r>
      <w:r w:rsidR="007B1647" w:rsidRPr="00C12C1E">
        <w:rPr>
          <w:rFonts w:cs="Georgia"/>
          <w:szCs w:val="21"/>
          <w:lang w:val="en-GB"/>
        </w:rPr>
        <w:t xml:space="preserve">; </w:t>
      </w:r>
      <w:r w:rsidR="007B1647" w:rsidRPr="00C12C1E">
        <w:rPr>
          <w:szCs w:val="21"/>
          <w:lang w:val="en-GB"/>
        </w:rPr>
        <w:t xml:space="preserve">Wamsler </w:t>
      </w:r>
      <w:r w:rsidR="00BE4233">
        <w:rPr>
          <w:szCs w:val="21"/>
          <w:lang w:val="en-GB"/>
        </w:rPr>
        <w:t>2014</w:t>
      </w:r>
      <w:r w:rsidR="00F36DE1" w:rsidRPr="00C12C1E">
        <w:rPr>
          <w:rFonts w:cs="Georgia"/>
          <w:szCs w:val="21"/>
          <w:lang w:val="en-GB"/>
        </w:rPr>
        <w:t>).</w:t>
      </w:r>
      <w:r w:rsidR="00385ABA">
        <w:rPr>
          <w:rFonts w:cs="Georgia"/>
          <w:szCs w:val="21"/>
          <w:lang w:val="en-GB"/>
        </w:rPr>
        <w:t xml:space="preserve"> This relates to different governmental agencies and departments as well as private actors and citizens</w:t>
      </w:r>
      <w:r w:rsidR="00BE4233">
        <w:rPr>
          <w:rFonts w:cs="Georgia"/>
          <w:szCs w:val="21"/>
          <w:lang w:val="en-GB"/>
        </w:rPr>
        <w:t xml:space="preserve"> (Brink and Wamsler 2018)</w:t>
      </w:r>
      <w:r w:rsidR="00385ABA">
        <w:rPr>
          <w:rFonts w:cs="Georgia"/>
          <w:szCs w:val="21"/>
          <w:lang w:val="en-GB"/>
        </w:rPr>
        <w:t>.</w:t>
      </w:r>
    </w:p>
    <w:p w14:paraId="15A2740A" w14:textId="77777777" w:rsidR="005809B2" w:rsidRPr="0090014B" w:rsidRDefault="00B317FF" w:rsidP="001E3C6C">
      <w:pPr>
        <w:pStyle w:val="BrdtextSammanfattning"/>
        <w:numPr>
          <w:ilvl w:val="0"/>
          <w:numId w:val="10"/>
        </w:numPr>
        <w:spacing w:line="276" w:lineRule="auto"/>
        <w:ind w:left="284" w:hanging="142"/>
        <w:rPr>
          <w:lang w:val="en-GB"/>
        </w:rPr>
      </w:pPr>
      <w:r w:rsidRPr="0090014B">
        <w:rPr>
          <w:i/>
          <w:lang w:val="en-US"/>
        </w:rPr>
        <w:t>National</w:t>
      </w:r>
      <w:r w:rsidR="005809B2" w:rsidRPr="0090014B">
        <w:rPr>
          <w:i/>
          <w:lang w:val="en-US"/>
        </w:rPr>
        <w:t xml:space="preserve"> support:</w:t>
      </w:r>
      <w:r w:rsidR="005809B2" w:rsidRPr="0090014B">
        <w:rPr>
          <w:lang w:val="en-US"/>
        </w:rPr>
        <w:t xml:space="preserve"> </w:t>
      </w:r>
      <w:r w:rsidR="00904837" w:rsidRPr="0090014B">
        <w:rPr>
          <w:lang w:val="en-US"/>
        </w:rPr>
        <w:t xml:space="preserve">Most interviewees mentioned that there is a lack of national will and support for DRR and resilience-building. </w:t>
      </w:r>
      <w:r w:rsidR="005D5723" w:rsidRPr="0090014B">
        <w:rPr>
          <w:lang w:val="en-US"/>
        </w:rPr>
        <w:t>The</w:t>
      </w:r>
      <w:r w:rsidR="0006417D" w:rsidRPr="0090014B">
        <w:rPr>
          <w:lang w:val="en-US"/>
        </w:rPr>
        <w:t xml:space="preserve">re is </w:t>
      </w:r>
      <w:r w:rsidR="00904837" w:rsidRPr="0090014B">
        <w:rPr>
          <w:lang w:val="en-US"/>
        </w:rPr>
        <w:t xml:space="preserve">also </w:t>
      </w:r>
      <w:r w:rsidR="0006417D" w:rsidRPr="0090014B">
        <w:rPr>
          <w:lang w:val="en-US"/>
        </w:rPr>
        <w:t xml:space="preserve">a concern that the </w:t>
      </w:r>
      <w:r w:rsidRPr="0090014B">
        <w:rPr>
          <w:lang w:val="en-US"/>
        </w:rPr>
        <w:t xml:space="preserve">national will and </w:t>
      </w:r>
      <w:r w:rsidR="005D5723" w:rsidRPr="0090014B">
        <w:rPr>
          <w:lang w:val="en-US"/>
        </w:rPr>
        <w:t>support</w:t>
      </w:r>
      <w:r w:rsidR="009868D0" w:rsidRPr="0090014B">
        <w:rPr>
          <w:lang w:val="en-US"/>
        </w:rPr>
        <w:t xml:space="preserve"> </w:t>
      </w:r>
      <w:r w:rsidR="005D5723" w:rsidRPr="0090014B">
        <w:rPr>
          <w:lang w:val="en-US"/>
        </w:rPr>
        <w:t xml:space="preserve">given to the </w:t>
      </w:r>
      <w:r w:rsidRPr="0090014B">
        <w:rPr>
          <w:lang w:val="en-US"/>
        </w:rPr>
        <w:t xml:space="preserve">national, </w:t>
      </w:r>
      <w:r w:rsidR="005D5723" w:rsidRPr="0090014B">
        <w:rPr>
          <w:lang w:val="en-US"/>
        </w:rPr>
        <w:t xml:space="preserve">regional and </w:t>
      </w:r>
      <w:r w:rsidR="00EC3538" w:rsidRPr="0090014B">
        <w:rPr>
          <w:lang w:val="en-US"/>
        </w:rPr>
        <w:t xml:space="preserve">in turn </w:t>
      </w:r>
      <w:r w:rsidR="003F0C83" w:rsidRPr="0090014B">
        <w:rPr>
          <w:lang w:val="en-US"/>
        </w:rPr>
        <w:t>local level</w:t>
      </w:r>
      <w:r w:rsidR="0006417D" w:rsidRPr="0090014B">
        <w:rPr>
          <w:lang w:val="en-US"/>
        </w:rPr>
        <w:t xml:space="preserve"> might diminish due to resources </w:t>
      </w:r>
      <w:r w:rsidR="00904837" w:rsidRPr="0090014B">
        <w:rPr>
          <w:lang w:val="en-US"/>
        </w:rPr>
        <w:t>allocated</w:t>
      </w:r>
      <w:r w:rsidRPr="0090014B">
        <w:rPr>
          <w:lang w:val="en-US"/>
        </w:rPr>
        <w:t xml:space="preserve"> </w:t>
      </w:r>
      <w:r w:rsidR="0006417D" w:rsidRPr="0090014B">
        <w:rPr>
          <w:lang w:val="en-US"/>
        </w:rPr>
        <w:t xml:space="preserve">to </w:t>
      </w:r>
      <w:r w:rsidR="00E53034" w:rsidRPr="0090014B">
        <w:rPr>
          <w:lang w:val="en-US"/>
        </w:rPr>
        <w:t>civil protection and</w:t>
      </w:r>
      <w:r w:rsidR="00800580" w:rsidRPr="0090014B">
        <w:rPr>
          <w:lang w:val="en-US"/>
        </w:rPr>
        <w:t xml:space="preserve"> </w:t>
      </w:r>
      <w:r w:rsidR="00F32450" w:rsidRPr="0090014B">
        <w:rPr>
          <w:lang w:val="en-US"/>
        </w:rPr>
        <w:t xml:space="preserve">civil </w:t>
      </w:r>
      <w:r w:rsidR="00206525" w:rsidRPr="0090014B">
        <w:rPr>
          <w:lang w:val="en-US"/>
        </w:rPr>
        <w:t>defence</w:t>
      </w:r>
      <w:r w:rsidR="00C778B4" w:rsidRPr="0090014B">
        <w:rPr>
          <w:lang w:val="en-US"/>
        </w:rPr>
        <w:t>.</w:t>
      </w:r>
      <w:r w:rsidR="00206525" w:rsidRPr="0090014B">
        <w:rPr>
          <w:lang w:val="en-US"/>
        </w:rPr>
        <w:t xml:space="preserve"> </w:t>
      </w:r>
      <w:r w:rsidR="0090014B">
        <w:rPr>
          <w:lang w:val="en-US"/>
        </w:rPr>
        <w:t xml:space="preserve">Similar concerns exist due to the fact that </w:t>
      </w:r>
      <w:r w:rsidR="0090014B" w:rsidRPr="00DC5458">
        <w:rPr>
          <w:rFonts w:cs="Georgia"/>
          <w:szCs w:val="21"/>
          <w:lang w:val="en-GB"/>
        </w:rPr>
        <w:t xml:space="preserve">climate and sustainable development goals </w:t>
      </w:r>
      <w:r w:rsidR="0090014B">
        <w:rPr>
          <w:lang w:val="en-US"/>
        </w:rPr>
        <w:t>dominate</w:t>
      </w:r>
      <w:r w:rsidR="00C778B4" w:rsidRPr="0090014B">
        <w:rPr>
          <w:lang w:val="en-US"/>
        </w:rPr>
        <w:t xml:space="preserve"> the </w:t>
      </w:r>
      <w:r w:rsidR="0090014B">
        <w:rPr>
          <w:rFonts w:cs="Georgia"/>
          <w:szCs w:val="21"/>
          <w:lang w:val="en-GB"/>
        </w:rPr>
        <w:t>political agenda</w:t>
      </w:r>
      <w:r w:rsidR="00C778B4" w:rsidRPr="00DC5458">
        <w:rPr>
          <w:rFonts w:cs="Georgia"/>
          <w:szCs w:val="21"/>
          <w:lang w:val="en-GB"/>
        </w:rPr>
        <w:t xml:space="preserve"> </w:t>
      </w:r>
      <w:r w:rsidR="00F36DE1" w:rsidRPr="0090014B">
        <w:rPr>
          <w:lang w:val="en-GB"/>
        </w:rPr>
        <w:t xml:space="preserve">(cf. </w:t>
      </w:r>
      <w:r w:rsidR="00F36DE1" w:rsidRPr="00DC5458">
        <w:rPr>
          <w:rFonts w:cs="Georgia"/>
          <w:szCs w:val="21"/>
          <w:lang w:val="en-GB"/>
        </w:rPr>
        <w:t>Haraldsson and Reischl 2017).</w:t>
      </w:r>
    </w:p>
    <w:p w14:paraId="144A55EA" w14:textId="77777777" w:rsidR="00683885" w:rsidRPr="00683885" w:rsidRDefault="00683885" w:rsidP="001E3C6C">
      <w:pPr>
        <w:pStyle w:val="BrdtextSammanfattning"/>
        <w:spacing w:line="276" w:lineRule="auto"/>
        <w:ind w:left="0"/>
        <w:rPr>
          <w:lang w:val="en-US"/>
        </w:rPr>
      </w:pPr>
      <w:r w:rsidRPr="00683885">
        <w:rPr>
          <w:lang w:val="en-US"/>
        </w:rPr>
        <w:t xml:space="preserve">Finally, another important </w:t>
      </w:r>
      <w:r w:rsidRPr="00D838B9">
        <w:rPr>
          <w:lang w:val="en-US"/>
        </w:rPr>
        <w:t xml:space="preserve">argument and rationale given by the interviewees </w:t>
      </w:r>
      <w:r w:rsidRPr="00683885">
        <w:rPr>
          <w:lang w:val="en-US"/>
        </w:rPr>
        <w:t>for the need to develop a national strategy in Sweden was related with the risk of not developing a national strategy:</w:t>
      </w:r>
    </w:p>
    <w:p w14:paraId="02CEA0EB" w14:textId="77777777" w:rsidR="00F27884" w:rsidRPr="00C12C1E" w:rsidRDefault="00683885" w:rsidP="001E3C6C">
      <w:pPr>
        <w:pStyle w:val="BrdtextSammanfattning"/>
        <w:numPr>
          <w:ilvl w:val="0"/>
          <w:numId w:val="10"/>
        </w:numPr>
        <w:spacing w:line="276" w:lineRule="auto"/>
        <w:ind w:left="284" w:hanging="142"/>
        <w:rPr>
          <w:lang w:val="en-US"/>
        </w:rPr>
      </w:pPr>
      <w:r w:rsidRPr="00D838B9">
        <w:rPr>
          <w:i/>
          <w:lang w:val="en-US"/>
        </w:rPr>
        <w:t>High political costs and</w:t>
      </w:r>
      <w:r>
        <w:rPr>
          <w:i/>
          <w:lang w:val="en-US"/>
        </w:rPr>
        <w:t xml:space="preserve"> other</w:t>
      </w:r>
      <w:r w:rsidRPr="00D838B9">
        <w:rPr>
          <w:i/>
          <w:lang w:val="en-US"/>
        </w:rPr>
        <w:t xml:space="preserve"> impacts:</w:t>
      </w:r>
      <w:r>
        <w:rPr>
          <w:lang w:val="en-US"/>
        </w:rPr>
        <w:t xml:space="preserve"> </w:t>
      </w:r>
      <w:r w:rsidR="00F27884" w:rsidRPr="00C12C1E">
        <w:rPr>
          <w:lang w:val="en-US"/>
        </w:rPr>
        <w:t xml:space="preserve">There was a vast agreement amongst the interviewees that </w:t>
      </w:r>
      <w:r w:rsidR="00F27884" w:rsidRPr="00C12C1E">
        <w:rPr>
          <w:i/>
          <w:lang w:val="en-US"/>
        </w:rPr>
        <w:t>not</w:t>
      </w:r>
      <w:r w:rsidR="00F27884" w:rsidRPr="00C12C1E">
        <w:rPr>
          <w:lang w:val="en-US"/>
        </w:rPr>
        <w:t xml:space="preserve"> developing a national strategy would mean not only a missed opportunity for learning and improving current approaches and systems, but also mean high political costs and negative consequences, such as increasing disasters, societal incidents and associated impacts similar to those occurred during summer 2018. T</w:t>
      </w:r>
      <w:r w:rsidR="00F27884">
        <w:rPr>
          <w:lang w:val="en-US"/>
        </w:rPr>
        <w:t xml:space="preserve">here </w:t>
      </w:r>
      <w:r>
        <w:rPr>
          <w:lang w:val="en-US"/>
        </w:rPr>
        <w:t xml:space="preserve">are also </w:t>
      </w:r>
      <w:r w:rsidR="00F27884" w:rsidRPr="00C12C1E">
        <w:rPr>
          <w:lang w:val="en-US"/>
        </w:rPr>
        <w:t>add</w:t>
      </w:r>
      <w:r w:rsidR="00F27884">
        <w:rPr>
          <w:lang w:val="en-US"/>
        </w:rPr>
        <w:t>ed</w:t>
      </w:r>
      <w:r w:rsidR="00F27884" w:rsidRPr="00C12C1E">
        <w:rPr>
          <w:lang w:val="en-US"/>
        </w:rPr>
        <w:t xml:space="preserve"> financial losses due to uncoordinated or </w:t>
      </w:r>
      <w:r w:rsidR="00F27884">
        <w:rPr>
          <w:lang w:val="en-US"/>
        </w:rPr>
        <w:t xml:space="preserve">duplicate </w:t>
      </w:r>
      <w:r w:rsidR="00F27884" w:rsidRPr="00C12C1E">
        <w:rPr>
          <w:lang w:val="en-US"/>
        </w:rPr>
        <w:t xml:space="preserve">efforts. </w:t>
      </w:r>
    </w:p>
    <w:p w14:paraId="4BFFFF9B" w14:textId="77777777" w:rsidR="00F27884" w:rsidRPr="00F13E41" w:rsidRDefault="00F27884" w:rsidP="001E3C6C">
      <w:pPr>
        <w:pStyle w:val="BrdtextSammanfattning"/>
        <w:spacing w:line="276" w:lineRule="auto"/>
        <w:ind w:left="0"/>
        <w:rPr>
          <w:lang w:val="en-US"/>
        </w:rPr>
      </w:pPr>
    </w:p>
    <w:p w14:paraId="36FDCBE8" w14:textId="77777777" w:rsidR="000B092F" w:rsidRPr="00F13E41" w:rsidRDefault="006E28F3" w:rsidP="006E28F3">
      <w:pPr>
        <w:pStyle w:val="Heading2"/>
        <w:tabs>
          <w:tab w:val="clear" w:pos="6266"/>
        </w:tabs>
        <w:ind w:left="709" w:hanging="709"/>
        <w:rPr>
          <w:szCs w:val="21"/>
          <w:lang w:val="en-GB"/>
        </w:rPr>
      </w:pPr>
      <w:bookmarkStart w:id="18" w:name="_Toc8308223"/>
      <w:r>
        <w:rPr>
          <w:lang w:val="en-GB"/>
        </w:rPr>
        <w:t>How to develop a</w:t>
      </w:r>
      <w:r w:rsidR="000B092F">
        <w:rPr>
          <w:szCs w:val="21"/>
          <w:lang w:val="en-GB"/>
        </w:rPr>
        <w:t xml:space="preserve"> national strategy</w:t>
      </w:r>
      <w:r>
        <w:rPr>
          <w:szCs w:val="21"/>
          <w:lang w:val="en-GB"/>
        </w:rPr>
        <w:t xml:space="preserve">: </w:t>
      </w:r>
      <w:r w:rsidR="00B75AF7">
        <w:rPr>
          <w:szCs w:val="21"/>
          <w:lang w:val="en-GB"/>
        </w:rPr>
        <w:t xml:space="preserve"> Addressing gaps and shortfalls</w:t>
      </w:r>
      <w:bookmarkEnd w:id="18"/>
    </w:p>
    <w:p w14:paraId="418451A8" w14:textId="77777777" w:rsidR="00D838B9" w:rsidRPr="00D838B9" w:rsidRDefault="00D838B9" w:rsidP="001E3C6C">
      <w:pPr>
        <w:pStyle w:val="BrdtextSammanfattning"/>
        <w:spacing w:line="276" w:lineRule="auto"/>
        <w:ind w:left="0"/>
        <w:rPr>
          <w:sz w:val="10"/>
          <w:szCs w:val="10"/>
          <w:lang w:val="en-US"/>
        </w:rPr>
      </w:pPr>
    </w:p>
    <w:p w14:paraId="0C3D73B9" w14:textId="77777777" w:rsidR="00D838B9" w:rsidRPr="00C12C1E" w:rsidRDefault="00D838B9" w:rsidP="001E3C6C">
      <w:pPr>
        <w:pStyle w:val="BrdtextSammanfattning"/>
        <w:pBdr>
          <w:top w:val="single" w:sz="4" w:space="1" w:color="auto"/>
          <w:left w:val="single" w:sz="4" w:space="4" w:color="auto"/>
          <w:bottom w:val="single" w:sz="4" w:space="1" w:color="auto"/>
          <w:right w:val="single" w:sz="4" w:space="4" w:color="auto"/>
        </w:pBdr>
        <w:spacing w:line="276" w:lineRule="auto"/>
        <w:ind w:left="0"/>
        <w:rPr>
          <w:i/>
          <w:lang w:val="en-US"/>
        </w:rPr>
      </w:pPr>
      <w:r w:rsidRPr="0090014B">
        <w:rPr>
          <w:i/>
          <w:lang w:val="en-US"/>
        </w:rPr>
        <w:t xml:space="preserve">Questions answered in this section: </w:t>
      </w:r>
      <w:r w:rsidR="00CB78A0" w:rsidRPr="0090014B">
        <w:rPr>
          <w:i/>
          <w:lang w:val="en-GB"/>
        </w:rPr>
        <w:t>How can current gaps and shortfalls be addressed through the goals set by a national strategy?</w:t>
      </w:r>
    </w:p>
    <w:p w14:paraId="2C8D43F2" w14:textId="77777777" w:rsidR="004D5260" w:rsidRPr="00C12C1E" w:rsidRDefault="00D838B9" w:rsidP="001E3C6C">
      <w:pPr>
        <w:pStyle w:val="BrdtextSammanfattning"/>
        <w:spacing w:line="276" w:lineRule="auto"/>
        <w:ind w:left="0"/>
        <w:rPr>
          <w:lang w:val="en-US"/>
        </w:rPr>
      </w:pPr>
      <w:r w:rsidRPr="00624E0D">
        <w:rPr>
          <w:lang w:val="en-US"/>
        </w:rPr>
        <w:t>On the basis of the identified gaps and shortfalls (cf. Section 3.1)</w:t>
      </w:r>
      <w:r w:rsidR="003B7293" w:rsidRPr="00624E0D">
        <w:rPr>
          <w:lang w:val="en-US"/>
        </w:rPr>
        <w:t>, the</w:t>
      </w:r>
      <w:r w:rsidR="003C1FFA" w:rsidRPr="00C12C1E">
        <w:rPr>
          <w:lang w:val="en-US"/>
        </w:rPr>
        <w:t xml:space="preserve"> </w:t>
      </w:r>
      <w:r w:rsidR="003F0C83" w:rsidRPr="00C12C1E">
        <w:rPr>
          <w:lang w:val="en-US"/>
        </w:rPr>
        <w:t>importance</w:t>
      </w:r>
      <w:r w:rsidR="00CC7DA2" w:rsidRPr="00C12C1E">
        <w:rPr>
          <w:lang w:val="en-US"/>
        </w:rPr>
        <w:t xml:space="preserve"> of developing a national strategy </w:t>
      </w:r>
      <w:r w:rsidR="00E53034" w:rsidRPr="00C12C1E">
        <w:rPr>
          <w:lang w:val="en-US"/>
        </w:rPr>
        <w:t>is</w:t>
      </w:r>
      <w:r w:rsidR="00F32450">
        <w:rPr>
          <w:lang w:val="en-US"/>
        </w:rPr>
        <w:t xml:space="preserve"> </w:t>
      </w:r>
      <w:r w:rsidR="00914921" w:rsidRPr="00C12C1E">
        <w:rPr>
          <w:lang w:val="en-US"/>
        </w:rPr>
        <w:t>said to be</w:t>
      </w:r>
      <w:r w:rsidR="005D5723" w:rsidRPr="00C12C1E">
        <w:rPr>
          <w:lang w:val="en-US"/>
        </w:rPr>
        <w:t xml:space="preserve"> conditional </w:t>
      </w:r>
      <w:r w:rsidR="00F32450">
        <w:rPr>
          <w:lang w:val="en-US"/>
        </w:rPr>
        <w:t>for achieving</w:t>
      </w:r>
      <w:r w:rsidR="00652AC2" w:rsidRPr="00C12C1E">
        <w:rPr>
          <w:lang w:val="en-US"/>
        </w:rPr>
        <w:t xml:space="preserve"> </w:t>
      </w:r>
      <w:r w:rsidR="00F32450">
        <w:rPr>
          <w:lang w:val="en-US"/>
        </w:rPr>
        <w:t xml:space="preserve">important </w:t>
      </w:r>
      <w:r w:rsidR="00BF107F" w:rsidRPr="00C12C1E">
        <w:rPr>
          <w:lang w:val="en-US"/>
        </w:rPr>
        <w:t>goals</w:t>
      </w:r>
      <w:r w:rsidR="00F32450">
        <w:rPr>
          <w:lang w:val="en-US"/>
        </w:rPr>
        <w:t xml:space="preserve"> such as </w:t>
      </w:r>
      <w:r w:rsidR="003B0B10" w:rsidRPr="00C12C1E">
        <w:rPr>
          <w:lang w:val="en-US"/>
        </w:rPr>
        <w:t>to</w:t>
      </w:r>
      <w:r w:rsidR="004D5260" w:rsidRPr="00C12C1E">
        <w:rPr>
          <w:lang w:val="en-US"/>
        </w:rPr>
        <w:t>:</w:t>
      </w:r>
    </w:p>
    <w:p w14:paraId="4274562F" w14:textId="77777777" w:rsidR="004D5260" w:rsidRPr="00A6660B" w:rsidRDefault="003C1FFA" w:rsidP="001E3C6C">
      <w:pPr>
        <w:pStyle w:val="BrdtextSammanfattning"/>
        <w:numPr>
          <w:ilvl w:val="0"/>
          <w:numId w:val="10"/>
        </w:numPr>
        <w:spacing w:after="0" w:line="276" w:lineRule="auto"/>
        <w:ind w:left="284" w:hanging="142"/>
        <w:rPr>
          <w:lang w:val="en-US"/>
        </w:rPr>
      </w:pPr>
      <w:r w:rsidRPr="00C12C1E">
        <w:rPr>
          <w:i/>
          <w:lang w:val="en-US"/>
        </w:rPr>
        <w:t xml:space="preserve"> </w:t>
      </w:r>
      <w:r w:rsidR="004D5260" w:rsidRPr="00A6660B">
        <w:rPr>
          <w:lang w:val="en-US"/>
        </w:rPr>
        <w:t xml:space="preserve">Outline the </w:t>
      </w:r>
      <w:r w:rsidR="00684535" w:rsidRPr="00A6660B">
        <w:rPr>
          <w:lang w:val="en-US"/>
        </w:rPr>
        <w:t xml:space="preserve">overall </w:t>
      </w:r>
      <w:r w:rsidR="004D5260" w:rsidRPr="00A6660B">
        <w:rPr>
          <w:lang w:val="en-US"/>
        </w:rPr>
        <w:t xml:space="preserve">intentions </w:t>
      </w:r>
      <w:r w:rsidR="00684535" w:rsidRPr="00A6660B">
        <w:rPr>
          <w:lang w:val="en-US"/>
        </w:rPr>
        <w:t xml:space="preserve">and goals </w:t>
      </w:r>
      <w:r w:rsidR="004D5260" w:rsidRPr="00A6660B">
        <w:rPr>
          <w:lang w:val="en-US"/>
        </w:rPr>
        <w:t>of the government</w:t>
      </w:r>
      <w:r w:rsidR="005703EF" w:rsidRPr="00A6660B">
        <w:rPr>
          <w:lang w:val="en-US"/>
        </w:rPr>
        <w:t>.</w:t>
      </w:r>
    </w:p>
    <w:p w14:paraId="041B168E" w14:textId="77777777" w:rsidR="008E1B49" w:rsidRPr="00C12C1E" w:rsidRDefault="0057410A" w:rsidP="001E3C6C">
      <w:pPr>
        <w:pStyle w:val="BrdtextSammanfattning"/>
        <w:numPr>
          <w:ilvl w:val="1"/>
          <w:numId w:val="10"/>
        </w:numPr>
        <w:spacing w:after="0" w:line="276" w:lineRule="auto"/>
        <w:ind w:left="709" w:hanging="283"/>
        <w:rPr>
          <w:lang w:val="en-US"/>
        </w:rPr>
      </w:pPr>
      <w:r w:rsidRPr="00914814">
        <w:rPr>
          <w:i/>
          <w:lang w:val="en-US"/>
        </w:rPr>
        <w:t>I</w:t>
      </w:r>
      <w:r w:rsidR="008B5C02" w:rsidRPr="00914814">
        <w:rPr>
          <w:i/>
          <w:lang w:val="en-US"/>
        </w:rPr>
        <w:t xml:space="preserve">ncrease </w:t>
      </w:r>
      <w:r w:rsidR="00F32450" w:rsidRPr="00914814">
        <w:rPr>
          <w:i/>
          <w:lang w:val="en-US"/>
        </w:rPr>
        <w:t xml:space="preserve">the </w:t>
      </w:r>
      <w:r w:rsidR="008B5C02" w:rsidRPr="00914814">
        <w:rPr>
          <w:i/>
          <w:lang w:val="en-US"/>
        </w:rPr>
        <w:t>i</w:t>
      </w:r>
      <w:r w:rsidRPr="00914814">
        <w:rPr>
          <w:i/>
          <w:lang w:val="en-US"/>
        </w:rPr>
        <w:t xml:space="preserve">mportance </w:t>
      </w:r>
      <w:r w:rsidR="008B5C02" w:rsidRPr="00914814">
        <w:rPr>
          <w:i/>
          <w:lang w:val="en-US"/>
        </w:rPr>
        <w:t>of</w:t>
      </w:r>
      <w:r w:rsidR="008E1B49" w:rsidRPr="00914814">
        <w:rPr>
          <w:i/>
          <w:lang w:val="en-US"/>
        </w:rPr>
        <w:t xml:space="preserve"> DRR and resilience</w:t>
      </w:r>
      <w:r w:rsidR="00F32450" w:rsidRPr="00914814">
        <w:rPr>
          <w:i/>
          <w:lang w:val="en-US"/>
        </w:rPr>
        <w:t>-building</w:t>
      </w:r>
      <w:r w:rsidRPr="00914814">
        <w:rPr>
          <w:i/>
          <w:lang w:val="en-US"/>
        </w:rPr>
        <w:t xml:space="preserve"> on the political agenda</w:t>
      </w:r>
      <w:r w:rsidR="00914814">
        <w:rPr>
          <w:i/>
          <w:lang w:val="en-US"/>
        </w:rPr>
        <w:t>.</w:t>
      </w:r>
      <w:r w:rsidR="008E1B49" w:rsidRPr="00C12C1E">
        <w:rPr>
          <w:lang w:val="en-US"/>
        </w:rPr>
        <w:t xml:space="preserve"> </w:t>
      </w:r>
      <w:r w:rsidR="00914814">
        <w:rPr>
          <w:lang w:val="en-US"/>
        </w:rPr>
        <w:t>Also i</w:t>
      </w:r>
      <w:r w:rsidR="008E1B49" w:rsidRPr="00C12C1E">
        <w:rPr>
          <w:lang w:val="en-US"/>
        </w:rPr>
        <w:t xml:space="preserve">ncrease </w:t>
      </w:r>
      <w:r w:rsidR="00F32450">
        <w:rPr>
          <w:lang w:val="en-US"/>
        </w:rPr>
        <w:t xml:space="preserve">the </w:t>
      </w:r>
      <w:r w:rsidR="008E1B49" w:rsidRPr="00C12C1E">
        <w:rPr>
          <w:lang w:val="en-US"/>
        </w:rPr>
        <w:t xml:space="preserve">visibility </w:t>
      </w:r>
      <w:r w:rsidR="00F32450">
        <w:rPr>
          <w:lang w:val="en-US"/>
        </w:rPr>
        <w:t xml:space="preserve">of </w:t>
      </w:r>
      <w:r w:rsidR="008E1B49" w:rsidRPr="00C12C1E">
        <w:rPr>
          <w:lang w:val="en-US"/>
        </w:rPr>
        <w:t xml:space="preserve">DRR </w:t>
      </w:r>
      <w:r w:rsidR="00F32450">
        <w:rPr>
          <w:lang w:val="en-US"/>
        </w:rPr>
        <w:t xml:space="preserve">work </w:t>
      </w:r>
      <w:r w:rsidR="008E1B49" w:rsidRPr="00C12C1E">
        <w:rPr>
          <w:lang w:val="en-US"/>
        </w:rPr>
        <w:t>across all governance levels</w:t>
      </w:r>
      <w:r w:rsidR="00F32450">
        <w:rPr>
          <w:lang w:val="en-US"/>
        </w:rPr>
        <w:t xml:space="preserve"> so that </w:t>
      </w:r>
      <w:r w:rsidR="005D5723" w:rsidRPr="00C12C1E">
        <w:rPr>
          <w:lang w:val="en-US"/>
        </w:rPr>
        <w:t xml:space="preserve">DRR and resilience </w:t>
      </w:r>
      <w:r w:rsidR="00F32450">
        <w:rPr>
          <w:lang w:val="en-US"/>
        </w:rPr>
        <w:t xml:space="preserve">in the country is </w:t>
      </w:r>
      <w:r w:rsidR="005D5723" w:rsidRPr="00C12C1E">
        <w:rPr>
          <w:lang w:val="en-US"/>
        </w:rPr>
        <w:t xml:space="preserve">coherent with </w:t>
      </w:r>
      <w:r w:rsidR="00C603A9" w:rsidRPr="00C12C1E">
        <w:rPr>
          <w:lang w:val="en-US"/>
        </w:rPr>
        <w:t>Sweden’s</w:t>
      </w:r>
      <w:r w:rsidR="005D5723" w:rsidRPr="00C12C1E">
        <w:rPr>
          <w:lang w:val="en-US"/>
        </w:rPr>
        <w:t xml:space="preserve"> </w:t>
      </w:r>
      <w:r w:rsidR="00C603A9" w:rsidRPr="00C12C1E">
        <w:rPr>
          <w:lang w:val="en-US"/>
        </w:rPr>
        <w:t>international commitments</w:t>
      </w:r>
      <w:r w:rsidR="006B3701" w:rsidRPr="00C12C1E">
        <w:rPr>
          <w:lang w:val="en-US"/>
        </w:rPr>
        <w:t xml:space="preserve">, </w:t>
      </w:r>
      <w:r w:rsidR="00E53034" w:rsidRPr="00C12C1E">
        <w:rPr>
          <w:lang w:val="en-US"/>
        </w:rPr>
        <w:t>fo</w:t>
      </w:r>
      <w:r w:rsidR="008B5C02" w:rsidRPr="00C12C1E">
        <w:rPr>
          <w:lang w:val="en-US"/>
        </w:rPr>
        <w:t xml:space="preserve">rerunner </w:t>
      </w:r>
      <w:r w:rsidR="006B3701" w:rsidRPr="00C12C1E">
        <w:rPr>
          <w:lang w:val="en-US"/>
        </w:rPr>
        <w:t>role</w:t>
      </w:r>
      <w:r w:rsidR="00C603A9" w:rsidRPr="00C12C1E">
        <w:rPr>
          <w:lang w:val="en-US"/>
        </w:rPr>
        <w:t xml:space="preserve"> and </w:t>
      </w:r>
      <w:r w:rsidRPr="00C12C1E">
        <w:rPr>
          <w:lang w:val="en-US"/>
        </w:rPr>
        <w:t xml:space="preserve">its </w:t>
      </w:r>
      <w:r w:rsidR="00C603A9" w:rsidRPr="00C12C1E">
        <w:rPr>
          <w:lang w:val="en-US"/>
        </w:rPr>
        <w:t>contextual needs</w:t>
      </w:r>
      <w:r w:rsidR="005D5723" w:rsidRPr="00C12C1E">
        <w:rPr>
          <w:lang w:val="en-US"/>
        </w:rPr>
        <w:t>.</w:t>
      </w:r>
    </w:p>
    <w:p w14:paraId="1E3CF205" w14:textId="77777777" w:rsidR="008E1B49" w:rsidRPr="00C12C1E" w:rsidRDefault="008B5C02" w:rsidP="001E3C6C">
      <w:pPr>
        <w:pStyle w:val="BrdtextSammanfattning"/>
        <w:numPr>
          <w:ilvl w:val="1"/>
          <w:numId w:val="10"/>
        </w:numPr>
        <w:spacing w:after="120" w:line="276" w:lineRule="auto"/>
        <w:ind w:left="709" w:hanging="284"/>
        <w:rPr>
          <w:lang w:val="en-US"/>
        </w:rPr>
      </w:pPr>
      <w:r w:rsidRPr="00C12C1E">
        <w:rPr>
          <w:i/>
          <w:lang w:val="en-US"/>
        </w:rPr>
        <w:t xml:space="preserve">Support </w:t>
      </w:r>
      <w:r w:rsidR="00CB78A0" w:rsidRPr="00C12C1E">
        <w:rPr>
          <w:i/>
          <w:lang w:val="en-US"/>
        </w:rPr>
        <w:t xml:space="preserve">mainstreaming </w:t>
      </w:r>
      <w:r w:rsidR="00CB78A0">
        <w:rPr>
          <w:i/>
          <w:lang w:val="en-US"/>
        </w:rPr>
        <w:t xml:space="preserve">of </w:t>
      </w:r>
      <w:r w:rsidR="008E1B49" w:rsidRPr="00C12C1E">
        <w:rPr>
          <w:i/>
          <w:lang w:val="en-US"/>
        </w:rPr>
        <w:t xml:space="preserve">DRR and resilience </w:t>
      </w:r>
      <w:r w:rsidR="002637EC" w:rsidRPr="00C12C1E">
        <w:rPr>
          <w:i/>
          <w:lang w:val="en-US"/>
        </w:rPr>
        <w:t>to create synergies and a common understanding of the way forward</w:t>
      </w:r>
      <w:r w:rsidR="008E1B49" w:rsidRPr="00C12C1E">
        <w:rPr>
          <w:i/>
          <w:lang w:val="en-US"/>
        </w:rPr>
        <w:t>:</w:t>
      </w:r>
      <w:r w:rsidR="008E1B49" w:rsidRPr="00C12C1E">
        <w:rPr>
          <w:lang w:val="en-US"/>
        </w:rPr>
        <w:t xml:space="preserve"> </w:t>
      </w:r>
      <w:r w:rsidR="006B3701" w:rsidRPr="00C12C1E">
        <w:rPr>
          <w:lang w:val="en-US"/>
        </w:rPr>
        <w:t>I</w:t>
      </w:r>
      <w:r w:rsidR="008E1B49" w:rsidRPr="00C12C1E">
        <w:rPr>
          <w:lang w:val="en-US"/>
        </w:rPr>
        <w:t xml:space="preserve">ntegrate DRR </w:t>
      </w:r>
      <w:r w:rsidR="00C603A9" w:rsidRPr="00C12C1E">
        <w:rPr>
          <w:lang w:val="en-US"/>
        </w:rPr>
        <w:t>across all sectors and related</w:t>
      </w:r>
      <w:r w:rsidR="008E1B49" w:rsidRPr="00C12C1E">
        <w:rPr>
          <w:lang w:val="en-US"/>
        </w:rPr>
        <w:t xml:space="preserve"> mandates, structures, mechanisms, strategies and regulations at national, regional and local levels</w:t>
      </w:r>
      <w:r w:rsidR="00C603A9" w:rsidRPr="00C12C1E">
        <w:rPr>
          <w:lang w:val="en-US"/>
        </w:rPr>
        <w:t xml:space="preserve"> </w:t>
      </w:r>
      <w:r w:rsidR="002637EC" w:rsidRPr="00C12C1E">
        <w:rPr>
          <w:lang w:val="en-US"/>
        </w:rPr>
        <w:t>to</w:t>
      </w:r>
      <w:r w:rsidR="00C603A9" w:rsidRPr="00C12C1E">
        <w:rPr>
          <w:lang w:val="en-US"/>
        </w:rPr>
        <w:t xml:space="preserve"> create a more coherent and comprehensive approach that is</w:t>
      </w:r>
      <w:r w:rsidR="00CB78A0">
        <w:rPr>
          <w:lang w:val="en-US"/>
        </w:rPr>
        <w:t xml:space="preserve"> also</w:t>
      </w:r>
      <w:r w:rsidR="00C603A9" w:rsidRPr="00C12C1E">
        <w:rPr>
          <w:lang w:val="en-US"/>
        </w:rPr>
        <w:t xml:space="preserve"> intrinsically linked to climate change adaptation and sustainable development</w:t>
      </w:r>
      <w:r w:rsidR="004F0F64" w:rsidRPr="00C12C1E">
        <w:rPr>
          <w:lang w:val="en-US"/>
        </w:rPr>
        <w:t xml:space="preserve"> </w:t>
      </w:r>
      <w:r w:rsidR="0057410A" w:rsidRPr="00C12C1E">
        <w:rPr>
          <w:lang w:val="en-US"/>
        </w:rPr>
        <w:t>goals</w:t>
      </w:r>
      <w:r w:rsidR="008E1B49" w:rsidRPr="00C12C1E">
        <w:rPr>
          <w:lang w:val="en-US"/>
        </w:rPr>
        <w:t>.</w:t>
      </w:r>
    </w:p>
    <w:p w14:paraId="231D78A5" w14:textId="77777777" w:rsidR="004D5260" w:rsidRPr="00A6660B" w:rsidRDefault="005703EF" w:rsidP="001E3C6C">
      <w:pPr>
        <w:pStyle w:val="BrdtextSammanfattning"/>
        <w:numPr>
          <w:ilvl w:val="0"/>
          <w:numId w:val="10"/>
        </w:numPr>
        <w:spacing w:after="0" w:line="276" w:lineRule="auto"/>
        <w:ind w:left="284" w:hanging="142"/>
        <w:rPr>
          <w:lang w:val="en-US"/>
        </w:rPr>
      </w:pPr>
      <w:r w:rsidRPr="00A6660B">
        <w:rPr>
          <w:lang w:val="en-US"/>
        </w:rPr>
        <w:t>I</w:t>
      </w:r>
      <w:r w:rsidR="00C057CE" w:rsidRPr="00A6660B">
        <w:rPr>
          <w:lang w:val="en-US"/>
        </w:rPr>
        <w:t xml:space="preserve">dentify gaps, </w:t>
      </w:r>
      <w:r w:rsidR="004F0F64" w:rsidRPr="00A6660B">
        <w:rPr>
          <w:lang w:val="en-US"/>
        </w:rPr>
        <w:t xml:space="preserve">pinpoint priorities and </w:t>
      </w:r>
      <w:r w:rsidR="004049AB" w:rsidRPr="00A6660B">
        <w:rPr>
          <w:lang w:val="en-US"/>
        </w:rPr>
        <w:t>define</w:t>
      </w:r>
      <w:r w:rsidR="004F0F64" w:rsidRPr="00A6660B">
        <w:rPr>
          <w:lang w:val="en-US"/>
        </w:rPr>
        <w:t xml:space="preserve"> </w:t>
      </w:r>
      <w:r w:rsidR="00CB78A0" w:rsidRPr="00A6660B">
        <w:rPr>
          <w:lang w:val="en-US"/>
        </w:rPr>
        <w:t xml:space="preserve">concrete </w:t>
      </w:r>
      <w:r w:rsidR="004F0F64" w:rsidRPr="00A6660B">
        <w:rPr>
          <w:lang w:val="en-US"/>
        </w:rPr>
        <w:t>measures to achieve the outlined intentions</w:t>
      </w:r>
      <w:r w:rsidRPr="00A6660B">
        <w:rPr>
          <w:lang w:val="en-US"/>
        </w:rPr>
        <w:t>.</w:t>
      </w:r>
    </w:p>
    <w:p w14:paraId="3CAA08B7" w14:textId="77777777" w:rsidR="008E1B49" w:rsidRPr="00C12C1E" w:rsidRDefault="00F94924" w:rsidP="001E3C6C">
      <w:pPr>
        <w:pStyle w:val="BrdtextSammanfattning"/>
        <w:numPr>
          <w:ilvl w:val="1"/>
          <w:numId w:val="10"/>
        </w:numPr>
        <w:spacing w:after="0" w:line="276" w:lineRule="auto"/>
        <w:ind w:left="709" w:hanging="284"/>
        <w:rPr>
          <w:lang w:val="en-US"/>
        </w:rPr>
      </w:pPr>
      <w:r w:rsidRPr="00A6660B">
        <w:rPr>
          <w:lang w:val="en-US"/>
        </w:rPr>
        <w:t>Mechanisms and r</w:t>
      </w:r>
      <w:r w:rsidR="006B3701" w:rsidRPr="00A6660B">
        <w:rPr>
          <w:lang w:val="en-US"/>
        </w:rPr>
        <w:t>egulations:</w:t>
      </w:r>
      <w:r w:rsidR="006B3701" w:rsidRPr="00C12C1E">
        <w:rPr>
          <w:lang w:val="en-US"/>
        </w:rPr>
        <w:t xml:space="preserve"> </w:t>
      </w:r>
      <w:r w:rsidR="004F0F64" w:rsidRPr="00C12C1E">
        <w:rPr>
          <w:lang w:val="en-US"/>
        </w:rPr>
        <w:t>I</w:t>
      </w:r>
      <w:r w:rsidR="008E1B49" w:rsidRPr="00C12C1E">
        <w:rPr>
          <w:lang w:val="en-US"/>
        </w:rPr>
        <w:t xml:space="preserve">dentify </w:t>
      </w:r>
      <w:r w:rsidRPr="00C12C1E">
        <w:rPr>
          <w:lang w:val="en-US"/>
        </w:rPr>
        <w:t xml:space="preserve">existing mechanisms and </w:t>
      </w:r>
      <w:r w:rsidR="008E1B49" w:rsidRPr="00C12C1E">
        <w:rPr>
          <w:lang w:val="en-US"/>
        </w:rPr>
        <w:t xml:space="preserve">regulations that </w:t>
      </w:r>
      <w:r w:rsidR="004F0F64" w:rsidRPr="00C12C1E">
        <w:rPr>
          <w:lang w:val="en-US"/>
        </w:rPr>
        <w:t>relate</w:t>
      </w:r>
      <w:r w:rsidR="005D5723" w:rsidRPr="00C12C1E">
        <w:rPr>
          <w:lang w:val="en-US"/>
        </w:rPr>
        <w:t xml:space="preserve"> to DRR and </w:t>
      </w:r>
      <w:r w:rsidR="008E1B49" w:rsidRPr="00C12C1E">
        <w:rPr>
          <w:lang w:val="en-US"/>
        </w:rPr>
        <w:t>require changes</w:t>
      </w:r>
      <w:r w:rsidR="005D5723" w:rsidRPr="00C12C1E">
        <w:rPr>
          <w:lang w:val="en-US"/>
        </w:rPr>
        <w:t>,</w:t>
      </w:r>
      <w:r w:rsidR="008E1B49" w:rsidRPr="00C12C1E">
        <w:rPr>
          <w:lang w:val="en-US"/>
        </w:rPr>
        <w:t xml:space="preserve"> demand </w:t>
      </w:r>
      <w:r w:rsidRPr="00C12C1E">
        <w:rPr>
          <w:lang w:val="en-US"/>
        </w:rPr>
        <w:t>specific</w:t>
      </w:r>
      <w:r w:rsidR="008E1B49" w:rsidRPr="00C12C1E">
        <w:rPr>
          <w:lang w:val="en-US"/>
        </w:rPr>
        <w:t xml:space="preserve"> updating</w:t>
      </w:r>
      <w:r w:rsidR="005D5723" w:rsidRPr="00C12C1E">
        <w:rPr>
          <w:lang w:val="en-US"/>
        </w:rPr>
        <w:t xml:space="preserve"> and linking of regulations</w:t>
      </w:r>
      <w:r w:rsidR="002637EC" w:rsidRPr="00C12C1E">
        <w:rPr>
          <w:lang w:val="en-US"/>
        </w:rPr>
        <w:t xml:space="preserve"> and </w:t>
      </w:r>
      <w:r w:rsidRPr="00C12C1E">
        <w:rPr>
          <w:lang w:val="en-US"/>
        </w:rPr>
        <w:t>mechanisms (e.g.</w:t>
      </w:r>
      <w:r w:rsidR="00E53034" w:rsidRPr="00C12C1E">
        <w:rPr>
          <w:lang w:val="en-US"/>
        </w:rPr>
        <w:t>,</w:t>
      </w:r>
      <w:r w:rsidRPr="00C12C1E">
        <w:rPr>
          <w:lang w:val="en-US"/>
        </w:rPr>
        <w:t xml:space="preserve"> between DRR and climate change adaptation </w:t>
      </w:r>
      <w:r w:rsidR="002637EC" w:rsidRPr="00C12C1E">
        <w:rPr>
          <w:lang w:val="en-US"/>
        </w:rPr>
        <w:t xml:space="preserve">indicators and </w:t>
      </w:r>
      <w:r w:rsidRPr="00C12C1E">
        <w:rPr>
          <w:lang w:val="en-US"/>
        </w:rPr>
        <w:t>reporting)</w:t>
      </w:r>
      <w:r w:rsidR="005D5723" w:rsidRPr="00C12C1E">
        <w:rPr>
          <w:lang w:val="en-US"/>
        </w:rPr>
        <w:t>,</w:t>
      </w:r>
      <w:r w:rsidRPr="00C12C1E">
        <w:rPr>
          <w:lang w:val="en-US"/>
        </w:rPr>
        <w:t xml:space="preserve"> </w:t>
      </w:r>
      <w:r w:rsidR="00E53034" w:rsidRPr="00C12C1E">
        <w:rPr>
          <w:lang w:val="en-US"/>
        </w:rPr>
        <w:t xml:space="preserve">and </w:t>
      </w:r>
      <w:r w:rsidR="00CB78A0">
        <w:rPr>
          <w:lang w:val="en-US"/>
        </w:rPr>
        <w:t>improve current</w:t>
      </w:r>
      <w:r w:rsidR="00CB78A0" w:rsidRPr="00C12C1E">
        <w:rPr>
          <w:lang w:val="en-US"/>
        </w:rPr>
        <w:t xml:space="preserve"> </w:t>
      </w:r>
      <w:r w:rsidR="006B3701" w:rsidRPr="00C12C1E">
        <w:rPr>
          <w:lang w:val="en-US"/>
        </w:rPr>
        <w:t>approaches and structures for risk</w:t>
      </w:r>
      <w:r w:rsidR="00E53034" w:rsidRPr="00C12C1E">
        <w:rPr>
          <w:lang w:val="en-US"/>
        </w:rPr>
        <w:t>, vulnerability</w:t>
      </w:r>
      <w:r w:rsidR="006B3701" w:rsidRPr="00C12C1E">
        <w:rPr>
          <w:lang w:val="en-US"/>
        </w:rPr>
        <w:t xml:space="preserve"> and capacity assessment</w:t>
      </w:r>
      <w:r w:rsidR="00E53034" w:rsidRPr="00C12C1E">
        <w:rPr>
          <w:lang w:val="en-US"/>
        </w:rPr>
        <w:t>s</w:t>
      </w:r>
      <w:r w:rsidR="008E1B49" w:rsidRPr="00C12C1E">
        <w:rPr>
          <w:lang w:val="en-US"/>
        </w:rPr>
        <w:t>.</w:t>
      </w:r>
    </w:p>
    <w:p w14:paraId="621D25DA" w14:textId="77777777" w:rsidR="008E1B49" w:rsidRPr="00C12C1E" w:rsidRDefault="006B3701" w:rsidP="001E3C6C">
      <w:pPr>
        <w:pStyle w:val="BrdtextSammanfattning"/>
        <w:numPr>
          <w:ilvl w:val="1"/>
          <w:numId w:val="10"/>
        </w:numPr>
        <w:spacing w:after="0" w:line="276" w:lineRule="auto"/>
        <w:ind w:left="709" w:hanging="284"/>
        <w:rPr>
          <w:lang w:val="en-US"/>
        </w:rPr>
      </w:pPr>
      <w:r w:rsidRPr="00A6660B">
        <w:rPr>
          <w:lang w:val="en-US"/>
        </w:rPr>
        <w:t>Responsibilities:</w:t>
      </w:r>
      <w:r w:rsidRPr="00C12C1E">
        <w:rPr>
          <w:lang w:val="en-US"/>
        </w:rPr>
        <w:t xml:space="preserve"> </w:t>
      </w:r>
      <w:r w:rsidR="00BA53D5" w:rsidRPr="00C12C1E">
        <w:rPr>
          <w:lang w:val="en-US"/>
        </w:rPr>
        <w:t xml:space="preserve">Delegate individual and </w:t>
      </w:r>
      <w:r w:rsidR="004F0F64" w:rsidRPr="00C12C1E">
        <w:rPr>
          <w:lang w:val="en-US"/>
        </w:rPr>
        <w:t xml:space="preserve">joint responsibilities </w:t>
      </w:r>
      <w:r w:rsidR="00F27884">
        <w:rPr>
          <w:lang w:val="en-US"/>
        </w:rPr>
        <w:t xml:space="preserve">of </w:t>
      </w:r>
      <w:r w:rsidR="004F0F64" w:rsidRPr="00C12C1E">
        <w:rPr>
          <w:lang w:val="en-US"/>
        </w:rPr>
        <w:t>actors a</w:t>
      </w:r>
      <w:r w:rsidR="00F27884">
        <w:rPr>
          <w:lang w:val="en-US"/>
        </w:rPr>
        <w:t>t</w:t>
      </w:r>
      <w:r w:rsidR="004F0F64" w:rsidRPr="00C12C1E">
        <w:rPr>
          <w:lang w:val="en-US"/>
        </w:rPr>
        <w:t xml:space="preserve"> </w:t>
      </w:r>
      <w:r w:rsidR="00B229A8">
        <w:rPr>
          <w:lang w:val="en-US"/>
        </w:rPr>
        <w:t xml:space="preserve">all </w:t>
      </w:r>
      <w:r w:rsidR="004F0F64" w:rsidRPr="00C12C1E">
        <w:rPr>
          <w:lang w:val="en-US"/>
        </w:rPr>
        <w:t>levels</w:t>
      </w:r>
      <w:r w:rsidR="00BA53D5" w:rsidRPr="00C12C1E">
        <w:rPr>
          <w:lang w:val="en-US"/>
        </w:rPr>
        <w:t xml:space="preserve"> and </w:t>
      </w:r>
      <w:r w:rsidR="00B229A8">
        <w:rPr>
          <w:lang w:val="en-US"/>
        </w:rPr>
        <w:t xml:space="preserve">enhance </w:t>
      </w:r>
      <w:r w:rsidR="00BA53D5" w:rsidRPr="00C12C1E">
        <w:rPr>
          <w:lang w:val="en-US"/>
        </w:rPr>
        <w:t>collaboration</w:t>
      </w:r>
      <w:r w:rsidR="008E1B49" w:rsidRPr="00C12C1E">
        <w:rPr>
          <w:lang w:val="en-US"/>
        </w:rPr>
        <w:t>.</w:t>
      </w:r>
      <w:r w:rsidR="00BD69F3" w:rsidRPr="00C12C1E">
        <w:rPr>
          <w:lang w:val="en-US"/>
        </w:rPr>
        <w:t xml:space="preserve"> </w:t>
      </w:r>
    </w:p>
    <w:p w14:paraId="13420014" w14:textId="77777777" w:rsidR="008E1B49" w:rsidRPr="00C12C1E" w:rsidRDefault="006B3701" w:rsidP="001E3C6C">
      <w:pPr>
        <w:pStyle w:val="BrdtextSammanfattning"/>
        <w:numPr>
          <w:ilvl w:val="1"/>
          <w:numId w:val="10"/>
        </w:numPr>
        <w:spacing w:after="120" w:line="276" w:lineRule="auto"/>
        <w:ind w:left="709" w:hanging="284"/>
        <w:rPr>
          <w:lang w:val="en-US"/>
        </w:rPr>
      </w:pPr>
      <w:r w:rsidRPr="00A6660B">
        <w:rPr>
          <w:lang w:val="en-US"/>
        </w:rPr>
        <w:t>Learning:</w:t>
      </w:r>
      <w:r w:rsidRPr="00C12C1E">
        <w:rPr>
          <w:lang w:val="en-US"/>
        </w:rPr>
        <w:t xml:space="preserve"> </w:t>
      </w:r>
      <w:r w:rsidR="004F0F64" w:rsidRPr="00C12C1E">
        <w:rPr>
          <w:lang w:val="en-US"/>
        </w:rPr>
        <w:t>C</w:t>
      </w:r>
      <w:r w:rsidR="008E1B49" w:rsidRPr="00C12C1E">
        <w:rPr>
          <w:lang w:val="en-US"/>
        </w:rPr>
        <w:t>reate a system that allows for better monitoring of risk</w:t>
      </w:r>
      <w:r w:rsidR="00F27884">
        <w:rPr>
          <w:lang w:val="en-US"/>
        </w:rPr>
        <w:t>s</w:t>
      </w:r>
      <w:r w:rsidR="008E1B49" w:rsidRPr="00C12C1E">
        <w:rPr>
          <w:lang w:val="en-US"/>
        </w:rPr>
        <w:t xml:space="preserve"> and learning</w:t>
      </w:r>
      <w:r w:rsidRPr="00C12C1E">
        <w:rPr>
          <w:lang w:val="en-US"/>
        </w:rPr>
        <w:t xml:space="preserve"> at all levels.</w:t>
      </w:r>
      <w:r w:rsidR="00684535" w:rsidRPr="00C12C1E">
        <w:rPr>
          <w:lang w:val="en-US"/>
        </w:rPr>
        <w:t xml:space="preserve"> </w:t>
      </w:r>
    </w:p>
    <w:p w14:paraId="6609B79C" w14:textId="77777777" w:rsidR="00673D4E" w:rsidRPr="00A6660B" w:rsidRDefault="005703EF" w:rsidP="001E3C6C">
      <w:pPr>
        <w:pStyle w:val="BrdtextSammanfattning"/>
        <w:numPr>
          <w:ilvl w:val="0"/>
          <w:numId w:val="10"/>
        </w:numPr>
        <w:spacing w:after="0" w:line="276" w:lineRule="auto"/>
        <w:ind w:left="284" w:hanging="142"/>
        <w:rPr>
          <w:lang w:val="en-US"/>
        </w:rPr>
      </w:pPr>
      <w:r>
        <w:rPr>
          <w:i/>
          <w:lang w:val="en-US"/>
        </w:rPr>
        <w:t xml:space="preserve"> </w:t>
      </w:r>
      <w:r w:rsidR="004049AB" w:rsidRPr="00A6660B">
        <w:rPr>
          <w:lang w:val="en-US"/>
        </w:rPr>
        <w:t>Focus on s</w:t>
      </w:r>
      <w:r w:rsidR="00D20DD0" w:rsidRPr="00A6660B">
        <w:rPr>
          <w:lang w:val="en-US"/>
        </w:rPr>
        <w:t>trengthen</w:t>
      </w:r>
      <w:r w:rsidR="004049AB" w:rsidRPr="00A6660B">
        <w:rPr>
          <w:lang w:val="en-US"/>
        </w:rPr>
        <w:t xml:space="preserve">ing </w:t>
      </w:r>
      <w:r w:rsidR="00F36DE1" w:rsidRPr="00A6660B">
        <w:rPr>
          <w:lang w:val="en-US"/>
        </w:rPr>
        <w:t>capacities and re</w:t>
      </w:r>
      <w:r w:rsidR="004D5260" w:rsidRPr="00A6660B">
        <w:rPr>
          <w:lang w:val="en-US"/>
        </w:rPr>
        <w:t>sources</w:t>
      </w:r>
      <w:r w:rsidRPr="00A6660B">
        <w:rPr>
          <w:lang w:val="en-US"/>
        </w:rPr>
        <w:t>.</w:t>
      </w:r>
    </w:p>
    <w:p w14:paraId="1DD5CC4B" w14:textId="77777777" w:rsidR="00BD69F3" w:rsidRPr="00C12C1E" w:rsidRDefault="00BD69F3" w:rsidP="001E3C6C">
      <w:pPr>
        <w:pStyle w:val="BrdtextSammanfattning"/>
        <w:numPr>
          <w:ilvl w:val="1"/>
          <w:numId w:val="10"/>
        </w:numPr>
        <w:spacing w:after="0" w:line="276" w:lineRule="auto"/>
        <w:ind w:left="709" w:hanging="283"/>
        <w:rPr>
          <w:lang w:val="en-US"/>
        </w:rPr>
      </w:pPr>
      <w:r w:rsidRPr="00C12C1E">
        <w:rPr>
          <w:lang w:val="en-US"/>
        </w:rPr>
        <w:t xml:space="preserve">Strengthen MSB for the implementation of the Sendai Framework that requires a comprehensive approach that gives adequate priority to </w:t>
      </w:r>
      <w:r w:rsidR="00CB78A0">
        <w:rPr>
          <w:lang w:val="en-US"/>
        </w:rPr>
        <w:t xml:space="preserve">sustainable </w:t>
      </w:r>
      <w:r w:rsidRPr="00C12C1E">
        <w:rPr>
          <w:lang w:val="en-US"/>
        </w:rPr>
        <w:t>development and climate-related issues.</w:t>
      </w:r>
    </w:p>
    <w:p w14:paraId="2E0B0CF3" w14:textId="77777777" w:rsidR="00CE11ED" w:rsidRPr="00C12C1E" w:rsidRDefault="00CE11ED" w:rsidP="001E3C6C">
      <w:pPr>
        <w:pStyle w:val="BrdtextSammanfattning"/>
        <w:numPr>
          <w:ilvl w:val="1"/>
          <w:numId w:val="10"/>
        </w:numPr>
        <w:spacing w:after="0" w:line="276" w:lineRule="auto"/>
        <w:ind w:left="709" w:hanging="283"/>
        <w:rPr>
          <w:lang w:val="en-US"/>
        </w:rPr>
      </w:pPr>
      <w:r w:rsidRPr="00C12C1E">
        <w:rPr>
          <w:lang w:val="en-US"/>
        </w:rPr>
        <w:t>Increase support (knowl</w:t>
      </w:r>
      <w:r w:rsidR="00F36DE1" w:rsidRPr="00C12C1E">
        <w:rPr>
          <w:lang w:val="en-US"/>
        </w:rPr>
        <w:t>edge, capacity and financial re</w:t>
      </w:r>
      <w:r w:rsidRPr="00C12C1E">
        <w:rPr>
          <w:lang w:val="en-US"/>
        </w:rPr>
        <w:t xml:space="preserve">sources) for translating the intentions and actions into practice at </w:t>
      </w:r>
      <w:r w:rsidR="00B229A8">
        <w:rPr>
          <w:lang w:val="en-US"/>
        </w:rPr>
        <w:t xml:space="preserve">the </w:t>
      </w:r>
      <w:r w:rsidRPr="00C12C1E">
        <w:rPr>
          <w:lang w:val="en-US"/>
        </w:rPr>
        <w:t xml:space="preserve">local level (including changes in </w:t>
      </w:r>
      <w:r w:rsidR="00CB78A0">
        <w:rPr>
          <w:lang w:val="en-US"/>
        </w:rPr>
        <w:t xml:space="preserve">local </w:t>
      </w:r>
      <w:r w:rsidRPr="00C12C1E">
        <w:rPr>
          <w:lang w:val="en-US"/>
        </w:rPr>
        <w:t xml:space="preserve">laws, regulations, budgets for creating targeted positions and developing local strategies for DRR and resilience). </w:t>
      </w:r>
    </w:p>
    <w:p w14:paraId="78FC867D" w14:textId="77777777" w:rsidR="00CE11ED" w:rsidRPr="00C12C1E" w:rsidRDefault="00D46A42" w:rsidP="001E3C6C">
      <w:pPr>
        <w:pStyle w:val="BrdtextSammanfattning"/>
        <w:numPr>
          <w:ilvl w:val="1"/>
          <w:numId w:val="10"/>
        </w:numPr>
        <w:spacing w:after="0" w:line="276" w:lineRule="auto"/>
        <w:ind w:left="709" w:hanging="283"/>
        <w:rPr>
          <w:lang w:val="en-US"/>
        </w:rPr>
      </w:pPr>
      <w:r w:rsidRPr="00C12C1E">
        <w:rPr>
          <w:lang w:val="en-US"/>
        </w:rPr>
        <w:t xml:space="preserve">Strengthen the </w:t>
      </w:r>
      <w:r w:rsidR="00F27884">
        <w:rPr>
          <w:lang w:val="en-US"/>
        </w:rPr>
        <w:t xml:space="preserve">county </w:t>
      </w:r>
      <w:r w:rsidRPr="00C12C1E">
        <w:rPr>
          <w:lang w:val="en-US"/>
        </w:rPr>
        <w:t xml:space="preserve">level to ensure </w:t>
      </w:r>
      <w:r w:rsidR="00CE11ED" w:rsidRPr="00C12C1E">
        <w:rPr>
          <w:lang w:val="en-US"/>
        </w:rPr>
        <w:t xml:space="preserve">improved </w:t>
      </w:r>
      <w:r w:rsidRPr="00C12C1E">
        <w:rPr>
          <w:lang w:val="en-US"/>
        </w:rPr>
        <w:t>guidance given to the local level.</w:t>
      </w:r>
      <w:r w:rsidR="00CE11ED" w:rsidRPr="00C12C1E">
        <w:rPr>
          <w:lang w:val="en-US"/>
        </w:rPr>
        <w:t xml:space="preserve"> A national-level strategy will only be of relevance if it can provide regional and local support for capacity development and support a broader risk reduction </w:t>
      </w:r>
      <w:r w:rsidR="00CE11ED" w:rsidRPr="00C12C1E">
        <w:rPr>
          <w:i/>
          <w:lang w:val="en-US"/>
        </w:rPr>
        <w:t>and</w:t>
      </w:r>
      <w:r w:rsidR="00CE11ED" w:rsidRPr="00C12C1E">
        <w:rPr>
          <w:lang w:val="en-US"/>
        </w:rPr>
        <w:t xml:space="preserve"> resilience approach.</w:t>
      </w:r>
      <w:r w:rsidR="00684535" w:rsidRPr="00C12C1E">
        <w:rPr>
          <w:lang w:val="en-US"/>
        </w:rPr>
        <w:t xml:space="preserve"> The strategy </w:t>
      </w:r>
      <w:r w:rsidR="00B229A8">
        <w:rPr>
          <w:lang w:val="en-US"/>
        </w:rPr>
        <w:t xml:space="preserve">and its implementation </w:t>
      </w:r>
      <w:r w:rsidR="00684535" w:rsidRPr="00C12C1E">
        <w:rPr>
          <w:lang w:val="en-US"/>
        </w:rPr>
        <w:t xml:space="preserve">need to </w:t>
      </w:r>
      <w:r w:rsidR="00B229A8">
        <w:rPr>
          <w:lang w:val="en-US"/>
        </w:rPr>
        <w:t>result in</w:t>
      </w:r>
      <w:r w:rsidR="00684535" w:rsidRPr="00C12C1E">
        <w:rPr>
          <w:lang w:val="en-US"/>
        </w:rPr>
        <w:t xml:space="preserve"> clear benefits for the local level</w:t>
      </w:r>
      <w:r w:rsidR="00AF58C9" w:rsidRPr="00C12C1E">
        <w:rPr>
          <w:lang w:val="en-US"/>
        </w:rPr>
        <w:t xml:space="preserve"> </w:t>
      </w:r>
      <w:r w:rsidR="00B229A8">
        <w:rPr>
          <w:lang w:val="en-US"/>
        </w:rPr>
        <w:t>including adequate</w:t>
      </w:r>
      <w:r w:rsidR="00AF58C9" w:rsidRPr="00C12C1E">
        <w:rPr>
          <w:lang w:val="en-US"/>
        </w:rPr>
        <w:t xml:space="preserve"> support from the regional and national levels</w:t>
      </w:r>
      <w:r w:rsidR="00684535" w:rsidRPr="00C12C1E">
        <w:rPr>
          <w:lang w:val="en-US"/>
        </w:rPr>
        <w:t>.</w:t>
      </w:r>
    </w:p>
    <w:p w14:paraId="0AC05CCE" w14:textId="77777777" w:rsidR="00BF107F" w:rsidRPr="00C12C1E" w:rsidRDefault="00BF107F" w:rsidP="001E3C6C">
      <w:pPr>
        <w:pStyle w:val="BrdtextSammanfattning"/>
        <w:spacing w:after="0" w:line="276" w:lineRule="auto"/>
        <w:ind w:left="0"/>
        <w:rPr>
          <w:lang w:val="en-US"/>
        </w:rPr>
      </w:pPr>
    </w:p>
    <w:p w14:paraId="10B4F3D3" w14:textId="77777777" w:rsidR="00D838B9" w:rsidRPr="00C12C1E" w:rsidRDefault="00CB78A0" w:rsidP="001E3C6C">
      <w:pPr>
        <w:pStyle w:val="BrdtextSammanfattning"/>
        <w:spacing w:line="276" w:lineRule="auto"/>
        <w:ind w:left="0"/>
        <w:rPr>
          <w:lang w:val="en-US"/>
        </w:rPr>
      </w:pPr>
      <w:r>
        <w:rPr>
          <w:lang w:val="en-US"/>
        </w:rPr>
        <w:t>Finally, it has to be highlighted</w:t>
      </w:r>
      <w:r w:rsidR="00D838B9">
        <w:rPr>
          <w:lang w:val="en-US"/>
        </w:rPr>
        <w:t xml:space="preserve"> that the</w:t>
      </w:r>
      <w:r w:rsidR="00D838B9" w:rsidRPr="00C12C1E">
        <w:rPr>
          <w:lang w:val="en-US"/>
        </w:rPr>
        <w:t xml:space="preserve"> political standing of the </w:t>
      </w:r>
      <w:r w:rsidR="00D838B9">
        <w:rPr>
          <w:lang w:val="en-US"/>
        </w:rPr>
        <w:t xml:space="preserve">national </w:t>
      </w:r>
      <w:r w:rsidR="00D838B9" w:rsidRPr="00C12C1E">
        <w:rPr>
          <w:lang w:val="en-US"/>
        </w:rPr>
        <w:t xml:space="preserve">strategy (i.e., its endorsement and the decision </w:t>
      </w:r>
      <w:r w:rsidR="00D838B9" w:rsidRPr="00624E0D">
        <w:rPr>
          <w:lang w:val="en-US"/>
        </w:rPr>
        <w:t>regarding its development and implementation), and the process of developing and implementing it are equally or more important than the strategy itself</w:t>
      </w:r>
      <w:r w:rsidR="00ED447E" w:rsidRPr="00624E0D">
        <w:rPr>
          <w:lang w:val="en-US"/>
        </w:rPr>
        <w:t>. F</w:t>
      </w:r>
      <w:r w:rsidRPr="00624E0D">
        <w:rPr>
          <w:lang w:val="en-US"/>
        </w:rPr>
        <w:t>or related results and recommendations see</w:t>
      </w:r>
      <w:r w:rsidR="00D838B9" w:rsidRPr="00624E0D">
        <w:rPr>
          <w:lang w:val="en-US"/>
        </w:rPr>
        <w:t xml:space="preserve"> Section 3.</w:t>
      </w:r>
      <w:r w:rsidR="002B20BD" w:rsidRPr="00624E0D">
        <w:rPr>
          <w:lang w:val="en-US"/>
        </w:rPr>
        <w:t>7</w:t>
      </w:r>
      <w:r w:rsidR="00D838B9" w:rsidRPr="00624E0D">
        <w:rPr>
          <w:lang w:val="en-US"/>
        </w:rPr>
        <w:t>.</w:t>
      </w:r>
    </w:p>
    <w:p w14:paraId="08FAA6D8" w14:textId="77777777" w:rsidR="00EF73C9" w:rsidRPr="00C12C1E" w:rsidRDefault="00EF73C9" w:rsidP="001E3C6C">
      <w:pPr>
        <w:pStyle w:val="BrdtextSammanfattning"/>
        <w:spacing w:line="276" w:lineRule="auto"/>
        <w:ind w:left="0"/>
        <w:rPr>
          <w:lang w:val="en-US"/>
        </w:rPr>
      </w:pPr>
    </w:p>
    <w:p w14:paraId="12DF60FF" w14:textId="77777777" w:rsidR="0050403F" w:rsidRPr="00C12C1E" w:rsidRDefault="005703EF" w:rsidP="001E3C6C">
      <w:pPr>
        <w:pStyle w:val="Heading2"/>
        <w:tabs>
          <w:tab w:val="clear" w:pos="6266"/>
        </w:tabs>
        <w:ind w:left="709" w:hanging="709"/>
        <w:rPr>
          <w:lang w:val="en-GB"/>
        </w:rPr>
      </w:pPr>
      <w:bookmarkStart w:id="19" w:name="_Toc8308224"/>
      <w:r>
        <w:rPr>
          <w:lang w:val="en-GB"/>
        </w:rPr>
        <w:t xml:space="preserve">How to achieve coherence with </w:t>
      </w:r>
      <w:r w:rsidR="007E58D5">
        <w:rPr>
          <w:lang w:val="en-GB"/>
        </w:rPr>
        <w:t xml:space="preserve">laws and </w:t>
      </w:r>
      <w:r>
        <w:rPr>
          <w:lang w:val="en-GB"/>
        </w:rPr>
        <w:t>other s</w:t>
      </w:r>
      <w:r w:rsidR="008B4261" w:rsidRPr="00C12C1E">
        <w:rPr>
          <w:lang w:val="en-GB"/>
        </w:rPr>
        <w:t>trateg</w:t>
      </w:r>
      <w:r>
        <w:rPr>
          <w:lang w:val="en-GB"/>
        </w:rPr>
        <w:t>ies</w:t>
      </w:r>
      <w:bookmarkEnd w:id="19"/>
      <w:r w:rsidR="008B4261" w:rsidRPr="00C12C1E">
        <w:rPr>
          <w:lang w:val="en-GB"/>
        </w:rPr>
        <w:t xml:space="preserve"> </w:t>
      </w:r>
    </w:p>
    <w:p w14:paraId="1E98D6C7" w14:textId="77777777" w:rsidR="00DA7CE8" w:rsidRPr="00C12C1E" w:rsidRDefault="00DA7CE8" w:rsidP="001E3C6C">
      <w:pPr>
        <w:pStyle w:val="BrdtextSammanfattning"/>
        <w:spacing w:line="276" w:lineRule="auto"/>
        <w:ind w:left="0"/>
        <w:rPr>
          <w:sz w:val="10"/>
          <w:szCs w:val="10"/>
          <w:lang w:val="en-US"/>
        </w:rPr>
      </w:pPr>
    </w:p>
    <w:p w14:paraId="68745659" w14:textId="77777777" w:rsidR="009A265C" w:rsidRPr="00C12C1E" w:rsidRDefault="009A265C" w:rsidP="001E3C6C">
      <w:pPr>
        <w:pStyle w:val="BodyText"/>
        <w:pBdr>
          <w:top w:val="single" w:sz="4" w:space="1" w:color="auto"/>
          <w:left w:val="single" w:sz="4" w:space="4" w:color="auto"/>
          <w:bottom w:val="single" w:sz="4" w:space="1" w:color="auto"/>
          <w:right w:val="single" w:sz="4" w:space="4" w:color="auto"/>
        </w:pBdr>
        <w:rPr>
          <w:i/>
          <w:lang w:val="en-US"/>
        </w:rPr>
      </w:pPr>
      <w:r w:rsidRPr="00C12C1E">
        <w:rPr>
          <w:i/>
          <w:lang w:val="en-US"/>
        </w:rPr>
        <w:t xml:space="preserve">Questions answered in this section: </w:t>
      </w:r>
      <w:r w:rsidRPr="00C12C1E">
        <w:rPr>
          <w:i/>
          <w:lang w:val="en-GB"/>
        </w:rPr>
        <w:t xml:space="preserve">Which already existing Swedish national strategies/regulations have a close link to DRR? </w:t>
      </w:r>
      <w:r w:rsidR="002B4D15">
        <w:rPr>
          <w:i/>
          <w:lang w:val="en-GB"/>
        </w:rPr>
        <w:t>S</w:t>
      </w:r>
      <w:r w:rsidRPr="00C12C1E">
        <w:rPr>
          <w:i/>
          <w:lang w:val="en-GB"/>
        </w:rPr>
        <w:t xml:space="preserve">hould a national DRR-strategy be linked to the strategies which already exist? </w:t>
      </w:r>
      <w:r w:rsidRPr="00C12C1E">
        <w:rPr>
          <w:i/>
          <w:lang w:val="en-US"/>
        </w:rPr>
        <w:t xml:space="preserve">If yes, why? </w:t>
      </w:r>
      <w:r w:rsidRPr="00C12C1E">
        <w:rPr>
          <w:i/>
          <w:lang w:val="en-GB"/>
        </w:rPr>
        <w:t>How can a national and local DRR strategies take into consideration</w:t>
      </w:r>
      <w:r w:rsidR="00D22790">
        <w:rPr>
          <w:i/>
          <w:lang w:val="en-GB"/>
        </w:rPr>
        <w:t xml:space="preserve">, </w:t>
      </w:r>
      <w:r w:rsidRPr="00C12C1E">
        <w:rPr>
          <w:i/>
          <w:lang w:val="en-GB"/>
        </w:rPr>
        <w:t>the goals set in Agenda 2030 and the UN climate agreement?</w:t>
      </w:r>
    </w:p>
    <w:p w14:paraId="52218E2A" w14:textId="77777777" w:rsidR="00C31DF8" w:rsidRPr="00C12C1E" w:rsidRDefault="00C31DF8" w:rsidP="001E3C6C">
      <w:pPr>
        <w:pStyle w:val="BodyText"/>
        <w:rPr>
          <w:lang w:val="en-US"/>
        </w:rPr>
      </w:pPr>
      <w:r w:rsidRPr="00C12C1E">
        <w:rPr>
          <w:lang w:val="en-US"/>
        </w:rPr>
        <w:t xml:space="preserve">The already existing </w:t>
      </w:r>
      <w:r w:rsidR="005562AF" w:rsidRPr="00C12C1E">
        <w:rPr>
          <w:lang w:val="en-US"/>
        </w:rPr>
        <w:t xml:space="preserve">national </w:t>
      </w:r>
      <w:r w:rsidRPr="00C12C1E">
        <w:rPr>
          <w:lang w:val="en-US"/>
        </w:rPr>
        <w:t xml:space="preserve">strategies and regulations </w:t>
      </w:r>
      <w:r w:rsidR="00531557">
        <w:rPr>
          <w:lang w:val="en-US"/>
        </w:rPr>
        <w:t>for which</w:t>
      </w:r>
      <w:r w:rsidRPr="00C12C1E">
        <w:rPr>
          <w:lang w:val="en-US"/>
        </w:rPr>
        <w:t xml:space="preserve"> </w:t>
      </w:r>
      <w:r w:rsidR="00C056AC" w:rsidRPr="00C12C1E">
        <w:rPr>
          <w:lang w:val="en-US"/>
        </w:rPr>
        <w:t>interviewees</w:t>
      </w:r>
      <w:r w:rsidRPr="00C12C1E">
        <w:rPr>
          <w:lang w:val="en-US"/>
        </w:rPr>
        <w:t xml:space="preserve"> </w:t>
      </w:r>
      <w:r w:rsidR="00531557">
        <w:rPr>
          <w:lang w:val="en-US"/>
        </w:rPr>
        <w:t xml:space="preserve">saw </w:t>
      </w:r>
      <w:r w:rsidRPr="00C12C1E">
        <w:rPr>
          <w:lang w:val="en-US"/>
        </w:rPr>
        <w:t>close link</w:t>
      </w:r>
      <w:r w:rsidR="00C056AC" w:rsidRPr="00C12C1E">
        <w:rPr>
          <w:lang w:val="en-US"/>
        </w:rPr>
        <w:t>ages</w:t>
      </w:r>
      <w:r w:rsidRPr="00C12C1E">
        <w:rPr>
          <w:lang w:val="en-US"/>
        </w:rPr>
        <w:t xml:space="preserve"> to DRR were</w:t>
      </w:r>
      <w:r w:rsidR="00531557">
        <w:rPr>
          <w:lang w:val="en-US"/>
        </w:rPr>
        <w:t xml:space="preserve"> the following</w:t>
      </w:r>
      <w:r w:rsidR="00ED447E">
        <w:rPr>
          <w:lang w:val="en-US"/>
        </w:rPr>
        <w:t xml:space="preserve"> (listed based on perceived relevance)</w:t>
      </w:r>
      <w:r w:rsidRPr="00C12C1E">
        <w:rPr>
          <w:lang w:val="en-US"/>
        </w:rPr>
        <w:t>:</w:t>
      </w:r>
    </w:p>
    <w:p w14:paraId="6C57C86F" w14:textId="77777777" w:rsidR="00F36DE1" w:rsidRPr="00C12C1E" w:rsidRDefault="00F36DE1" w:rsidP="001E3C6C">
      <w:pPr>
        <w:pStyle w:val="BrdtextSammanfattning"/>
        <w:numPr>
          <w:ilvl w:val="0"/>
          <w:numId w:val="10"/>
        </w:numPr>
        <w:spacing w:after="0" w:line="276" w:lineRule="auto"/>
        <w:ind w:left="284" w:hanging="142"/>
      </w:pPr>
      <w:r w:rsidRPr="00C12C1E">
        <w:t>Agenda 2030</w:t>
      </w:r>
      <w:r w:rsidR="006A3869" w:rsidRPr="00C12C1E">
        <w:t xml:space="preserve"> national </w:t>
      </w:r>
      <w:r w:rsidRPr="00C12C1E">
        <w:t xml:space="preserve">action plan </w:t>
      </w:r>
      <w:r w:rsidR="006A3869" w:rsidRPr="00C12C1E">
        <w:t xml:space="preserve">– </w:t>
      </w:r>
      <w:r w:rsidR="00FA63E4" w:rsidRPr="00C12C1E">
        <w:t xml:space="preserve">Handlingsplan Agenda </w:t>
      </w:r>
      <w:r w:rsidR="00B4722F" w:rsidRPr="00C12C1E">
        <w:t xml:space="preserve">2030, 2018–2020. </w:t>
      </w:r>
      <w:r w:rsidR="002A708F" w:rsidRPr="00C12C1E">
        <w:t>(</w:t>
      </w:r>
      <w:r w:rsidR="00B4722F" w:rsidRPr="00C12C1E">
        <w:t>Regeringskansl</w:t>
      </w:r>
      <w:r w:rsidR="00FA63E4" w:rsidRPr="00C12C1E">
        <w:t>iet 2018</w:t>
      </w:r>
      <w:r w:rsidR="009C324E" w:rsidRPr="00C12C1E">
        <w:t>)</w:t>
      </w:r>
    </w:p>
    <w:p w14:paraId="7EB128BB" w14:textId="77777777" w:rsidR="00F36DE1" w:rsidRPr="00C12C1E" w:rsidRDefault="00F36DE1" w:rsidP="001E3C6C">
      <w:pPr>
        <w:pStyle w:val="BrdtextSammanfattning"/>
        <w:numPr>
          <w:ilvl w:val="0"/>
          <w:numId w:val="10"/>
        </w:numPr>
        <w:spacing w:after="0" w:line="276" w:lineRule="auto"/>
        <w:ind w:left="284" w:hanging="142"/>
      </w:pPr>
      <w:r w:rsidRPr="00C12C1E">
        <w:t xml:space="preserve">National Strategy for Climate </w:t>
      </w:r>
      <w:r w:rsidR="002146AE" w:rsidRPr="00C12C1E">
        <w:t xml:space="preserve">Change </w:t>
      </w:r>
      <w:r w:rsidRPr="00C12C1E">
        <w:t>Adaptation</w:t>
      </w:r>
      <w:r w:rsidR="002146AE" w:rsidRPr="00C12C1E">
        <w:t xml:space="preserve"> </w:t>
      </w:r>
      <w:r w:rsidRPr="00C12C1E">
        <w:t xml:space="preserve">– Nationell strategi för klimatanpassning </w:t>
      </w:r>
      <w:r w:rsidR="006A3869" w:rsidRPr="00C12C1E">
        <w:t>(</w:t>
      </w:r>
      <w:r w:rsidR="000A2D2F" w:rsidRPr="00C12C1E">
        <w:t xml:space="preserve">prop. </w:t>
      </w:r>
      <w:r w:rsidR="006A3869" w:rsidRPr="00C12C1E">
        <w:t>2017/18:163)</w:t>
      </w:r>
      <w:r w:rsidR="000A2D2F" w:rsidRPr="00C12C1E">
        <w:t xml:space="preserve"> </w:t>
      </w:r>
      <w:r w:rsidR="002A708F" w:rsidRPr="00C12C1E">
        <w:t>(Government bill 2017).</w:t>
      </w:r>
    </w:p>
    <w:p w14:paraId="6D74890A" w14:textId="77777777" w:rsidR="00F36DE1" w:rsidRPr="00C12C1E" w:rsidRDefault="00F36DE1" w:rsidP="001E3C6C">
      <w:pPr>
        <w:pStyle w:val="BrdtextSammanfattning"/>
        <w:numPr>
          <w:ilvl w:val="0"/>
          <w:numId w:val="10"/>
        </w:numPr>
        <w:spacing w:after="0" w:line="276" w:lineRule="auto"/>
        <w:ind w:left="284" w:hanging="142"/>
        <w:rPr>
          <w:lang w:val="en-US"/>
        </w:rPr>
      </w:pPr>
      <w:r w:rsidRPr="00C12C1E">
        <w:rPr>
          <w:lang w:val="en-US"/>
        </w:rPr>
        <w:t>Plan</w:t>
      </w:r>
      <w:r w:rsidR="006A3869" w:rsidRPr="00C12C1E">
        <w:rPr>
          <w:lang w:val="en-US"/>
        </w:rPr>
        <w:t>ning</w:t>
      </w:r>
      <w:r w:rsidRPr="00C12C1E">
        <w:rPr>
          <w:lang w:val="en-US"/>
        </w:rPr>
        <w:t xml:space="preserve"> and Building Act </w:t>
      </w:r>
      <w:r w:rsidR="006A3869" w:rsidRPr="00C12C1E">
        <w:rPr>
          <w:lang w:val="en-US"/>
        </w:rPr>
        <w:t xml:space="preserve">– </w:t>
      </w:r>
      <w:r w:rsidRPr="00C12C1E">
        <w:rPr>
          <w:lang w:val="en-US"/>
        </w:rPr>
        <w:t>Plan- och Bygglagen PBL (</w:t>
      </w:r>
      <w:r w:rsidR="00134A57" w:rsidRPr="00C12C1E">
        <w:rPr>
          <w:lang w:val="en-US"/>
        </w:rPr>
        <w:t xml:space="preserve">SFS </w:t>
      </w:r>
      <w:r w:rsidRPr="00C12C1E">
        <w:rPr>
          <w:lang w:val="en-US"/>
        </w:rPr>
        <w:t>2010:900)</w:t>
      </w:r>
    </w:p>
    <w:p w14:paraId="2ABA2F42" w14:textId="77777777" w:rsidR="00F36DE1" w:rsidRPr="00C12C1E" w:rsidRDefault="00F36DE1" w:rsidP="001E3C6C">
      <w:pPr>
        <w:pStyle w:val="BrdtextSammanfattning"/>
        <w:numPr>
          <w:ilvl w:val="0"/>
          <w:numId w:val="10"/>
        </w:numPr>
        <w:spacing w:after="0" w:line="276" w:lineRule="auto"/>
        <w:ind w:left="284" w:hanging="142"/>
        <w:rPr>
          <w:lang w:val="en-US"/>
        </w:rPr>
      </w:pPr>
      <w:r w:rsidRPr="00C12C1E">
        <w:rPr>
          <w:lang w:val="en-US"/>
        </w:rPr>
        <w:t xml:space="preserve">Environmental Code </w:t>
      </w:r>
      <w:r w:rsidR="006A3869" w:rsidRPr="008B7A35">
        <w:rPr>
          <w:lang w:val="en-GB"/>
        </w:rPr>
        <w:t xml:space="preserve">– </w:t>
      </w:r>
      <w:r w:rsidRPr="00C12C1E">
        <w:rPr>
          <w:lang w:val="en-US"/>
        </w:rPr>
        <w:t>Miljöbalk (</w:t>
      </w:r>
      <w:r w:rsidR="00134A57">
        <w:rPr>
          <w:lang w:val="en-US"/>
        </w:rPr>
        <w:t xml:space="preserve">SFS </w:t>
      </w:r>
      <w:r w:rsidRPr="00C12C1E">
        <w:rPr>
          <w:lang w:val="en-US"/>
        </w:rPr>
        <w:t>1998:808</w:t>
      </w:r>
      <w:r w:rsidR="006A3869" w:rsidRPr="00C12C1E">
        <w:rPr>
          <w:lang w:val="en-US"/>
        </w:rPr>
        <w:t>)</w:t>
      </w:r>
      <w:r w:rsidR="002A708F" w:rsidRPr="00C12C1E">
        <w:rPr>
          <w:lang w:val="en-US"/>
        </w:rPr>
        <w:t xml:space="preserve">. </w:t>
      </w:r>
    </w:p>
    <w:p w14:paraId="43B3BCBC" w14:textId="77777777" w:rsidR="00F36DE1" w:rsidRPr="00C12C1E" w:rsidRDefault="00F36DE1" w:rsidP="001E3C6C">
      <w:pPr>
        <w:pStyle w:val="BrdtextSammanfattning"/>
        <w:numPr>
          <w:ilvl w:val="0"/>
          <w:numId w:val="10"/>
        </w:numPr>
        <w:spacing w:after="0" w:line="276" w:lineRule="auto"/>
        <w:ind w:left="284" w:hanging="142"/>
        <w:rPr>
          <w:lang w:val="en-US"/>
        </w:rPr>
      </w:pPr>
      <w:r w:rsidRPr="00C12C1E">
        <w:rPr>
          <w:lang w:val="en-US"/>
        </w:rPr>
        <w:t>Act on Municipal and County Council Measures prior to and during Extraordinary Events in Peacetime and during Periods of Heightened Alert</w:t>
      </w:r>
      <w:r w:rsidR="006A3869" w:rsidRPr="00C12C1E">
        <w:rPr>
          <w:lang w:val="en-US"/>
        </w:rPr>
        <w:t xml:space="preserve"> – </w:t>
      </w:r>
      <w:r w:rsidRPr="00C12C1E">
        <w:rPr>
          <w:lang w:val="en-US"/>
        </w:rPr>
        <w:t xml:space="preserve">Lag om kommuners och landstings åtgärder inför och vid extraordinära händelser i fredstid och höjd beredskap (LEH) </w:t>
      </w:r>
      <w:r w:rsidR="006A3869" w:rsidRPr="00C12C1E">
        <w:rPr>
          <w:lang w:val="en-US"/>
        </w:rPr>
        <w:t>(</w:t>
      </w:r>
      <w:r w:rsidR="00134A57">
        <w:rPr>
          <w:lang w:val="en-US"/>
        </w:rPr>
        <w:t xml:space="preserve">SFS </w:t>
      </w:r>
      <w:r w:rsidR="006A3869" w:rsidRPr="00C12C1E">
        <w:rPr>
          <w:lang w:val="en-US"/>
        </w:rPr>
        <w:t>2006:544)</w:t>
      </w:r>
    </w:p>
    <w:p w14:paraId="615C5641" w14:textId="77777777" w:rsidR="00527D15" w:rsidRPr="00A04A37" w:rsidRDefault="006A3869" w:rsidP="00A04A37">
      <w:pPr>
        <w:pStyle w:val="BrdtextSammanfattning"/>
        <w:numPr>
          <w:ilvl w:val="0"/>
          <w:numId w:val="10"/>
        </w:numPr>
        <w:spacing w:after="0" w:line="276" w:lineRule="auto"/>
        <w:ind w:left="284" w:hanging="142"/>
        <w:rPr>
          <w:lang w:val="en-US"/>
        </w:rPr>
      </w:pPr>
      <w:r w:rsidRPr="00C12C1E">
        <w:rPr>
          <w:lang w:val="en-US"/>
        </w:rPr>
        <w:t xml:space="preserve">Climate Change Law </w:t>
      </w:r>
      <w:r w:rsidRPr="00C12C1E">
        <w:rPr>
          <w:lang w:val="en-GB"/>
        </w:rPr>
        <w:t xml:space="preserve">– </w:t>
      </w:r>
      <w:r w:rsidR="004F0F42" w:rsidRPr="00C12C1E">
        <w:rPr>
          <w:lang w:val="en-GB"/>
        </w:rPr>
        <w:t>Klimatlag</w:t>
      </w:r>
      <w:r w:rsidR="00134A57">
        <w:rPr>
          <w:lang w:val="en-GB"/>
        </w:rPr>
        <w:t xml:space="preserve"> (</w:t>
      </w:r>
      <w:r w:rsidR="00134A57" w:rsidRPr="00C12C1E">
        <w:rPr>
          <w:lang w:val="en-GB"/>
        </w:rPr>
        <w:t xml:space="preserve">SFS </w:t>
      </w:r>
      <w:r w:rsidR="004F0F42" w:rsidRPr="00C12C1E">
        <w:rPr>
          <w:lang w:val="en-GB"/>
        </w:rPr>
        <w:t>2017:720</w:t>
      </w:r>
      <w:r w:rsidR="00134A57">
        <w:rPr>
          <w:lang w:val="en-GB"/>
        </w:rPr>
        <w:t>)</w:t>
      </w:r>
      <w:r w:rsidRPr="00C12C1E">
        <w:rPr>
          <w:lang w:val="en-GB"/>
        </w:rPr>
        <w:t>.</w:t>
      </w:r>
      <w:r w:rsidR="00A403E7" w:rsidRPr="00C12C1E">
        <w:rPr>
          <w:lang w:val="en-GB"/>
        </w:rPr>
        <w:t xml:space="preserve"> </w:t>
      </w:r>
    </w:p>
    <w:p w14:paraId="2E65F346" w14:textId="77777777" w:rsidR="00F36DE1" w:rsidRPr="00C12C1E" w:rsidRDefault="00F36DE1" w:rsidP="001E3C6C">
      <w:pPr>
        <w:pStyle w:val="BrdtextSammanfattning"/>
        <w:numPr>
          <w:ilvl w:val="0"/>
          <w:numId w:val="10"/>
        </w:numPr>
        <w:spacing w:after="0" w:line="276" w:lineRule="auto"/>
        <w:ind w:left="284" w:hanging="142"/>
      </w:pPr>
      <w:r w:rsidRPr="00C12C1E">
        <w:t>Civil Protection Act</w:t>
      </w:r>
      <w:r w:rsidR="006A3869" w:rsidRPr="00C12C1E">
        <w:t xml:space="preserve"> – </w:t>
      </w:r>
      <w:r w:rsidRPr="00C12C1E">
        <w:t>Lag om skydd mot olyckor (LSO)</w:t>
      </w:r>
      <w:r w:rsidR="006A3869" w:rsidRPr="00C12C1E">
        <w:t xml:space="preserve"> (</w:t>
      </w:r>
      <w:r w:rsidR="00134A57" w:rsidRPr="00C12C1E">
        <w:t xml:space="preserve">SFS </w:t>
      </w:r>
      <w:r w:rsidR="006A3869" w:rsidRPr="00C12C1E">
        <w:t>2003:778)</w:t>
      </w:r>
      <w:r w:rsidR="00134A57">
        <w:t>.</w:t>
      </w:r>
    </w:p>
    <w:p w14:paraId="1832A158" w14:textId="77777777" w:rsidR="00A403E7" w:rsidRPr="00C12C1E" w:rsidRDefault="00A403E7" w:rsidP="001E3C6C">
      <w:pPr>
        <w:pStyle w:val="BrdtextSammanfattning"/>
        <w:numPr>
          <w:ilvl w:val="0"/>
          <w:numId w:val="10"/>
        </w:numPr>
        <w:spacing w:after="0" w:line="276" w:lineRule="auto"/>
        <w:ind w:left="284" w:hanging="142"/>
      </w:pPr>
      <w:r w:rsidRPr="00C12C1E">
        <w:t xml:space="preserve">Swedish Civil Contingencies Agency’s ordinance on municipal risk and vulnerability assessments – Myndigheten för samhällsskydd och beredskaps föreskrifter om kommuners risk- och sårbarhetsanalyser (MSBFS 2015:5) </w:t>
      </w:r>
    </w:p>
    <w:p w14:paraId="6964696F" w14:textId="77777777" w:rsidR="00F36DE1" w:rsidRPr="00C12C1E" w:rsidRDefault="00F36DE1" w:rsidP="001E3C6C">
      <w:pPr>
        <w:pStyle w:val="BrdtextSammanfattning"/>
        <w:numPr>
          <w:ilvl w:val="0"/>
          <w:numId w:val="10"/>
        </w:numPr>
        <w:spacing w:after="0" w:line="276" w:lineRule="auto"/>
        <w:ind w:left="284" w:hanging="142"/>
      </w:pPr>
      <w:r w:rsidRPr="00C12C1E">
        <w:t>Swedish Civil Contingencies Agency’s ordinance on governmental authorities’ risk and vulnerability assessments</w:t>
      </w:r>
      <w:r w:rsidR="006A3869" w:rsidRPr="00C12C1E">
        <w:t xml:space="preserve"> – </w:t>
      </w:r>
      <w:r w:rsidRPr="00C12C1E">
        <w:t xml:space="preserve">Myndigheten för samhällsskydd och beredskaps föreskrifter om statliga myndigheters risk- och </w:t>
      </w:r>
      <w:r w:rsidR="006A3869" w:rsidRPr="00C12C1E">
        <w:t>sårbarhetsanalyser (MSB</w:t>
      </w:r>
      <w:r w:rsidR="00A055E4">
        <w:t>FS</w:t>
      </w:r>
      <w:r w:rsidR="006A3869" w:rsidRPr="00C12C1E">
        <w:t xml:space="preserve"> 2016:7)</w:t>
      </w:r>
      <w:r w:rsidR="00A403E7" w:rsidRPr="00C12C1E">
        <w:t xml:space="preserve"> </w:t>
      </w:r>
    </w:p>
    <w:p w14:paraId="4C2DB791" w14:textId="77777777" w:rsidR="00F36DE1" w:rsidRPr="00C12C1E" w:rsidRDefault="00F36DE1" w:rsidP="001E3C6C">
      <w:pPr>
        <w:pStyle w:val="BrdtextSammanfattning"/>
        <w:numPr>
          <w:ilvl w:val="0"/>
          <w:numId w:val="10"/>
        </w:numPr>
        <w:spacing w:after="0" w:line="276" w:lineRule="auto"/>
        <w:ind w:left="284" w:hanging="142"/>
        <w:rPr>
          <w:lang w:val="en-US"/>
        </w:rPr>
      </w:pPr>
      <w:r w:rsidRPr="00C12C1E">
        <w:rPr>
          <w:lang w:val="en-US"/>
        </w:rPr>
        <w:t xml:space="preserve">National strategy for physical planning (Nationell strategi fysisk planering) </w:t>
      </w:r>
      <w:r w:rsidR="00C53798">
        <w:rPr>
          <w:lang w:val="en-US"/>
        </w:rPr>
        <w:t xml:space="preserve">that </w:t>
      </w:r>
      <w:r w:rsidR="006A3869" w:rsidRPr="00C12C1E">
        <w:rPr>
          <w:lang w:val="en-US"/>
        </w:rPr>
        <w:t>is being developed</w:t>
      </w:r>
      <w:r w:rsidR="00C53798">
        <w:rPr>
          <w:lang w:val="en-US"/>
        </w:rPr>
        <w:t xml:space="preserve"> in 2018-2019</w:t>
      </w:r>
      <w:r w:rsidR="00A403E7" w:rsidRPr="00C12C1E">
        <w:rPr>
          <w:lang w:val="en-US"/>
        </w:rPr>
        <w:t>.</w:t>
      </w:r>
    </w:p>
    <w:p w14:paraId="10E81344" w14:textId="77777777" w:rsidR="00A403E7" w:rsidRPr="00C12C1E" w:rsidRDefault="009C324E" w:rsidP="001E3C6C">
      <w:pPr>
        <w:pStyle w:val="BrdtextSammanfattning"/>
        <w:numPr>
          <w:ilvl w:val="0"/>
          <w:numId w:val="10"/>
        </w:numPr>
        <w:spacing w:after="0" w:line="276" w:lineRule="auto"/>
        <w:ind w:left="284" w:hanging="142"/>
        <w:rPr>
          <w:lang w:val="en-US"/>
        </w:rPr>
      </w:pPr>
      <w:r w:rsidRPr="00C12C1E">
        <w:rPr>
          <w:lang w:val="en-US"/>
        </w:rPr>
        <w:t>R</w:t>
      </w:r>
      <w:r w:rsidR="00F36DE1" w:rsidRPr="00C12C1E">
        <w:rPr>
          <w:lang w:val="en-US"/>
        </w:rPr>
        <w:t>oad and railroad code</w:t>
      </w:r>
      <w:r w:rsidR="006A3869" w:rsidRPr="00C12C1E">
        <w:rPr>
          <w:lang w:val="en-US"/>
        </w:rPr>
        <w:t xml:space="preserve"> – </w:t>
      </w:r>
      <w:r w:rsidR="00F36DE1" w:rsidRPr="00C12C1E">
        <w:rPr>
          <w:lang w:val="en-US"/>
        </w:rPr>
        <w:t>Järnvägslag (</w:t>
      </w:r>
      <w:r w:rsidR="00134A57">
        <w:rPr>
          <w:lang w:val="en-US"/>
        </w:rPr>
        <w:t xml:space="preserve">SFS </w:t>
      </w:r>
      <w:r w:rsidR="00F36DE1" w:rsidRPr="00C12C1E">
        <w:rPr>
          <w:lang w:val="en-US"/>
        </w:rPr>
        <w:t>2004:519)</w:t>
      </w:r>
      <w:r w:rsidR="00134A57">
        <w:rPr>
          <w:lang w:val="en-US"/>
        </w:rPr>
        <w:t>.</w:t>
      </w:r>
    </w:p>
    <w:p w14:paraId="3237C629" w14:textId="77777777" w:rsidR="00F36DE1" w:rsidRPr="00C12C1E" w:rsidRDefault="00A055E4" w:rsidP="001E3C6C">
      <w:pPr>
        <w:pStyle w:val="BrdtextSammanfattning"/>
        <w:numPr>
          <w:ilvl w:val="0"/>
          <w:numId w:val="10"/>
        </w:numPr>
        <w:spacing w:after="0" w:line="276" w:lineRule="auto"/>
        <w:ind w:left="284" w:hanging="142"/>
        <w:rPr>
          <w:lang w:val="en-US"/>
        </w:rPr>
      </w:pPr>
      <w:r>
        <w:rPr>
          <w:lang w:val="en-US"/>
        </w:rPr>
        <w:t xml:space="preserve">Road Act - </w:t>
      </w:r>
      <w:r w:rsidR="00F36DE1" w:rsidRPr="00C12C1E">
        <w:rPr>
          <w:lang w:val="en-US"/>
        </w:rPr>
        <w:t>Väglag (</w:t>
      </w:r>
      <w:r w:rsidR="00134A57">
        <w:rPr>
          <w:lang w:val="en-US"/>
        </w:rPr>
        <w:t xml:space="preserve">SFS </w:t>
      </w:r>
      <w:r w:rsidR="00F36DE1" w:rsidRPr="00C12C1E">
        <w:rPr>
          <w:lang w:val="en-US"/>
        </w:rPr>
        <w:t>1971:948)</w:t>
      </w:r>
      <w:r w:rsidR="006A3869" w:rsidRPr="00C12C1E">
        <w:rPr>
          <w:vertAlign w:val="superscript"/>
          <w:lang w:val="en-US"/>
        </w:rPr>
        <w:footnoteReference w:id="5"/>
      </w:r>
      <w:r w:rsidR="00A403E7" w:rsidRPr="00C12C1E">
        <w:rPr>
          <w:lang w:val="en-US"/>
        </w:rPr>
        <w:t xml:space="preserve"> </w:t>
      </w:r>
    </w:p>
    <w:p w14:paraId="20B9DE0D" w14:textId="77777777" w:rsidR="004F0F42" w:rsidRPr="00C12C1E" w:rsidRDefault="00F36DE1" w:rsidP="001E3C6C">
      <w:pPr>
        <w:pStyle w:val="BrdtextSammanfattning"/>
        <w:numPr>
          <w:ilvl w:val="0"/>
          <w:numId w:val="10"/>
        </w:numPr>
        <w:spacing w:after="0" w:line="276" w:lineRule="auto"/>
        <w:ind w:left="284" w:hanging="142"/>
        <w:rPr>
          <w:lang w:val="en-US"/>
        </w:rPr>
      </w:pPr>
      <w:r w:rsidRPr="00C12C1E">
        <w:rPr>
          <w:lang w:val="en-US"/>
        </w:rPr>
        <w:t>Local Government Act</w:t>
      </w:r>
      <w:r w:rsidR="006A3869" w:rsidRPr="00C12C1E">
        <w:rPr>
          <w:lang w:val="en-US"/>
        </w:rPr>
        <w:t xml:space="preserve"> – </w:t>
      </w:r>
      <w:r w:rsidR="005C36B3" w:rsidRPr="00C12C1E">
        <w:rPr>
          <w:lang w:val="en-US"/>
        </w:rPr>
        <w:t>Kommunallag (</w:t>
      </w:r>
      <w:r w:rsidR="00134A57" w:rsidRPr="00C12C1E">
        <w:rPr>
          <w:lang w:val="en-US"/>
        </w:rPr>
        <w:t xml:space="preserve">SFS </w:t>
      </w:r>
      <w:r w:rsidR="005C36B3" w:rsidRPr="00C12C1E">
        <w:rPr>
          <w:lang w:val="en-US"/>
        </w:rPr>
        <w:t>2017: 725)</w:t>
      </w:r>
      <w:r w:rsidR="00F67C3B" w:rsidRPr="00C12C1E">
        <w:rPr>
          <w:lang w:val="en-US"/>
        </w:rPr>
        <w:t xml:space="preserve"> </w:t>
      </w:r>
    </w:p>
    <w:p w14:paraId="15885352" w14:textId="77777777" w:rsidR="004F0F42" w:rsidRPr="00C12C1E" w:rsidRDefault="00F36DE1" w:rsidP="001E3C6C">
      <w:pPr>
        <w:pStyle w:val="BrdtextSammanfattning"/>
        <w:numPr>
          <w:ilvl w:val="0"/>
          <w:numId w:val="10"/>
        </w:numPr>
        <w:spacing w:after="0" w:line="276" w:lineRule="auto"/>
        <w:ind w:left="284" w:hanging="142"/>
        <w:rPr>
          <w:lang w:val="en-US"/>
        </w:rPr>
      </w:pPr>
      <w:r w:rsidRPr="00DF12F7">
        <w:rPr>
          <w:lang w:val="en-GB"/>
        </w:rPr>
        <w:t xml:space="preserve">National </w:t>
      </w:r>
      <w:r w:rsidRPr="00C12C1E">
        <w:t>S</w:t>
      </w:r>
      <w:r w:rsidRPr="00DF12F7">
        <w:rPr>
          <w:lang w:val="en-GB"/>
        </w:rPr>
        <w:t xml:space="preserve">ecurity </w:t>
      </w:r>
      <w:r w:rsidRPr="00C12C1E">
        <w:t>S</w:t>
      </w:r>
      <w:r w:rsidRPr="00DF12F7">
        <w:rPr>
          <w:lang w:val="en-GB"/>
        </w:rPr>
        <w:t>trategy</w:t>
      </w:r>
      <w:r w:rsidR="005C36B3" w:rsidRPr="00DF12F7">
        <w:rPr>
          <w:lang w:val="en-GB"/>
        </w:rPr>
        <w:t xml:space="preserve"> – </w:t>
      </w:r>
      <w:r w:rsidRPr="00DF12F7">
        <w:rPr>
          <w:lang w:val="en-GB"/>
        </w:rPr>
        <w:t xml:space="preserve">Sveriges </w:t>
      </w:r>
      <w:r w:rsidR="005C36B3" w:rsidRPr="00DF12F7">
        <w:rPr>
          <w:lang w:val="en-GB"/>
        </w:rPr>
        <w:t xml:space="preserve">nationella säkerhetsstrategi </w:t>
      </w:r>
      <w:r w:rsidR="004F0F42" w:rsidRPr="00DF12F7">
        <w:rPr>
          <w:lang w:val="en-GB"/>
        </w:rPr>
        <w:t>(Government Offices of Sweden 2017)</w:t>
      </w:r>
    </w:p>
    <w:p w14:paraId="29F125EA" w14:textId="77777777" w:rsidR="004F0F42" w:rsidRPr="00C12C1E" w:rsidRDefault="00F36DE1" w:rsidP="001E3C6C">
      <w:pPr>
        <w:pStyle w:val="BrdtextSammanfattning"/>
        <w:numPr>
          <w:ilvl w:val="0"/>
          <w:numId w:val="10"/>
        </w:numPr>
        <w:spacing w:after="0" w:line="276" w:lineRule="auto"/>
        <w:ind w:left="284" w:hanging="142"/>
        <w:rPr>
          <w:lang w:val="en-US"/>
        </w:rPr>
      </w:pPr>
      <w:r w:rsidRPr="00C12C1E">
        <w:rPr>
          <w:lang w:val="en-GB"/>
        </w:rPr>
        <w:t>Th</w:t>
      </w:r>
      <w:r w:rsidR="005C36B3" w:rsidRPr="00C12C1E">
        <w:rPr>
          <w:lang w:val="en-GB"/>
        </w:rPr>
        <w:t>e th</w:t>
      </w:r>
      <w:r w:rsidRPr="00C12C1E">
        <w:rPr>
          <w:lang w:val="en-GB"/>
        </w:rPr>
        <w:t>ree principles</w:t>
      </w:r>
      <w:r w:rsidR="005C36B3" w:rsidRPr="00C12C1E">
        <w:rPr>
          <w:lang w:val="en-GB"/>
        </w:rPr>
        <w:t xml:space="preserve"> </w:t>
      </w:r>
      <w:r w:rsidR="004F0F42" w:rsidRPr="00C12C1E">
        <w:rPr>
          <w:lang w:val="en-GB"/>
        </w:rPr>
        <w:t>for crisis management</w:t>
      </w:r>
      <w:r w:rsidRPr="00C12C1E">
        <w:rPr>
          <w:lang w:val="en-GB"/>
        </w:rPr>
        <w:t>: responsibility, proximity and pari</w:t>
      </w:r>
      <w:r w:rsidR="004F0F42" w:rsidRPr="00C12C1E">
        <w:rPr>
          <w:lang w:val="en-GB"/>
        </w:rPr>
        <w:t xml:space="preserve">ty </w:t>
      </w:r>
      <w:r w:rsidRPr="00C12C1E">
        <w:rPr>
          <w:lang w:val="en-GB"/>
        </w:rPr>
        <w:t>(</w:t>
      </w:r>
      <w:r w:rsidR="004F0F42" w:rsidRPr="00C12C1E">
        <w:rPr>
          <w:lang w:val="en-GB"/>
        </w:rPr>
        <w:t>Government bill 2002)</w:t>
      </w:r>
    </w:p>
    <w:p w14:paraId="23485388" w14:textId="77777777" w:rsidR="000F3BF9" w:rsidRPr="00C12C1E" w:rsidRDefault="00F36DE1" w:rsidP="001E3C6C">
      <w:pPr>
        <w:pStyle w:val="BrdtextSammanfattning"/>
        <w:numPr>
          <w:ilvl w:val="0"/>
          <w:numId w:val="10"/>
        </w:numPr>
        <w:spacing w:after="0" w:line="276" w:lineRule="auto"/>
        <w:ind w:left="284" w:hanging="142"/>
      </w:pPr>
      <w:r w:rsidRPr="00C12C1E">
        <w:t>Common Guidelines for Command and Control</w:t>
      </w:r>
      <w:r w:rsidR="005C36B3" w:rsidRPr="00C12C1E">
        <w:t xml:space="preserve"> – </w:t>
      </w:r>
      <w:r w:rsidRPr="00C12C1E">
        <w:t>Gemensamma grunder f</w:t>
      </w:r>
      <w:r w:rsidR="00831628">
        <w:t>ör</w:t>
      </w:r>
      <w:r w:rsidR="00831628">
        <w:rPr>
          <w:rFonts w:ascii="Arial" w:hAnsi="Arial" w:cs="Arial"/>
          <w:b/>
          <w:bCs/>
          <w:color w:val="00516C"/>
          <w:sz w:val="38"/>
          <w:szCs w:val="38"/>
        </w:rPr>
        <w:t xml:space="preserve"> </w:t>
      </w:r>
      <w:r w:rsidR="00831628" w:rsidRPr="00831628">
        <w:t xml:space="preserve">samverkan och ledning vid samhällsstörningar </w:t>
      </w:r>
      <w:r w:rsidRPr="00C12C1E">
        <w:t>(MSB</w:t>
      </w:r>
      <w:r w:rsidR="00D16475" w:rsidRPr="00C12C1E">
        <w:t xml:space="preserve"> 2018d</w:t>
      </w:r>
      <w:r w:rsidRPr="00C12C1E">
        <w:t>)</w:t>
      </w:r>
    </w:p>
    <w:p w14:paraId="28B953DC" w14:textId="77777777" w:rsidR="00F36DE1" w:rsidRPr="00C12C1E" w:rsidRDefault="009C324E" w:rsidP="001E3C6C">
      <w:pPr>
        <w:pStyle w:val="BrdtextSammanfattning"/>
        <w:numPr>
          <w:ilvl w:val="0"/>
          <w:numId w:val="10"/>
        </w:numPr>
        <w:spacing w:after="0" w:line="276" w:lineRule="auto"/>
        <w:ind w:left="284" w:hanging="142"/>
      </w:pPr>
      <w:r w:rsidRPr="00C12C1E">
        <w:t xml:space="preserve">National </w:t>
      </w:r>
      <w:r w:rsidR="00C53798">
        <w:t>S</w:t>
      </w:r>
      <w:r w:rsidRPr="00C12C1E">
        <w:t xml:space="preserve">trategy for the </w:t>
      </w:r>
      <w:r w:rsidR="00C53798">
        <w:t>P</w:t>
      </w:r>
      <w:r w:rsidRPr="00C12C1E">
        <w:t xml:space="preserve">rotection of </w:t>
      </w:r>
      <w:r w:rsidR="00C53798" w:rsidRPr="00C53798">
        <w:t xml:space="preserve">Vital and Social Functions </w:t>
      </w:r>
      <w:r w:rsidR="00C53798">
        <w:t>and C</w:t>
      </w:r>
      <w:r w:rsidRPr="00C12C1E">
        <w:t xml:space="preserve">ritical </w:t>
      </w:r>
      <w:r w:rsidR="00C53798">
        <w:t>I</w:t>
      </w:r>
      <w:r w:rsidRPr="00C12C1E">
        <w:t xml:space="preserve">nfrastructure: </w:t>
      </w:r>
      <w:r w:rsidR="00F36DE1" w:rsidRPr="00C12C1E">
        <w:t xml:space="preserve">A </w:t>
      </w:r>
      <w:r w:rsidR="00C53798">
        <w:t>F</w:t>
      </w:r>
      <w:r w:rsidR="00F36DE1" w:rsidRPr="00C12C1E">
        <w:t xml:space="preserve">unctioning </w:t>
      </w:r>
      <w:r w:rsidR="00C53798">
        <w:t>S</w:t>
      </w:r>
      <w:r w:rsidR="00F36DE1" w:rsidRPr="00C12C1E">
        <w:t xml:space="preserve">ociety in a </w:t>
      </w:r>
      <w:r w:rsidR="00C53798">
        <w:t>C</w:t>
      </w:r>
      <w:r w:rsidR="00F36DE1" w:rsidRPr="00C12C1E">
        <w:t xml:space="preserve">hanging </w:t>
      </w:r>
      <w:r w:rsidR="00C53798">
        <w:t>W</w:t>
      </w:r>
      <w:r w:rsidR="00F36DE1" w:rsidRPr="00C12C1E">
        <w:t>orld</w:t>
      </w:r>
      <w:r w:rsidR="00047635" w:rsidRPr="00C12C1E">
        <w:t xml:space="preserve"> – Ett fungerande samhälle </w:t>
      </w:r>
      <w:r w:rsidR="00C53798">
        <w:t>i</w:t>
      </w:r>
      <w:r w:rsidR="00047635" w:rsidRPr="00C12C1E">
        <w:t xml:space="preserve"> en föränderlig värld, nationell strategi för skydd av samhällsviktig verksamhet</w:t>
      </w:r>
      <w:r w:rsidR="00D16475" w:rsidRPr="00C12C1E">
        <w:t xml:space="preserve"> (MSB 2011</w:t>
      </w:r>
      <w:r w:rsidR="00F67C3B" w:rsidRPr="00C12C1E">
        <w:t>a</w:t>
      </w:r>
      <w:r w:rsidR="00D16475" w:rsidRPr="00C12C1E">
        <w:t>)</w:t>
      </w:r>
    </w:p>
    <w:p w14:paraId="68D2F563" w14:textId="77777777" w:rsidR="003012F8" w:rsidRPr="007E58D5" w:rsidRDefault="00F36DE1" w:rsidP="00460376">
      <w:pPr>
        <w:pStyle w:val="BrdtextSammanfattning"/>
        <w:numPr>
          <w:ilvl w:val="0"/>
          <w:numId w:val="10"/>
        </w:numPr>
        <w:spacing w:after="0" w:line="276" w:lineRule="auto"/>
        <w:ind w:left="284" w:hanging="142"/>
        <w:rPr>
          <w:lang w:val="en-US"/>
        </w:rPr>
      </w:pPr>
      <w:r w:rsidRPr="00460376">
        <w:rPr>
          <w:lang w:val="en-GB"/>
        </w:rPr>
        <w:t>Speci</w:t>
      </w:r>
      <w:r w:rsidR="005C36B3" w:rsidRPr="00460376">
        <w:rPr>
          <w:lang w:val="en-GB"/>
        </w:rPr>
        <w:t>fic</w:t>
      </w:r>
      <w:r w:rsidR="005C36B3" w:rsidRPr="00C12C1E">
        <w:rPr>
          <w:lang w:val="en-US"/>
        </w:rPr>
        <w:t xml:space="preserve"> plans related to flood risk, for instance of the</w:t>
      </w:r>
      <w:r w:rsidRPr="00C12C1E">
        <w:rPr>
          <w:lang w:val="en-US"/>
        </w:rPr>
        <w:t xml:space="preserve"> </w:t>
      </w:r>
      <w:r w:rsidR="009C324E" w:rsidRPr="00C12C1E">
        <w:rPr>
          <w:lang w:val="en-US"/>
        </w:rPr>
        <w:t xml:space="preserve">different </w:t>
      </w:r>
      <w:r w:rsidR="00C53798">
        <w:rPr>
          <w:lang w:val="en-US"/>
        </w:rPr>
        <w:t>c</w:t>
      </w:r>
      <w:r w:rsidRPr="00C12C1E">
        <w:rPr>
          <w:lang w:val="en-US"/>
        </w:rPr>
        <w:t xml:space="preserve">ounty </w:t>
      </w:r>
      <w:r w:rsidR="009C324E" w:rsidRPr="00C12C1E">
        <w:rPr>
          <w:lang w:val="en-US"/>
        </w:rPr>
        <w:t>a</w:t>
      </w:r>
      <w:r w:rsidRPr="00C12C1E">
        <w:rPr>
          <w:lang w:val="en-US"/>
        </w:rPr>
        <w:t xml:space="preserve">dministration </w:t>
      </w:r>
      <w:r w:rsidR="00C53798">
        <w:rPr>
          <w:lang w:val="en-US"/>
        </w:rPr>
        <w:t>b</w:t>
      </w:r>
      <w:r w:rsidRPr="00C12C1E">
        <w:rPr>
          <w:lang w:val="en-US"/>
        </w:rPr>
        <w:t>oards (</w:t>
      </w:r>
      <w:r w:rsidRPr="00C12C1E">
        <w:rPr>
          <w:i/>
          <w:lang w:val="en-US"/>
        </w:rPr>
        <w:t>Länsstyrelsen</w:t>
      </w:r>
      <w:r w:rsidR="005C36B3" w:rsidRPr="00C12C1E">
        <w:rPr>
          <w:lang w:val="en-US"/>
        </w:rPr>
        <w:t>).</w:t>
      </w:r>
    </w:p>
    <w:p w14:paraId="001CC856" w14:textId="77777777" w:rsidR="005C36B3" w:rsidRPr="00C12C1E" w:rsidRDefault="005C36B3" w:rsidP="00460376">
      <w:pPr>
        <w:pStyle w:val="BrdtextSammanfattning"/>
        <w:spacing w:after="0"/>
        <w:rPr>
          <w:lang w:val="en-US"/>
        </w:rPr>
      </w:pPr>
    </w:p>
    <w:p w14:paraId="6B3E37E6" w14:textId="77777777" w:rsidR="005C36B3" w:rsidRPr="00C12C1E" w:rsidRDefault="005C36B3" w:rsidP="001E3C6C">
      <w:pPr>
        <w:pStyle w:val="BodyText"/>
        <w:rPr>
          <w:lang w:val="en-US"/>
        </w:rPr>
      </w:pPr>
      <w:r w:rsidRPr="00C12C1E">
        <w:rPr>
          <w:lang w:val="en-US"/>
        </w:rPr>
        <w:t xml:space="preserve">The following </w:t>
      </w:r>
      <w:r w:rsidR="009C324E" w:rsidRPr="00C12C1E">
        <w:rPr>
          <w:lang w:val="en-US"/>
        </w:rPr>
        <w:t xml:space="preserve">national </w:t>
      </w:r>
      <w:r w:rsidRPr="00C12C1E">
        <w:rPr>
          <w:lang w:val="en-US"/>
        </w:rPr>
        <w:t xml:space="preserve">strategies and regulations were </w:t>
      </w:r>
      <w:r w:rsidR="00F03825">
        <w:rPr>
          <w:lang w:val="en-US"/>
        </w:rPr>
        <w:t xml:space="preserve">also </w:t>
      </w:r>
      <w:r w:rsidRPr="00C12C1E">
        <w:rPr>
          <w:lang w:val="en-US"/>
        </w:rPr>
        <w:t>mentioned:</w:t>
      </w:r>
    </w:p>
    <w:p w14:paraId="4CF35649" w14:textId="77777777" w:rsidR="00BD7483" w:rsidRPr="00C12C1E" w:rsidRDefault="00F36DE1" w:rsidP="001E3C6C">
      <w:pPr>
        <w:pStyle w:val="BrdtextSammanfattning"/>
        <w:numPr>
          <w:ilvl w:val="0"/>
          <w:numId w:val="10"/>
        </w:numPr>
        <w:spacing w:after="0" w:line="276" w:lineRule="auto"/>
        <w:ind w:left="284" w:hanging="142"/>
      </w:pPr>
      <w:r w:rsidRPr="00C12C1E">
        <w:t xml:space="preserve">The Climate Adaptation Ordinance </w:t>
      </w:r>
      <w:r w:rsidR="005C36B3" w:rsidRPr="00C12C1E">
        <w:t xml:space="preserve">– </w:t>
      </w:r>
      <w:r w:rsidRPr="00C12C1E">
        <w:t>Förordning om myndigheters klimatanpassningsarbete</w:t>
      </w:r>
      <w:r w:rsidR="003F6952" w:rsidRPr="00C12C1E">
        <w:t xml:space="preserve"> </w:t>
      </w:r>
      <w:r w:rsidR="005C36B3" w:rsidRPr="00C12C1E">
        <w:t>(</w:t>
      </w:r>
      <w:r w:rsidR="00134A57">
        <w:t xml:space="preserve">SFS </w:t>
      </w:r>
      <w:r w:rsidR="005C36B3" w:rsidRPr="00C12C1E">
        <w:t>2018:1428)</w:t>
      </w:r>
      <w:r w:rsidR="00F67C3B" w:rsidRPr="00C12C1E">
        <w:t xml:space="preserve"> </w:t>
      </w:r>
    </w:p>
    <w:p w14:paraId="2E420DC1" w14:textId="77777777" w:rsidR="00BD7483" w:rsidRPr="00C12C1E" w:rsidRDefault="00BD7483" w:rsidP="001E3C6C">
      <w:pPr>
        <w:pStyle w:val="BrdtextSammanfattning"/>
        <w:numPr>
          <w:ilvl w:val="0"/>
          <w:numId w:val="10"/>
        </w:numPr>
        <w:spacing w:after="0" w:line="276" w:lineRule="auto"/>
        <w:ind w:left="284" w:hanging="142"/>
      </w:pPr>
      <w:r w:rsidRPr="00C12C1E">
        <w:t>Public Water Services Act – Lag om allmänna vattentjänster (</w:t>
      </w:r>
      <w:r w:rsidR="00134A57">
        <w:t xml:space="preserve">SFS </w:t>
      </w:r>
      <w:r w:rsidRPr="00C12C1E">
        <w:t>2006:412)</w:t>
      </w:r>
      <w:r w:rsidR="00F67C3B" w:rsidRPr="00C12C1E">
        <w:t xml:space="preserve"> </w:t>
      </w:r>
    </w:p>
    <w:p w14:paraId="371679C8" w14:textId="77777777" w:rsidR="00BD7483" w:rsidRPr="00C12C1E" w:rsidRDefault="00BD7483" w:rsidP="001E3C6C">
      <w:pPr>
        <w:pStyle w:val="BrdtextSammanfattning"/>
        <w:numPr>
          <w:ilvl w:val="0"/>
          <w:numId w:val="10"/>
        </w:numPr>
        <w:spacing w:after="0" w:line="276" w:lineRule="auto"/>
        <w:ind w:left="284" w:hanging="142"/>
      </w:pPr>
      <w:r w:rsidRPr="00C12C1E">
        <w:t xml:space="preserve">Action Plan for </w:t>
      </w:r>
      <w:r w:rsidR="00C53798">
        <w:t>P</w:t>
      </w:r>
      <w:r w:rsidRPr="00C12C1E">
        <w:t xml:space="preserve">rotection of </w:t>
      </w:r>
      <w:r w:rsidR="00C53798">
        <w:t>V</w:t>
      </w:r>
      <w:r w:rsidRPr="00C12C1E">
        <w:t xml:space="preserve">ital and </w:t>
      </w:r>
      <w:r w:rsidR="00C53798">
        <w:t>S</w:t>
      </w:r>
      <w:r w:rsidRPr="00C12C1E">
        <w:t xml:space="preserve">ocial </w:t>
      </w:r>
      <w:r w:rsidR="00C53798">
        <w:t>F</w:t>
      </w:r>
      <w:r w:rsidRPr="00C12C1E">
        <w:t xml:space="preserve">unctions and </w:t>
      </w:r>
      <w:r w:rsidR="00C53798">
        <w:t>C</w:t>
      </w:r>
      <w:r w:rsidRPr="00C12C1E">
        <w:t xml:space="preserve">ritical </w:t>
      </w:r>
      <w:r w:rsidR="00C53798">
        <w:t>I</w:t>
      </w:r>
      <w:r w:rsidR="00442A04">
        <w:t xml:space="preserve">nfrastructure – </w:t>
      </w:r>
      <w:r w:rsidRPr="00C12C1E">
        <w:t>Handlingsplan för skydd av samhällsviktig verksamhet. MSB (2013a)</w:t>
      </w:r>
    </w:p>
    <w:p w14:paraId="744AD13C" w14:textId="77777777" w:rsidR="000A2D2F" w:rsidRPr="00C12C1E" w:rsidRDefault="000A2D2F" w:rsidP="001E3C6C">
      <w:pPr>
        <w:pStyle w:val="BrdtextSammanfattning"/>
        <w:numPr>
          <w:ilvl w:val="0"/>
          <w:numId w:val="10"/>
        </w:numPr>
        <w:spacing w:after="0" w:line="276" w:lineRule="auto"/>
        <w:ind w:left="284" w:hanging="142"/>
      </w:pPr>
      <w:r w:rsidRPr="00C12C1E">
        <w:t xml:space="preserve">National </w:t>
      </w:r>
      <w:r w:rsidR="00A055E4">
        <w:t>E</w:t>
      </w:r>
      <w:r w:rsidRPr="00C12C1E">
        <w:t xml:space="preserve">nergy </w:t>
      </w:r>
      <w:r w:rsidR="00A055E4">
        <w:t>A</w:t>
      </w:r>
      <w:r w:rsidRPr="00C12C1E">
        <w:t xml:space="preserve">greement </w:t>
      </w:r>
      <w:r w:rsidR="00A93793" w:rsidRPr="00C12C1E">
        <w:t xml:space="preserve">2016 </w:t>
      </w:r>
      <w:r w:rsidRPr="00C12C1E">
        <w:t xml:space="preserve">– Energiöverenskommelsen </w:t>
      </w:r>
      <w:r w:rsidR="00A93793" w:rsidRPr="00C12C1E">
        <w:t xml:space="preserve">(Energy agreement </w:t>
      </w:r>
      <w:r w:rsidRPr="00C12C1E">
        <w:t>2016</w:t>
      </w:r>
      <w:r w:rsidR="00A93793" w:rsidRPr="00C12C1E">
        <w:t>)</w:t>
      </w:r>
      <w:r w:rsidRPr="00C12C1E">
        <w:t xml:space="preserve">. </w:t>
      </w:r>
    </w:p>
    <w:p w14:paraId="7549D3FE" w14:textId="77777777" w:rsidR="00F36DE1" w:rsidRPr="00C12C1E" w:rsidRDefault="00F36DE1" w:rsidP="001E3C6C">
      <w:pPr>
        <w:pStyle w:val="BrdtextSammanfattning"/>
        <w:numPr>
          <w:ilvl w:val="0"/>
          <w:numId w:val="10"/>
        </w:numPr>
        <w:spacing w:after="0" w:line="276" w:lineRule="auto"/>
        <w:ind w:left="284" w:hanging="142"/>
        <w:rPr>
          <w:lang w:val="en-US"/>
        </w:rPr>
      </w:pPr>
      <w:r w:rsidRPr="00C12C1E">
        <w:rPr>
          <w:lang w:val="en-US"/>
        </w:rPr>
        <w:t>Swedish Administrative Procedures Act</w:t>
      </w:r>
      <w:r w:rsidR="003F6952" w:rsidRPr="00C12C1E">
        <w:rPr>
          <w:lang w:val="en-US"/>
        </w:rPr>
        <w:t xml:space="preserve"> – </w:t>
      </w:r>
      <w:r w:rsidRPr="00C12C1E">
        <w:rPr>
          <w:lang w:val="en-US"/>
        </w:rPr>
        <w:t xml:space="preserve">Förvaltningslagen </w:t>
      </w:r>
      <w:r w:rsidR="003F6952" w:rsidRPr="00C12C1E">
        <w:rPr>
          <w:lang w:val="en-US"/>
        </w:rPr>
        <w:t>(</w:t>
      </w:r>
      <w:r w:rsidR="00134A57">
        <w:rPr>
          <w:lang w:val="en-US"/>
        </w:rPr>
        <w:t xml:space="preserve">SFS </w:t>
      </w:r>
      <w:r w:rsidR="003F6952" w:rsidRPr="00C12C1E">
        <w:rPr>
          <w:lang w:val="en-US"/>
        </w:rPr>
        <w:t>2017:900)</w:t>
      </w:r>
      <w:r w:rsidR="00A93793" w:rsidRPr="00C12C1E">
        <w:rPr>
          <w:lang w:val="en-US"/>
        </w:rPr>
        <w:t xml:space="preserve"> </w:t>
      </w:r>
    </w:p>
    <w:p w14:paraId="2C56B860" w14:textId="77777777" w:rsidR="00F36DE1" w:rsidRPr="00C12C1E" w:rsidRDefault="00F36DE1" w:rsidP="001E3C6C">
      <w:pPr>
        <w:pStyle w:val="BrdtextSammanfattning"/>
        <w:numPr>
          <w:ilvl w:val="0"/>
          <w:numId w:val="10"/>
        </w:numPr>
        <w:spacing w:after="0" w:line="276" w:lineRule="auto"/>
        <w:ind w:left="284" w:hanging="142"/>
        <w:rPr>
          <w:lang w:val="en-US"/>
        </w:rPr>
      </w:pPr>
      <w:r w:rsidRPr="00C12C1E">
        <w:rPr>
          <w:lang w:val="en-US"/>
        </w:rPr>
        <w:t>Ordinance on Municipal and County Council Measures prior to and during Extraordinary Events in Peacetime and duri</w:t>
      </w:r>
      <w:r w:rsidR="003F6952" w:rsidRPr="00C12C1E">
        <w:rPr>
          <w:lang w:val="en-US"/>
        </w:rPr>
        <w:t xml:space="preserve">ng Periods of Heightened Alert – </w:t>
      </w:r>
      <w:r w:rsidRPr="00C12C1E">
        <w:rPr>
          <w:lang w:val="en-US"/>
        </w:rPr>
        <w:t xml:space="preserve">Förordning om kommuners och landstings åtgärder inför och vid extraordinära händelser i fredstid och höjd beredskap </w:t>
      </w:r>
      <w:r w:rsidR="003F6952" w:rsidRPr="00C12C1E">
        <w:rPr>
          <w:lang w:val="en-US"/>
        </w:rPr>
        <w:t>(</w:t>
      </w:r>
      <w:r w:rsidR="00134A57">
        <w:rPr>
          <w:lang w:val="en-US"/>
        </w:rPr>
        <w:t xml:space="preserve">SFS </w:t>
      </w:r>
      <w:r w:rsidR="003F6952" w:rsidRPr="00C12C1E">
        <w:rPr>
          <w:lang w:val="en-US"/>
        </w:rPr>
        <w:t>2006:637)</w:t>
      </w:r>
      <w:r w:rsidR="00A93793" w:rsidRPr="00C12C1E">
        <w:rPr>
          <w:lang w:val="en-US"/>
        </w:rPr>
        <w:t xml:space="preserve"> </w:t>
      </w:r>
    </w:p>
    <w:p w14:paraId="15EC1385" w14:textId="77777777" w:rsidR="00F36DE1" w:rsidRPr="00C12C1E" w:rsidRDefault="00A93793" w:rsidP="001E3C6C">
      <w:pPr>
        <w:pStyle w:val="BrdtextSammanfattning"/>
        <w:numPr>
          <w:ilvl w:val="0"/>
          <w:numId w:val="10"/>
        </w:numPr>
        <w:spacing w:after="0" w:line="276" w:lineRule="auto"/>
        <w:ind w:left="284" w:hanging="142"/>
      </w:pPr>
      <w:r w:rsidRPr="00C12C1E">
        <w:t xml:space="preserve">Ordinance on </w:t>
      </w:r>
      <w:r w:rsidR="00F36DE1" w:rsidRPr="00C12C1E">
        <w:t xml:space="preserve">Emergency Preparedness and Heightened Alert </w:t>
      </w:r>
      <w:r w:rsidR="003F6952" w:rsidRPr="00C12C1E">
        <w:t xml:space="preserve">– </w:t>
      </w:r>
      <w:r w:rsidR="00F36DE1" w:rsidRPr="00C12C1E">
        <w:t>Förordning om krisberedskap och bevakningsansvariga myndigheter</w:t>
      </w:r>
      <w:r w:rsidR="003F6952" w:rsidRPr="00C12C1E">
        <w:t>s åtgärder vid höjd beredskap (</w:t>
      </w:r>
      <w:r w:rsidR="00134A57" w:rsidRPr="00C12C1E">
        <w:t xml:space="preserve">SFS </w:t>
      </w:r>
      <w:r w:rsidR="003F6952" w:rsidRPr="00C12C1E">
        <w:t>2015:1052)</w:t>
      </w:r>
      <w:r w:rsidRPr="00C12C1E">
        <w:t xml:space="preserve"> </w:t>
      </w:r>
    </w:p>
    <w:p w14:paraId="1CB58439" w14:textId="77777777" w:rsidR="00F36DE1" w:rsidRPr="00D838B9" w:rsidRDefault="00F36DE1" w:rsidP="001E3C6C">
      <w:pPr>
        <w:pStyle w:val="BrdtextSammanfattning"/>
        <w:numPr>
          <w:ilvl w:val="0"/>
          <w:numId w:val="10"/>
        </w:numPr>
        <w:spacing w:after="0" w:line="276" w:lineRule="auto"/>
        <w:ind w:left="284" w:hanging="142"/>
        <w:rPr>
          <w:lang w:val="en-GB"/>
        </w:rPr>
      </w:pPr>
      <w:r w:rsidRPr="00D838B9">
        <w:rPr>
          <w:lang w:val="en-GB"/>
        </w:rPr>
        <w:t xml:space="preserve">The </w:t>
      </w:r>
      <w:r w:rsidR="00C53798" w:rsidRPr="00D838B9">
        <w:rPr>
          <w:lang w:val="en-GB"/>
        </w:rPr>
        <w:t>N</w:t>
      </w:r>
      <w:r w:rsidRPr="00D838B9">
        <w:rPr>
          <w:lang w:val="en-GB"/>
        </w:rPr>
        <w:t xml:space="preserve">ational </w:t>
      </w:r>
      <w:r w:rsidR="00C53798" w:rsidRPr="00D838B9">
        <w:rPr>
          <w:lang w:val="en-GB"/>
        </w:rPr>
        <w:t>R</w:t>
      </w:r>
      <w:r w:rsidRPr="00D838B9">
        <w:rPr>
          <w:lang w:val="en-GB"/>
        </w:rPr>
        <w:t xml:space="preserve">isk and </w:t>
      </w:r>
      <w:r w:rsidR="00C53798" w:rsidRPr="00D838B9">
        <w:rPr>
          <w:lang w:val="en-GB"/>
        </w:rPr>
        <w:t xml:space="preserve">Capability </w:t>
      </w:r>
      <w:r w:rsidR="00C53798">
        <w:rPr>
          <w:lang w:val="en-GB"/>
        </w:rPr>
        <w:t>Assessmen</w:t>
      </w:r>
      <w:r w:rsidR="00765960">
        <w:rPr>
          <w:lang w:val="en-GB"/>
        </w:rPr>
        <w:t>t</w:t>
      </w:r>
      <w:r w:rsidRPr="00D838B9">
        <w:rPr>
          <w:lang w:val="en-GB"/>
        </w:rPr>
        <w:t xml:space="preserve"> </w:t>
      </w:r>
      <w:r w:rsidR="003F6952" w:rsidRPr="00D838B9">
        <w:rPr>
          <w:lang w:val="en-GB"/>
        </w:rPr>
        <w:t xml:space="preserve">– </w:t>
      </w:r>
      <w:r w:rsidR="00BD7483" w:rsidRPr="00D838B9">
        <w:rPr>
          <w:lang w:val="en-GB"/>
        </w:rPr>
        <w:t>Nationell risk och förmågebedömning (MSB 2017</w:t>
      </w:r>
      <w:r w:rsidR="00BA7C26" w:rsidRPr="00D838B9">
        <w:rPr>
          <w:lang w:val="en-GB"/>
        </w:rPr>
        <w:t>a</w:t>
      </w:r>
      <w:r w:rsidR="00CC67EB" w:rsidRPr="00D838B9">
        <w:rPr>
          <w:lang w:val="en-GB"/>
        </w:rPr>
        <w:t>; MSB</w:t>
      </w:r>
      <w:r w:rsidR="00BD7483" w:rsidRPr="00D838B9">
        <w:rPr>
          <w:lang w:val="en-GB"/>
        </w:rPr>
        <w:t xml:space="preserve"> 2018</w:t>
      </w:r>
      <w:r w:rsidR="00CC67EB" w:rsidRPr="00D838B9">
        <w:rPr>
          <w:lang w:val="en-GB"/>
        </w:rPr>
        <w:t>a</w:t>
      </w:r>
      <w:r w:rsidR="00BD7483" w:rsidRPr="00D838B9">
        <w:rPr>
          <w:lang w:val="en-GB"/>
        </w:rPr>
        <w:t>)</w:t>
      </w:r>
    </w:p>
    <w:p w14:paraId="7A9E4D4E" w14:textId="77777777" w:rsidR="00F36DE1" w:rsidRPr="00C12C1E" w:rsidRDefault="00F36DE1" w:rsidP="001E3C6C">
      <w:pPr>
        <w:pStyle w:val="BrdtextSammanfattning"/>
        <w:numPr>
          <w:ilvl w:val="0"/>
          <w:numId w:val="10"/>
        </w:numPr>
        <w:spacing w:after="0" w:line="276" w:lineRule="auto"/>
        <w:ind w:left="284" w:hanging="142"/>
        <w:rPr>
          <w:lang w:val="en-US"/>
        </w:rPr>
      </w:pPr>
      <w:bookmarkStart w:id="20" w:name="_Hlk532905767"/>
      <w:r w:rsidRPr="00C12C1E">
        <w:rPr>
          <w:lang w:val="en-US"/>
        </w:rPr>
        <w:t xml:space="preserve">Security in a </w:t>
      </w:r>
      <w:r w:rsidR="00C53798">
        <w:rPr>
          <w:lang w:val="en-US"/>
        </w:rPr>
        <w:t>N</w:t>
      </w:r>
      <w:r w:rsidRPr="00C12C1E">
        <w:rPr>
          <w:lang w:val="en-US"/>
        </w:rPr>
        <w:t xml:space="preserve">ew </w:t>
      </w:r>
      <w:r w:rsidR="00C53798">
        <w:rPr>
          <w:lang w:val="en-US"/>
        </w:rPr>
        <w:t>T</w:t>
      </w:r>
      <w:r w:rsidR="00BD7483" w:rsidRPr="00C12C1E">
        <w:rPr>
          <w:lang w:val="en-US"/>
        </w:rPr>
        <w:t>ime</w:t>
      </w:r>
      <w:r w:rsidR="003F6952" w:rsidRPr="00C12C1E">
        <w:rPr>
          <w:lang w:val="en-US"/>
        </w:rPr>
        <w:t xml:space="preserve"> – </w:t>
      </w:r>
      <w:r w:rsidRPr="00C12C1E">
        <w:t xml:space="preserve">Säkerhet i en ny tid </w:t>
      </w:r>
      <w:r w:rsidR="00BD7483" w:rsidRPr="00C12C1E">
        <w:t>(</w:t>
      </w:r>
      <w:r w:rsidR="003F6952" w:rsidRPr="00C12C1E">
        <w:t xml:space="preserve">SOU </w:t>
      </w:r>
      <w:r w:rsidR="003F6952" w:rsidRPr="00C12C1E">
        <w:rPr>
          <w:lang w:val="en-US"/>
        </w:rPr>
        <w:t>2001:41)</w:t>
      </w:r>
    </w:p>
    <w:bookmarkEnd w:id="20"/>
    <w:p w14:paraId="260897EF" w14:textId="77777777" w:rsidR="00A04A37" w:rsidRDefault="00FD04B8" w:rsidP="00460376">
      <w:pPr>
        <w:pStyle w:val="BrdtextSammanfattning"/>
        <w:numPr>
          <w:ilvl w:val="0"/>
          <w:numId w:val="10"/>
        </w:numPr>
        <w:spacing w:after="0" w:line="276" w:lineRule="auto"/>
        <w:ind w:left="284" w:hanging="142"/>
        <w:rPr>
          <w:lang w:val="en-US"/>
        </w:rPr>
      </w:pPr>
      <w:r>
        <w:rPr>
          <w:lang w:val="en-US"/>
        </w:rPr>
        <w:t>Differen</w:t>
      </w:r>
      <w:r w:rsidR="00C700E0">
        <w:rPr>
          <w:lang w:val="en-US"/>
        </w:rPr>
        <w:t>t</w:t>
      </w:r>
      <w:r w:rsidR="00F36DE1" w:rsidRPr="00C12C1E">
        <w:rPr>
          <w:lang w:val="en-US"/>
        </w:rPr>
        <w:t xml:space="preserve"> </w:t>
      </w:r>
      <w:r w:rsidR="0066289B" w:rsidRPr="00C12C1E">
        <w:rPr>
          <w:lang w:val="en-US"/>
        </w:rPr>
        <w:t xml:space="preserve">climate change </w:t>
      </w:r>
      <w:r w:rsidR="00F36DE1" w:rsidRPr="00C12C1E">
        <w:rPr>
          <w:lang w:val="en-US"/>
        </w:rPr>
        <w:t xml:space="preserve">action plans prepared by a number of authorities. Many of them got </w:t>
      </w:r>
      <w:r w:rsidR="004B15B4" w:rsidRPr="00C12C1E">
        <w:rPr>
          <w:lang w:val="en-US"/>
        </w:rPr>
        <w:t xml:space="preserve">in 2016/2017 </w:t>
      </w:r>
      <w:r w:rsidR="00F36DE1" w:rsidRPr="00C12C1E">
        <w:rPr>
          <w:lang w:val="en-US"/>
        </w:rPr>
        <w:t xml:space="preserve">funding </w:t>
      </w:r>
      <w:r w:rsidR="004B15B4" w:rsidRPr="00C12C1E">
        <w:rPr>
          <w:lang w:val="en-US"/>
        </w:rPr>
        <w:t>for their development by the</w:t>
      </w:r>
      <w:r w:rsidR="00F36DE1" w:rsidRPr="00C12C1E">
        <w:rPr>
          <w:lang w:val="en-US"/>
        </w:rPr>
        <w:t xml:space="preserve"> </w:t>
      </w:r>
      <w:r w:rsidR="005562AF" w:rsidRPr="00C12C1E">
        <w:rPr>
          <w:lang w:val="en-US"/>
        </w:rPr>
        <w:t xml:space="preserve">Swedish Meteorological and Hydrological Institute </w:t>
      </w:r>
      <w:r w:rsidR="00F36DE1" w:rsidRPr="00C12C1E">
        <w:rPr>
          <w:lang w:val="en-US"/>
        </w:rPr>
        <w:t xml:space="preserve">SMHI. </w:t>
      </w:r>
      <w:r w:rsidR="0066289B" w:rsidRPr="00C12C1E">
        <w:rPr>
          <w:lang w:val="en-US"/>
        </w:rPr>
        <w:t>There are also the r</w:t>
      </w:r>
      <w:r w:rsidR="00F36DE1" w:rsidRPr="00C12C1E">
        <w:rPr>
          <w:lang w:val="en-US"/>
        </w:rPr>
        <w:t>egional action plan</w:t>
      </w:r>
      <w:r w:rsidR="00CC67EB" w:rsidRPr="00C12C1E">
        <w:rPr>
          <w:lang w:val="en-US"/>
        </w:rPr>
        <w:t>s</w:t>
      </w:r>
      <w:r w:rsidR="00F36DE1" w:rsidRPr="00C12C1E">
        <w:rPr>
          <w:lang w:val="en-US"/>
        </w:rPr>
        <w:t xml:space="preserve"> for climate </w:t>
      </w:r>
      <w:r w:rsidR="004B15B4" w:rsidRPr="00C12C1E">
        <w:rPr>
          <w:lang w:val="en-US"/>
        </w:rPr>
        <w:t xml:space="preserve">change </w:t>
      </w:r>
      <w:r w:rsidR="00F36DE1" w:rsidRPr="00C12C1E">
        <w:rPr>
          <w:lang w:val="en-US"/>
        </w:rPr>
        <w:t>adaptation that regional authorities prepare</w:t>
      </w:r>
      <w:r w:rsidR="00D90CFF" w:rsidRPr="00C12C1E">
        <w:rPr>
          <w:lang w:val="en-US"/>
        </w:rPr>
        <w:t xml:space="preserve"> (Boverket 2010)</w:t>
      </w:r>
      <w:r w:rsidR="004B15B4" w:rsidRPr="00C12C1E">
        <w:rPr>
          <w:lang w:val="en-US"/>
        </w:rPr>
        <w:t>.</w:t>
      </w:r>
      <w:r w:rsidR="0066289B" w:rsidRPr="00C12C1E">
        <w:rPr>
          <w:rStyle w:val="FootnoteReference"/>
          <w:lang w:val="en-US"/>
        </w:rPr>
        <w:footnoteReference w:id="6"/>
      </w:r>
      <w:r w:rsidR="00D90CFF" w:rsidRPr="00C12C1E">
        <w:rPr>
          <w:lang w:val="en-US"/>
        </w:rPr>
        <w:t xml:space="preserve"> </w:t>
      </w:r>
    </w:p>
    <w:p w14:paraId="32B96333" w14:textId="77777777" w:rsidR="00FD04B8" w:rsidRDefault="00FD04B8" w:rsidP="00460376">
      <w:pPr>
        <w:pStyle w:val="BrdtextSammanfattning"/>
        <w:spacing w:after="0"/>
        <w:ind w:left="142"/>
        <w:rPr>
          <w:lang w:val="en-US"/>
        </w:rPr>
      </w:pPr>
    </w:p>
    <w:p w14:paraId="0D1F57EC" w14:textId="77777777" w:rsidR="00A04A37" w:rsidRDefault="00B26C49" w:rsidP="00460376">
      <w:pPr>
        <w:pStyle w:val="BodyText"/>
        <w:rPr>
          <w:lang w:val="en-US"/>
        </w:rPr>
      </w:pPr>
      <w:r w:rsidRPr="00C12C1E">
        <w:rPr>
          <w:lang w:val="en-US"/>
        </w:rPr>
        <w:t>Furthermore, t</w:t>
      </w:r>
      <w:r w:rsidR="00C31DF8" w:rsidRPr="00C12C1E">
        <w:rPr>
          <w:lang w:val="en-US"/>
        </w:rPr>
        <w:t xml:space="preserve">here was full agreement across the interviewees that a national strategy </w:t>
      </w:r>
      <w:r w:rsidR="009C324E" w:rsidRPr="00C12C1E">
        <w:rPr>
          <w:lang w:val="en-US"/>
        </w:rPr>
        <w:t xml:space="preserve">for DRR and resilience </w:t>
      </w:r>
      <w:r w:rsidR="00C31DF8" w:rsidRPr="00C12C1E">
        <w:rPr>
          <w:lang w:val="en-US"/>
        </w:rPr>
        <w:t xml:space="preserve">should be linked to </w:t>
      </w:r>
      <w:r w:rsidR="009C324E" w:rsidRPr="00C12C1E">
        <w:rPr>
          <w:lang w:val="en-US"/>
        </w:rPr>
        <w:t xml:space="preserve">the </w:t>
      </w:r>
      <w:r w:rsidRPr="00C12C1E">
        <w:rPr>
          <w:lang w:val="en-US"/>
        </w:rPr>
        <w:t>relevant</w:t>
      </w:r>
      <w:r w:rsidR="00C31DF8" w:rsidRPr="00C12C1E">
        <w:rPr>
          <w:lang w:val="en-US"/>
        </w:rPr>
        <w:t xml:space="preserve"> strategies and regulations</w:t>
      </w:r>
      <w:r w:rsidR="001C5D9D" w:rsidRPr="00C12C1E">
        <w:rPr>
          <w:lang w:val="en-US"/>
        </w:rPr>
        <w:t xml:space="preserve"> </w:t>
      </w:r>
      <w:r w:rsidRPr="00C12C1E">
        <w:rPr>
          <w:lang w:val="en-US"/>
        </w:rPr>
        <w:t xml:space="preserve">(see above) </w:t>
      </w:r>
      <w:r w:rsidR="001C5D9D" w:rsidRPr="00C12C1E">
        <w:rPr>
          <w:lang w:val="en-US"/>
        </w:rPr>
        <w:t xml:space="preserve">and </w:t>
      </w:r>
      <w:r w:rsidR="002146AE" w:rsidRPr="00C12C1E">
        <w:rPr>
          <w:lang w:val="en-US"/>
        </w:rPr>
        <w:t>importantly</w:t>
      </w:r>
      <w:r w:rsidR="001C5D9D" w:rsidRPr="00C12C1E">
        <w:rPr>
          <w:lang w:val="en-US"/>
        </w:rPr>
        <w:t xml:space="preserve"> to the following</w:t>
      </w:r>
      <w:r w:rsidR="002146AE" w:rsidRPr="00C12C1E">
        <w:rPr>
          <w:lang w:val="en-US"/>
        </w:rPr>
        <w:t xml:space="preserve"> two</w:t>
      </w:r>
      <w:r w:rsidR="001C5D9D" w:rsidRPr="00C12C1E">
        <w:rPr>
          <w:lang w:val="en-US"/>
        </w:rPr>
        <w:t>:</w:t>
      </w:r>
    </w:p>
    <w:p w14:paraId="067CBBA6" w14:textId="77777777" w:rsidR="0081151E" w:rsidRPr="00A04A37" w:rsidRDefault="002146AE" w:rsidP="004B060F">
      <w:pPr>
        <w:pStyle w:val="BrdtextSammanfattning"/>
        <w:numPr>
          <w:ilvl w:val="0"/>
          <w:numId w:val="10"/>
        </w:numPr>
        <w:spacing w:after="0" w:line="276" w:lineRule="auto"/>
        <w:ind w:left="284" w:hanging="142"/>
        <w:rPr>
          <w:lang w:val="en-US"/>
        </w:rPr>
      </w:pPr>
      <w:r w:rsidRPr="00B31D3A">
        <w:t>National Strategy for Climate Adaptation – Nationell strategi för klimatanpassning (</w:t>
      </w:r>
      <w:r w:rsidR="003862C5" w:rsidRPr="00B31D3A">
        <w:t xml:space="preserve">prop. </w:t>
      </w:r>
      <w:r w:rsidRPr="00A04A37">
        <w:rPr>
          <w:lang w:val="en-US"/>
        </w:rPr>
        <w:t>2017/18:163)</w:t>
      </w:r>
      <w:r w:rsidR="00CC67EB" w:rsidRPr="00A04A37">
        <w:rPr>
          <w:lang w:val="en-US"/>
        </w:rPr>
        <w:t xml:space="preserve"> (Government bill 2017)</w:t>
      </w:r>
    </w:p>
    <w:p w14:paraId="7A378AA5" w14:textId="77777777" w:rsidR="0081151E" w:rsidRPr="0081151E" w:rsidRDefault="0081151E" w:rsidP="004B060F">
      <w:pPr>
        <w:pStyle w:val="BrdtextSammanfattning"/>
        <w:numPr>
          <w:ilvl w:val="0"/>
          <w:numId w:val="10"/>
        </w:numPr>
        <w:spacing w:after="360" w:line="276" w:lineRule="auto"/>
        <w:ind w:left="284" w:hanging="142"/>
      </w:pPr>
      <w:r>
        <w:rPr>
          <w:noProof/>
        </w:rPr>
        <w:drawing>
          <wp:anchor distT="0" distB="0" distL="114300" distR="114300" simplePos="0" relativeHeight="251670016" behindDoc="0" locked="0" layoutInCell="1" allowOverlap="1" wp14:anchorId="2ECE3161" wp14:editId="37493361">
            <wp:simplePos x="0" y="0"/>
            <wp:positionH relativeFrom="column">
              <wp:posOffset>102235</wp:posOffset>
            </wp:positionH>
            <wp:positionV relativeFrom="paragraph">
              <wp:posOffset>445135</wp:posOffset>
            </wp:positionV>
            <wp:extent cx="4219575" cy="2369820"/>
            <wp:effectExtent l="0" t="0" r="9525" b="0"/>
            <wp:wrapSquare wrapText="bothSides"/>
            <wp:docPr id="10" name="Picture Placehold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Placeholder 2"/>
                    <pic:cNvPicPr>
                      <a:picLocks noChangeAspect="1"/>
                    </pic:cNvPicPr>
                  </pic:nvPicPr>
                  <pic:blipFill rotWithShape="1">
                    <a:blip r:embed="rId12" cstate="print">
                      <a:extLst>
                        <a:ext uri="{28A0092B-C50C-407E-A947-70E740481C1C}">
                          <a14:useLocalDpi xmlns:a14="http://schemas.microsoft.com/office/drawing/2010/main" val="0"/>
                        </a:ext>
                      </a:extLst>
                    </a:blip>
                    <a:srcRect t="7834" b="7834"/>
                    <a:stretch/>
                  </pic:blipFill>
                  <pic:spPr>
                    <a:xfrm>
                      <a:off x="0" y="0"/>
                      <a:ext cx="4219575" cy="2369820"/>
                    </a:xfrm>
                    <a:prstGeom prst="rect">
                      <a:avLst/>
                    </a:prstGeom>
                  </pic:spPr>
                </pic:pic>
              </a:graphicData>
            </a:graphic>
            <wp14:sizeRelH relativeFrom="margin">
              <wp14:pctWidth>0</wp14:pctWidth>
            </wp14:sizeRelH>
            <wp14:sizeRelV relativeFrom="margin">
              <wp14:pctHeight>0</wp14:pctHeight>
            </wp14:sizeRelV>
          </wp:anchor>
        </w:drawing>
      </w:r>
      <w:r w:rsidR="009C324E" w:rsidRPr="00624E0D">
        <w:t xml:space="preserve">Agenda 2030 national action plan – Handlingsplan Agenda 2030, 2018–2020 </w:t>
      </w:r>
      <w:r w:rsidR="00CC67EB" w:rsidRPr="00624E0D">
        <w:t>(</w:t>
      </w:r>
      <w:r w:rsidR="009C324E" w:rsidRPr="00624E0D">
        <w:t>Regeringskansliet 201</w:t>
      </w:r>
      <w:r w:rsidR="00B614E6">
        <w:t>8</w:t>
      </w:r>
      <w:r w:rsidR="00844783">
        <w:t>)</w:t>
      </w:r>
    </w:p>
    <w:p w14:paraId="3FCED6C0" w14:textId="77777777" w:rsidR="0081151E" w:rsidRPr="0081151E" w:rsidRDefault="0081151E" w:rsidP="001E3C6C">
      <w:pPr>
        <w:pStyle w:val="BodyText"/>
      </w:pPr>
    </w:p>
    <w:p w14:paraId="7D11527F" w14:textId="77777777" w:rsidR="0081151E" w:rsidRPr="0081151E" w:rsidRDefault="0081151E" w:rsidP="001E3C6C">
      <w:pPr>
        <w:pStyle w:val="BodyText"/>
      </w:pPr>
    </w:p>
    <w:p w14:paraId="1C96CEAC" w14:textId="77777777" w:rsidR="0081151E" w:rsidRPr="0081151E" w:rsidRDefault="0081151E" w:rsidP="001E3C6C">
      <w:pPr>
        <w:pStyle w:val="BodyText"/>
      </w:pPr>
    </w:p>
    <w:p w14:paraId="60834BC3" w14:textId="77777777" w:rsidR="0081151E" w:rsidRPr="0081151E" w:rsidRDefault="0081151E" w:rsidP="001E3C6C">
      <w:pPr>
        <w:pStyle w:val="BodyText"/>
      </w:pPr>
    </w:p>
    <w:p w14:paraId="27FE6948" w14:textId="77777777" w:rsidR="00527D15" w:rsidRPr="00B31D3A" w:rsidRDefault="00527D15" w:rsidP="001E3C6C">
      <w:pPr>
        <w:pStyle w:val="BodyText"/>
      </w:pPr>
    </w:p>
    <w:p w14:paraId="6619C925" w14:textId="77777777" w:rsidR="00527D15" w:rsidRPr="00B31D3A" w:rsidRDefault="00527D15" w:rsidP="001E3C6C">
      <w:pPr>
        <w:pStyle w:val="BodyText"/>
      </w:pPr>
    </w:p>
    <w:p w14:paraId="0646700E" w14:textId="77777777" w:rsidR="00527D15" w:rsidRPr="00B31D3A" w:rsidRDefault="00527D15" w:rsidP="001E3C6C">
      <w:pPr>
        <w:pStyle w:val="BodyText"/>
      </w:pPr>
    </w:p>
    <w:p w14:paraId="574573DE" w14:textId="77777777" w:rsidR="00527D15" w:rsidRPr="00B31D3A" w:rsidRDefault="00527D15" w:rsidP="001E3C6C">
      <w:pPr>
        <w:pStyle w:val="BodyText"/>
      </w:pPr>
    </w:p>
    <w:p w14:paraId="1E7B00FD" w14:textId="77777777" w:rsidR="00BE38E4" w:rsidRPr="00624E0D" w:rsidRDefault="00BE38E4" w:rsidP="004B060F">
      <w:pPr>
        <w:pStyle w:val="BodyText"/>
        <w:spacing w:before="240"/>
        <w:rPr>
          <w:lang w:val="en-US"/>
        </w:rPr>
      </w:pPr>
      <w:r w:rsidRPr="00624E0D">
        <w:rPr>
          <w:lang w:val="en-US"/>
        </w:rPr>
        <w:t>The reasons given</w:t>
      </w:r>
      <w:r w:rsidR="000017DF" w:rsidRPr="00624E0D">
        <w:rPr>
          <w:lang w:val="en-US"/>
        </w:rPr>
        <w:t xml:space="preserve"> by the interviewees</w:t>
      </w:r>
      <w:r w:rsidR="002F6B0C">
        <w:rPr>
          <w:lang w:val="en-US"/>
        </w:rPr>
        <w:t xml:space="preserve"> that</w:t>
      </w:r>
      <w:r w:rsidRPr="00624E0D">
        <w:rPr>
          <w:lang w:val="en-US"/>
        </w:rPr>
        <w:t xml:space="preserve"> are also supported by academic and professional literature (e.g., </w:t>
      </w:r>
      <w:r w:rsidRPr="00624E0D">
        <w:rPr>
          <w:szCs w:val="21"/>
          <w:lang w:val="en-GB"/>
        </w:rPr>
        <w:t xml:space="preserve">Johansson </w:t>
      </w:r>
      <w:r w:rsidR="00CC67EB" w:rsidRPr="00624E0D">
        <w:rPr>
          <w:szCs w:val="21"/>
          <w:lang w:val="en-GB"/>
        </w:rPr>
        <w:t>and</w:t>
      </w:r>
      <w:r w:rsidRPr="00624E0D">
        <w:rPr>
          <w:szCs w:val="21"/>
          <w:lang w:val="en-GB"/>
        </w:rPr>
        <w:t xml:space="preserve"> Wagner 2017; </w:t>
      </w:r>
      <w:r w:rsidRPr="00624E0D">
        <w:rPr>
          <w:lang w:val="en-GB"/>
        </w:rPr>
        <w:t>Council of the European Union 2018a</w:t>
      </w:r>
      <w:r w:rsidRPr="00624E0D">
        <w:rPr>
          <w:lang w:val="en-US"/>
        </w:rPr>
        <w:t xml:space="preserve">; </w:t>
      </w:r>
      <w:r w:rsidR="00AE498B" w:rsidRPr="00624E0D">
        <w:rPr>
          <w:lang w:val="en-US"/>
        </w:rPr>
        <w:t>UNISDR 2018b</w:t>
      </w:r>
      <w:r w:rsidRPr="00624E0D">
        <w:rPr>
          <w:lang w:val="en-GB"/>
        </w:rPr>
        <w:t>)</w:t>
      </w:r>
      <w:r w:rsidRPr="00624E0D">
        <w:rPr>
          <w:lang w:val="en-US"/>
        </w:rPr>
        <w:t xml:space="preserve"> were:</w:t>
      </w:r>
    </w:p>
    <w:p w14:paraId="6FE1AE9E" w14:textId="77777777" w:rsidR="00D86D18" w:rsidRPr="00624E0D" w:rsidRDefault="0035332A" w:rsidP="001E3C6C">
      <w:pPr>
        <w:pStyle w:val="BrdtextSammanfattning"/>
        <w:numPr>
          <w:ilvl w:val="0"/>
          <w:numId w:val="10"/>
        </w:numPr>
        <w:spacing w:after="0" w:line="276" w:lineRule="auto"/>
        <w:ind w:left="284" w:hanging="142"/>
        <w:rPr>
          <w:lang w:val="en-US"/>
        </w:rPr>
      </w:pPr>
      <w:r w:rsidRPr="002456CA">
        <w:rPr>
          <w:i/>
          <w:lang w:val="en-US"/>
        </w:rPr>
        <w:t>Aim of national strategy - mainstreaming:</w:t>
      </w:r>
      <w:r w:rsidRPr="00624E0D">
        <w:rPr>
          <w:lang w:val="en-US"/>
        </w:rPr>
        <w:t xml:space="preserve"> </w:t>
      </w:r>
      <w:r w:rsidR="00D86D18" w:rsidRPr="00624E0D">
        <w:rPr>
          <w:lang w:val="en-US"/>
        </w:rPr>
        <w:t xml:space="preserve">Mainstreaming DRR </w:t>
      </w:r>
      <w:r w:rsidR="00DB5BC6" w:rsidRPr="00624E0D">
        <w:rPr>
          <w:lang w:val="en-US"/>
        </w:rPr>
        <w:t xml:space="preserve">and resilience </w:t>
      </w:r>
      <w:r w:rsidR="00D86D18" w:rsidRPr="00624E0D">
        <w:rPr>
          <w:lang w:val="en-US"/>
        </w:rPr>
        <w:t>into existing strategies and regulations should be one of the main aims of a national strategy (cf. Section 3.</w:t>
      </w:r>
      <w:r w:rsidR="00031315" w:rsidRPr="00624E0D">
        <w:rPr>
          <w:lang w:val="en-US"/>
        </w:rPr>
        <w:t>2</w:t>
      </w:r>
      <w:r w:rsidR="00B479FC">
        <w:rPr>
          <w:lang w:val="en-US"/>
        </w:rPr>
        <w:t>; Wamsler 2014</w:t>
      </w:r>
      <w:r w:rsidR="00D86D18" w:rsidRPr="00624E0D">
        <w:rPr>
          <w:lang w:val="en-US"/>
        </w:rPr>
        <w:t>)</w:t>
      </w:r>
      <w:r w:rsidR="00DB5BC6" w:rsidRPr="00624E0D">
        <w:rPr>
          <w:lang w:val="en-US"/>
        </w:rPr>
        <w:t>.</w:t>
      </w:r>
    </w:p>
    <w:p w14:paraId="3FF4D2E4" w14:textId="77777777" w:rsidR="00BE38E4" w:rsidRPr="00C12C1E" w:rsidRDefault="0035332A" w:rsidP="001E3C6C">
      <w:pPr>
        <w:pStyle w:val="BrdtextSammanfattning"/>
        <w:numPr>
          <w:ilvl w:val="0"/>
          <w:numId w:val="10"/>
        </w:numPr>
        <w:spacing w:after="0" w:line="276" w:lineRule="auto"/>
        <w:ind w:left="284" w:hanging="142"/>
        <w:rPr>
          <w:lang w:val="en-US"/>
        </w:rPr>
      </w:pPr>
      <w:r w:rsidRPr="002456CA">
        <w:rPr>
          <w:i/>
          <w:lang w:val="en-US"/>
        </w:rPr>
        <w:t>Improving understanding about linkages:</w:t>
      </w:r>
      <w:r w:rsidRPr="00C12C1E">
        <w:rPr>
          <w:lang w:val="en-US"/>
        </w:rPr>
        <w:t xml:space="preserve"> </w:t>
      </w:r>
      <w:r w:rsidR="00BE38E4" w:rsidRPr="00C12C1E">
        <w:rPr>
          <w:lang w:val="en-US"/>
        </w:rPr>
        <w:t xml:space="preserve">To explicitly create linkages </w:t>
      </w:r>
      <w:r w:rsidR="00DB5BC6" w:rsidRPr="00C12C1E">
        <w:rPr>
          <w:lang w:val="en-US"/>
        </w:rPr>
        <w:t>between DRR, climate change adaptation and sustainable development for increasing understanding about what comprehensive DRR entails</w:t>
      </w:r>
      <w:r w:rsidR="005972AE" w:rsidRPr="00C12C1E">
        <w:rPr>
          <w:lang w:val="en-US"/>
        </w:rPr>
        <w:t xml:space="preserve"> (cf. Schipper 2009</w:t>
      </w:r>
      <w:r w:rsidR="00072E8B" w:rsidRPr="00C12C1E">
        <w:rPr>
          <w:lang w:val="en-US"/>
        </w:rPr>
        <w:t xml:space="preserve">; </w:t>
      </w:r>
      <w:r w:rsidR="00844783">
        <w:rPr>
          <w:lang w:val="en-GB"/>
        </w:rPr>
        <w:t>UNISDR 2018</w:t>
      </w:r>
      <w:r w:rsidR="005972AE" w:rsidRPr="00C12C1E">
        <w:rPr>
          <w:lang w:val="en-US"/>
        </w:rPr>
        <w:t>)</w:t>
      </w:r>
      <w:r w:rsidR="00DB5BC6" w:rsidRPr="00C12C1E">
        <w:rPr>
          <w:lang w:val="en-US"/>
        </w:rPr>
        <w:t>.</w:t>
      </w:r>
      <w:r w:rsidR="001D0213" w:rsidRPr="00C12C1E">
        <w:rPr>
          <w:lang w:val="en-US"/>
        </w:rPr>
        <w:t xml:space="preserve"> </w:t>
      </w:r>
      <w:r w:rsidR="00460376">
        <w:rPr>
          <w:lang w:val="en-US"/>
        </w:rPr>
        <w:t xml:space="preserve">As stated by one of the interviewees: </w:t>
      </w:r>
      <w:r w:rsidR="001D0213" w:rsidRPr="00C12C1E">
        <w:rPr>
          <w:lang w:val="en-US"/>
        </w:rPr>
        <w:t>“DRR and resilience is a mindset, it is a way of thinking which goes hand in hand with the SDGs.”</w:t>
      </w:r>
      <w:r w:rsidR="007C6341" w:rsidRPr="00C12C1E">
        <w:rPr>
          <w:rFonts w:asciiTheme="minorHAnsi" w:hAnsiTheme="minorHAnsi"/>
          <w:lang w:val="en-GB"/>
        </w:rPr>
        <w:t xml:space="preserve"> </w:t>
      </w:r>
    </w:p>
    <w:p w14:paraId="2E4B5975" w14:textId="77777777" w:rsidR="00BE38E4" w:rsidRPr="00C12C1E" w:rsidRDefault="0035332A" w:rsidP="001E3C6C">
      <w:pPr>
        <w:pStyle w:val="BrdtextSammanfattning"/>
        <w:numPr>
          <w:ilvl w:val="0"/>
          <w:numId w:val="10"/>
        </w:numPr>
        <w:spacing w:after="0" w:line="276" w:lineRule="auto"/>
        <w:ind w:left="284" w:hanging="142"/>
        <w:rPr>
          <w:rFonts w:asciiTheme="minorHAnsi" w:hAnsiTheme="minorHAnsi"/>
          <w:lang w:val="en-GB"/>
        </w:rPr>
      </w:pPr>
      <w:r w:rsidRPr="002456CA">
        <w:rPr>
          <w:i/>
          <w:lang w:val="en-US"/>
        </w:rPr>
        <w:t>Increasing synergies and cost-effectiveness:</w:t>
      </w:r>
      <w:r w:rsidRPr="00C12C1E">
        <w:rPr>
          <w:lang w:val="en-US"/>
        </w:rPr>
        <w:t xml:space="preserve"> </w:t>
      </w:r>
      <w:r w:rsidR="00BE38E4" w:rsidRPr="00C12C1E">
        <w:rPr>
          <w:lang w:val="en-US"/>
        </w:rPr>
        <w:t xml:space="preserve">To </w:t>
      </w:r>
      <w:r w:rsidR="00DB5BC6" w:rsidRPr="00C12C1E">
        <w:rPr>
          <w:lang w:val="en-US"/>
        </w:rPr>
        <w:t xml:space="preserve">increase synergies and </w:t>
      </w:r>
      <w:r w:rsidR="00BE38E4" w:rsidRPr="00C12C1E">
        <w:rPr>
          <w:lang w:val="en-US"/>
        </w:rPr>
        <w:t>avoid the creation of separate structures and the resource inefficient doubling of efforts</w:t>
      </w:r>
      <w:r w:rsidR="001F75BC" w:rsidRPr="00C12C1E">
        <w:rPr>
          <w:lang w:val="en-US"/>
        </w:rPr>
        <w:t xml:space="preserve"> (cf.</w:t>
      </w:r>
      <w:r w:rsidR="00BE38E4" w:rsidRPr="00C12C1E">
        <w:rPr>
          <w:lang w:val="en-US"/>
        </w:rPr>
        <w:t xml:space="preserve"> </w:t>
      </w:r>
      <w:r w:rsidR="001F75BC" w:rsidRPr="00C12C1E">
        <w:rPr>
          <w:lang w:val="en-US"/>
        </w:rPr>
        <w:t xml:space="preserve">Johansson </w:t>
      </w:r>
      <w:r w:rsidR="00CC67EB" w:rsidRPr="00C12C1E">
        <w:rPr>
          <w:lang w:val="en-US"/>
        </w:rPr>
        <w:t>and</w:t>
      </w:r>
      <w:r w:rsidR="001F75BC" w:rsidRPr="00C12C1E">
        <w:rPr>
          <w:lang w:val="en-US"/>
        </w:rPr>
        <w:t xml:space="preserve"> Wagner 2017</w:t>
      </w:r>
      <w:r w:rsidR="00B479FC">
        <w:rPr>
          <w:lang w:val="en-US"/>
        </w:rPr>
        <w:t>; Wamsler et al. 2014</w:t>
      </w:r>
      <w:r w:rsidR="001F75BC" w:rsidRPr="00C12C1E">
        <w:rPr>
          <w:lang w:val="en-US"/>
        </w:rPr>
        <w:t>).</w:t>
      </w:r>
      <w:r w:rsidR="006A2402" w:rsidRPr="00C12C1E">
        <w:rPr>
          <w:lang w:val="en-US"/>
        </w:rPr>
        <w:t xml:space="preserve"> </w:t>
      </w:r>
    </w:p>
    <w:p w14:paraId="1BB3B52C" w14:textId="77777777" w:rsidR="00BE38E4" w:rsidRPr="00C12C1E" w:rsidRDefault="0035332A" w:rsidP="001E3C6C">
      <w:pPr>
        <w:pStyle w:val="BrdtextSammanfattning"/>
        <w:numPr>
          <w:ilvl w:val="0"/>
          <w:numId w:val="10"/>
        </w:numPr>
        <w:spacing w:after="240" w:line="276" w:lineRule="auto"/>
        <w:ind w:left="284" w:hanging="142"/>
        <w:rPr>
          <w:lang w:val="en-US"/>
        </w:rPr>
      </w:pPr>
      <w:r w:rsidRPr="002456CA">
        <w:rPr>
          <w:i/>
          <w:lang w:val="en-US"/>
        </w:rPr>
        <w:t>International commitments:</w:t>
      </w:r>
      <w:r w:rsidRPr="00C12C1E">
        <w:rPr>
          <w:i/>
          <w:lang w:val="en-US"/>
        </w:rPr>
        <w:t xml:space="preserve"> </w:t>
      </w:r>
      <w:r w:rsidR="00BE38E4" w:rsidRPr="00C12C1E">
        <w:rPr>
          <w:lang w:val="en-US"/>
        </w:rPr>
        <w:t xml:space="preserve">To fulfill the international agreements and associated commitments of the Sendai Framework, Agenda 2030 and Paris Agreement, which require the creation of linkages </w:t>
      </w:r>
      <w:r w:rsidR="00DB5BC6" w:rsidRPr="00C12C1E">
        <w:rPr>
          <w:lang w:val="en-US"/>
        </w:rPr>
        <w:t>across all</w:t>
      </w:r>
      <w:r w:rsidR="00BE38E4" w:rsidRPr="00C12C1E">
        <w:rPr>
          <w:lang w:val="en-US"/>
        </w:rPr>
        <w:t xml:space="preserve"> levels.</w:t>
      </w:r>
    </w:p>
    <w:p w14:paraId="583A2064" w14:textId="77777777" w:rsidR="00800580" w:rsidRPr="00624E0D" w:rsidRDefault="00BB5A83" w:rsidP="001E3C6C">
      <w:pPr>
        <w:pStyle w:val="BodyText"/>
        <w:rPr>
          <w:lang w:val="en-GB"/>
        </w:rPr>
      </w:pPr>
      <w:r w:rsidRPr="00C12C1E">
        <w:rPr>
          <w:lang w:val="en-GB"/>
        </w:rPr>
        <w:t>The same</w:t>
      </w:r>
      <w:r w:rsidR="00EF5946" w:rsidRPr="00C12C1E">
        <w:rPr>
          <w:lang w:val="en-GB"/>
        </w:rPr>
        <w:t xml:space="preserve"> aspects were also </w:t>
      </w:r>
      <w:r w:rsidRPr="00C12C1E">
        <w:rPr>
          <w:lang w:val="en-GB"/>
        </w:rPr>
        <w:t>mentioned</w:t>
      </w:r>
      <w:r w:rsidR="00EF5946" w:rsidRPr="00C12C1E">
        <w:rPr>
          <w:lang w:val="en-GB"/>
        </w:rPr>
        <w:t xml:space="preserve"> as </w:t>
      </w:r>
      <w:r w:rsidR="001F75BC" w:rsidRPr="00C12C1E">
        <w:rPr>
          <w:lang w:val="en-GB"/>
        </w:rPr>
        <w:t xml:space="preserve">key </w:t>
      </w:r>
      <w:r w:rsidRPr="00C12C1E">
        <w:rPr>
          <w:lang w:val="en-GB"/>
        </w:rPr>
        <w:t>objectives that</w:t>
      </w:r>
      <w:r w:rsidR="00EF5946" w:rsidRPr="00C12C1E">
        <w:rPr>
          <w:lang w:val="en-GB"/>
        </w:rPr>
        <w:t xml:space="preserve"> a national strategy for DRR and resilience should </w:t>
      </w:r>
      <w:r w:rsidR="001F75BC" w:rsidRPr="00624E0D">
        <w:rPr>
          <w:lang w:val="en-GB"/>
        </w:rPr>
        <w:t>pursue</w:t>
      </w:r>
      <w:r w:rsidR="00985CC7" w:rsidRPr="00624E0D">
        <w:rPr>
          <w:lang w:val="en-GB"/>
        </w:rPr>
        <w:t xml:space="preserve"> (cf. Section 3.</w:t>
      </w:r>
      <w:r w:rsidR="00E922DD" w:rsidRPr="00624E0D">
        <w:rPr>
          <w:lang w:val="en-GB"/>
        </w:rPr>
        <w:t>2</w:t>
      </w:r>
      <w:r w:rsidR="00985CC7" w:rsidRPr="00624E0D">
        <w:rPr>
          <w:lang w:val="en-GB"/>
        </w:rPr>
        <w:t>)</w:t>
      </w:r>
      <w:r w:rsidR="00EF5946" w:rsidRPr="00624E0D">
        <w:rPr>
          <w:lang w:val="en-GB"/>
        </w:rPr>
        <w:t>.</w:t>
      </w:r>
      <w:r w:rsidR="00191360">
        <w:rPr>
          <w:lang w:val="en-GB"/>
        </w:rPr>
        <w:t xml:space="preserve"> O</w:t>
      </w:r>
      <w:r w:rsidR="005857AE">
        <w:rPr>
          <w:lang w:val="en-GB"/>
        </w:rPr>
        <w:t>ne interviewee remarked</w:t>
      </w:r>
      <w:r w:rsidR="00191360">
        <w:rPr>
          <w:lang w:val="en-GB"/>
        </w:rPr>
        <w:t xml:space="preserve"> </w:t>
      </w:r>
      <w:r w:rsidR="00EF5946" w:rsidRPr="00624E0D">
        <w:rPr>
          <w:lang w:val="en-GB"/>
        </w:rPr>
        <w:t xml:space="preserve"> “It is not enough to say there are laws, … it is not about creating something separate, parallel, … it is about connecting things…. risk analysis, crisis planning, Agenda 2030.”</w:t>
      </w:r>
    </w:p>
    <w:p w14:paraId="48F97A23" w14:textId="77777777" w:rsidR="00E922DD" w:rsidRDefault="00DC349D" w:rsidP="001E3C6C">
      <w:pPr>
        <w:pStyle w:val="BodyText"/>
        <w:rPr>
          <w:lang w:val="en-GB"/>
        </w:rPr>
      </w:pPr>
      <w:r w:rsidRPr="00624E0D">
        <w:rPr>
          <w:lang w:val="en-GB"/>
        </w:rPr>
        <w:t>I</w:t>
      </w:r>
      <w:r w:rsidR="00EF1EBC" w:rsidRPr="00624E0D">
        <w:rPr>
          <w:lang w:val="en-GB"/>
        </w:rPr>
        <w:t xml:space="preserve">n order to link </w:t>
      </w:r>
      <w:r w:rsidR="0006128E" w:rsidRPr="00624E0D">
        <w:rPr>
          <w:lang w:val="en-GB"/>
        </w:rPr>
        <w:t xml:space="preserve">a national </w:t>
      </w:r>
      <w:r w:rsidR="0081151E">
        <w:rPr>
          <w:lang w:val="en-GB"/>
        </w:rPr>
        <w:t xml:space="preserve">strategy </w:t>
      </w:r>
      <w:r w:rsidR="0006128E" w:rsidRPr="00624E0D">
        <w:rPr>
          <w:lang w:val="en-GB"/>
        </w:rPr>
        <w:t xml:space="preserve">and local DRR strategies </w:t>
      </w:r>
      <w:r w:rsidR="0006128E" w:rsidRPr="00624E0D">
        <w:rPr>
          <w:lang w:val="en-US"/>
        </w:rPr>
        <w:t>to</w:t>
      </w:r>
      <w:r w:rsidR="00C51BE3" w:rsidRPr="00624E0D">
        <w:rPr>
          <w:lang w:val="en-GB"/>
        </w:rPr>
        <w:t xml:space="preserve"> </w:t>
      </w:r>
      <w:r w:rsidR="0006128E" w:rsidRPr="00624E0D">
        <w:rPr>
          <w:lang w:val="en-GB"/>
        </w:rPr>
        <w:t xml:space="preserve">the goals in Agenda 2030 and the UN climate agreement, </w:t>
      </w:r>
      <w:r w:rsidR="00EF1EBC" w:rsidRPr="00624E0D">
        <w:rPr>
          <w:lang w:val="en-GB"/>
        </w:rPr>
        <w:t xml:space="preserve">a </w:t>
      </w:r>
      <w:r w:rsidR="0006128E" w:rsidRPr="00624E0D">
        <w:rPr>
          <w:lang w:val="en-GB"/>
        </w:rPr>
        <w:t xml:space="preserve">participatory and interdisciplinary process </w:t>
      </w:r>
      <w:r w:rsidR="00EF1EBC" w:rsidRPr="00624E0D">
        <w:rPr>
          <w:lang w:val="en-GB"/>
        </w:rPr>
        <w:t xml:space="preserve">is </w:t>
      </w:r>
      <w:r w:rsidR="001F75BC" w:rsidRPr="00624E0D">
        <w:rPr>
          <w:lang w:val="en-GB"/>
        </w:rPr>
        <w:t xml:space="preserve">needed </w:t>
      </w:r>
      <w:r w:rsidR="00AE498B" w:rsidRPr="00624E0D">
        <w:rPr>
          <w:lang w:val="en-GB"/>
        </w:rPr>
        <w:t>(cf. Section 3.5)</w:t>
      </w:r>
      <w:r w:rsidR="00C51BE3" w:rsidRPr="00624E0D">
        <w:rPr>
          <w:lang w:val="en-GB"/>
        </w:rPr>
        <w:t>.</w:t>
      </w:r>
      <w:r w:rsidR="001D0213" w:rsidRPr="00624E0D">
        <w:rPr>
          <w:lang w:val="en-GB"/>
        </w:rPr>
        <w:t xml:space="preserve"> </w:t>
      </w:r>
      <w:r w:rsidR="00CF1D64" w:rsidRPr="00624E0D">
        <w:rPr>
          <w:lang w:val="en-GB"/>
        </w:rPr>
        <w:t xml:space="preserve">Key challenges for its </w:t>
      </w:r>
      <w:r w:rsidR="00D538E5" w:rsidRPr="00624E0D">
        <w:rPr>
          <w:lang w:val="en-GB"/>
        </w:rPr>
        <w:t>realisation</w:t>
      </w:r>
      <w:r w:rsidR="001D0213" w:rsidRPr="00624E0D">
        <w:rPr>
          <w:lang w:val="en-GB"/>
        </w:rPr>
        <w:t xml:space="preserve"> were said to be the </w:t>
      </w:r>
      <w:r w:rsidR="00CF1D64" w:rsidRPr="00624E0D">
        <w:rPr>
          <w:lang w:val="en-GB"/>
        </w:rPr>
        <w:t>current</w:t>
      </w:r>
      <w:r w:rsidR="001D0213" w:rsidRPr="00624E0D">
        <w:rPr>
          <w:lang w:val="en-GB"/>
        </w:rPr>
        <w:t xml:space="preserve"> </w:t>
      </w:r>
      <w:r w:rsidR="00CF1D64" w:rsidRPr="00624E0D">
        <w:rPr>
          <w:lang w:val="en-GB"/>
        </w:rPr>
        <w:t xml:space="preserve">funding streams, </w:t>
      </w:r>
      <w:r w:rsidR="001D0213" w:rsidRPr="00624E0D">
        <w:rPr>
          <w:lang w:val="en-GB"/>
        </w:rPr>
        <w:t>capacities</w:t>
      </w:r>
      <w:r w:rsidR="00CF1D64" w:rsidRPr="00624E0D">
        <w:rPr>
          <w:lang w:val="en-GB"/>
        </w:rPr>
        <w:t xml:space="preserve">, structures and processes </w:t>
      </w:r>
      <w:r w:rsidR="00AE498B" w:rsidRPr="00624E0D">
        <w:rPr>
          <w:lang w:val="en-GB"/>
        </w:rPr>
        <w:t>and associated legislation</w:t>
      </w:r>
      <w:r w:rsidR="00CC67EB" w:rsidRPr="00624E0D">
        <w:rPr>
          <w:lang w:val="en-GB"/>
        </w:rPr>
        <w:t xml:space="preserve"> </w:t>
      </w:r>
      <w:r w:rsidR="00CF1D64" w:rsidRPr="00624E0D">
        <w:rPr>
          <w:lang w:val="en-GB"/>
        </w:rPr>
        <w:t>at all levels</w:t>
      </w:r>
      <w:r w:rsidR="00E922DD" w:rsidRPr="00624E0D">
        <w:rPr>
          <w:lang w:val="en-GB"/>
        </w:rPr>
        <w:t>, which need to be improved for creating more comprehensive approaches (cf. Section 3.</w:t>
      </w:r>
      <w:r w:rsidR="00B13AEA" w:rsidRPr="00624E0D">
        <w:rPr>
          <w:lang w:val="en-GB"/>
        </w:rPr>
        <w:t>4</w:t>
      </w:r>
      <w:r w:rsidR="00E922DD" w:rsidRPr="00624E0D">
        <w:rPr>
          <w:lang w:val="en-GB"/>
        </w:rPr>
        <w:t>)</w:t>
      </w:r>
      <w:r w:rsidR="00EF1EBC" w:rsidRPr="00624E0D">
        <w:rPr>
          <w:lang w:val="en-GB"/>
        </w:rPr>
        <w:t>.</w:t>
      </w:r>
    </w:p>
    <w:p w14:paraId="25CF7A71" w14:textId="77777777" w:rsidR="002B20BD" w:rsidRDefault="002B20BD" w:rsidP="001E3C6C">
      <w:pPr>
        <w:pStyle w:val="BodyText"/>
        <w:rPr>
          <w:lang w:val="en-GB"/>
        </w:rPr>
      </w:pPr>
    </w:p>
    <w:p w14:paraId="2398FFD8" w14:textId="77777777" w:rsidR="002B20BD" w:rsidRPr="00EF1EBC" w:rsidRDefault="002B20BD" w:rsidP="001E3C6C">
      <w:pPr>
        <w:pStyle w:val="Heading2"/>
        <w:tabs>
          <w:tab w:val="clear" w:pos="6266"/>
        </w:tabs>
        <w:ind w:left="709" w:hanging="709"/>
        <w:rPr>
          <w:lang w:val="en-GB"/>
        </w:rPr>
      </w:pPr>
      <w:bookmarkStart w:id="21" w:name="_Toc8308225"/>
      <w:r>
        <w:rPr>
          <w:lang w:val="en-GB"/>
        </w:rPr>
        <w:t xml:space="preserve">Challenges of meeting </w:t>
      </w:r>
      <w:r w:rsidR="008E04C0">
        <w:rPr>
          <w:lang w:val="en-GB"/>
        </w:rPr>
        <w:t>UNDRR</w:t>
      </w:r>
      <w:r>
        <w:rPr>
          <w:lang w:val="en-GB"/>
        </w:rPr>
        <w:t>’s criteria</w:t>
      </w:r>
      <w:bookmarkEnd w:id="21"/>
    </w:p>
    <w:p w14:paraId="3F9BBD30" w14:textId="77777777" w:rsidR="002B20BD" w:rsidRPr="0002025D" w:rsidRDefault="002B20BD" w:rsidP="001E3C6C">
      <w:pPr>
        <w:pStyle w:val="BodyText"/>
        <w:pBdr>
          <w:top w:val="single" w:sz="4" w:space="1" w:color="auto"/>
          <w:left w:val="single" w:sz="4" w:space="4" w:color="auto"/>
          <w:bottom w:val="single" w:sz="4" w:space="1" w:color="auto"/>
          <w:right w:val="single" w:sz="4" w:space="4" w:color="auto"/>
        </w:pBdr>
        <w:rPr>
          <w:i/>
          <w:lang w:val="en-US"/>
        </w:rPr>
      </w:pPr>
      <w:r w:rsidRPr="0002025D">
        <w:rPr>
          <w:i/>
          <w:lang w:val="en-US"/>
        </w:rPr>
        <w:t xml:space="preserve">Questions answered in this section: </w:t>
      </w:r>
      <w:r w:rsidR="00B81431" w:rsidRPr="0002025D">
        <w:rPr>
          <w:i/>
          <w:lang w:val="en-US"/>
        </w:rPr>
        <w:t xml:space="preserve">How do identified </w:t>
      </w:r>
      <w:r w:rsidR="00B81431" w:rsidRPr="0002025D">
        <w:rPr>
          <w:i/>
          <w:lang w:val="en-GB"/>
        </w:rPr>
        <w:t xml:space="preserve">national key policies and regulations relate to </w:t>
      </w:r>
      <w:r w:rsidR="008E04C0">
        <w:rPr>
          <w:i/>
          <w:lang w:val="en-GB"/>
        </w:rPr>
        <w:t>UNDRR</w:t>
      </w:r>
      <w:r w:rsidR="00B81431" w:rsidRPr="0002025D">
        <w:rPr>
          <w:i/>
          <w:lang w:val="en-GB"/>
        </w:rPr>
        <w:t>’s criteria for DRR strategies and the associated four priority areas of the Sendai Framework?</w:t>
      </w:r>
    </w:p>
    <w:p w14:paraId="54B5AB5C" w14:textId="77777777" w:rsidR="00E922DD" w:rsidRPr="003224B5" w:rsidRDefault="00B81431" w:rsidP="001E3C6C">
      <w:pPr>
        <w:pStyle w:val="BodyText"/>
        <w:rPr>
          <w:lang w:val="en-US"/>
        </w:rPr>
      </w:pPr>
      <w:r w:rsidRPr="0002025D">
        <w:rPr>
          <w:lang w:val="en-GB"/>
        </w:rPr>
        <w:t xml:space="preserve">The following results on how key policies and strategies meet the ten </w:t>
      </w:r>
      <w:r w:rsidR="008E04C0">
        <w:rPr>
          <w:lang w:val="en-GB"/>
        </w:rPr>
        <w:t>UNDRR</w:t>
      </w:r>
      <w:r w:rsidRPr="0002025D">
        <w:rPr>
          <w:lang w:val="en-GB"/>
        </w:rPr>
        <w:t xml:space="preserve"> criteria and the associated four priority areas of the Sendai Framework are</w:t>
      </w:r>
      <w:r>
        <w:rPr>
          <w:lang w:val="en-GB"/>
        </w:rPr>
        <w:t xml:space="preserve"> </w:t>
      </w:r>
      <w:r w:rsidRPr="00C12C1E">
        <w:rPr>
          <w:lang w:val="en-GB"/>
        </w:rPr>
        <w:t xml:space="preserve">based on both the </w:t>
      </w:r>
      <w:r w:rsidRPr="003224B5">
        <w:rPr>
          <w:lang w:val="en-US"/>
        </w:rPr>
        <w:t>int</w:t>
      </w:r>
      <w:r>
        <w:rPr>
          <w:lang w:val="en-US"/>
        </w:rPr>
        <w:t>erviews and document analyses:</w:t>
      </w:r>
    </w:p>
    <w:p w14:paraId="587BC8DA" w14:textId="77777777" w:rsidR="00A8245E" w:rsidRDefault="004515B6" w:rsidP="00B80896">
      <w:pPr>
        <w:autoSpaceDE w:val="0"/>
        <w:autoSpaceDN w:val="0"/>
        <w:adjustRightInd w:val="0"/>
        <w:spacing w:line="240" w:lineRule="auto"/>
        <w:rPr>
          <w:i/>
          <w:lang w:val="en-GB"/>
        </w:rPr>
      </w:pPr>
      <w:r w:rsidRPr="00CD78AB">
        <w:rPr>
          <w:b/>
          <w:i/>
          <w:lang w:val="en-GB"/>
        </w:rPr>
        <w:t>P</w:t>
      </w:r>
      <w:r w:rsidR="0029269A" w:rsidRPr="00CD78AB">
        <w:rPr>
          <w:b/>
          <w:i/>
          <w:lang w:val="en-GB"/>
        </w:rPr>
        <w:t xml:space="preserve">riority </w:t>
      </w:r>
      <w:r w:rsidR="00EE1C91" w:rsidRPr="00CD78AB">
        <w:rPr>
          <w:b/>
          <w:i/>
          <w:lang w:val="en-GB"/>
        </w:rPr>
        <w:t>1</w:t>
      </w:r>
      <w:r w:rsidR="0029269A" w:rsidRPr="00CD78AB">
        <w:rPr>
          <w:b/>
          <w:i/>
          <w:lang w:val="en-GB"/>
        </w:rPr>
        <w:t xml:space="preserve"> –</w:t>
      </w:r>
      <w:r w:rsidR="007B6817">
        <w:rPr>
          <w:b/>
          <w:i/>
          <w:lang w:val="en-GB"/>
        </w:rPr>
        <w:t xml:space="preserve"> </w:t>
      </w:r>
      <w:r w:rsidR="00EA78AA" w:rsidRPr="00CD78AB">
        <w:rPr>
          <w:b/>
          <w:i/>
          <w:lang w:val="en-GB"/>
        </w:rPr>
        <w:t>U</w:t>
      </w:r>
      <w:r w:rsidR="00A8245E" w:rsidRPr="00CD78AB">
        <w:rPr>
          <w:b/>
          <w:i/>
          <w:lang w:val="en-GB"/>
        </w:rPr>
        <w:t xml:space="preserve">nderstanding </w:t>
      </w:r>
      <w:r w:rsidR="00EA78AA" w:rsidRPr="00CD78AB">
        <w:rPr>
          <w:b/>
          <w:i/>
          <w:lang w:val="en-GB"/>
        </w:rPr>
        <w:t>D</w:t>
      </w:r>
      <w:r w:rsidR="00A8245E" w:rsidRPr="00CD78AB">
        <w:rPr>
          <w:b/>
          <w:i/>
          <w:lang w:val="en-GB"/>
        </w:rPr>
        <w:t xml:space="preserve">isaster </w:t>
      </w:r>
      <w:r w:rsidR="00EA78AA" w:rsidRPr="00CD78AB">
        <w:rPr>
          <w:b/>
          <w:i/>
          <w:lang w:val="en-GB"/>
        </w:rPr>
        <w:t>R</w:t>
      </w:r>
      <w:r w:rsidR="00A8245E" w:rsidRPr="00CD78AB">
        <w:rPr>
          <w:b/>
          <w:i/>
          <w:lang w:val="en-GB"/>
        </w:rPr>
        <w:t>isk</w:t>
      </w:r>
      <w:r w:rsidR="0029269A" w:rsidRPr="00CD78AB">
        <w:rPr>
          <w:b/>
          <w:i/>
          <w:lang w:val="en-GB"/>
        </w:rPr>
        <w:t>:</w:t>
      </w:r>
      <w:r w:rsidR="00A8245E" w:rsidRPr="00C12C1E">
        <w:rPr>
          <w:i/>
          <w:lang w:val="en-GB"/>
        </w:rPr>
        <w:t xml:space="preserve"> </w:t>
      </w:r>
    </w:p>
    <w:p w14:paraId="1FD54AA2" w14:textId="77777777" w:rsidR="00B81431" w:rsidRPr="00B81431" w:rsidRDefault="00B81431" w:rsidP="00B80896">
      <w:pPr>
        <w:autoSpaceDE w:val="0"/>
        <w:autoSpaceDN w:val="0"/>
        <w:adjustRightInd w:val="0"/>
        <w:spacing w:line="240" w:lineRule="auto"/>
        <w:rPr>
          <w:i/>
          <w:sz w:val="8"/>
          <w:szCs w:val="8"/>
          <w:lang w:val="en-GB"/>
        </w:rPr>
      </w:pPr>
    </w:p>
    <w:p w14:paraId="549CF0DB" w14:textId="77777777" w:rsidR="003012F8" w:rsidRPr="00B81431" w:rsidRDefault="00AD41F0" w:rsidP="002456CA">
      <w:pPr>
        <w:pStyle w:val="BrdtextSammanfattning"/>
        <w:numPr>
          <w:ilvl w:val="0"/>
          <w:numId w:val="10"/>
        </w:numPr>
        <w:spacing w:after="0" w:line="290" w:lineRule="atLeast"/>
        <w:ind w:left="284" w:hanging="142"/>
        <w:rPr>
          <w:lang w:val="en-GB"/>
        </w:rPr>
      </w:pPr>
      <w:r w:rsidRPr="00AD41F0">
        <w:rPr>
          <w:lang w:val="en-US"/>
        </w:rPr>
        <w:t>C</w:t>
      </w:r>
      <w:r w:rsidR="007873A2" w:rsidRPr="00AD41F0">
        <w:rPr>
          <w:lang w:val="en-US"/>
        </w:rPr>
        <w:t>risis management-</w:t>
      </w:r>
      <w:r w:rsidR="0029269A" w:rsidRPr="00AD41F0">
        <w:rPr>
          <w:lang w:val="en-US"/>
        </w:rPr>
        <w:t xml:space="preserve">related legislation </w:t>
      </w:r>
      <w:r w:rsidR="0014415A" w:rsidRPr="00AD41F0">
        <w:rPr>
          <w:lang w:val="en-US"/>
        </w:rPr>
        <w:t>(</w:t>
      </w:r>
      <w:r w:rsidR="00151C84" w:rsidRPr="00AD41F0">
        <w:rPr>
          <w:lang w:val="en-US"/>
        </w:rPr>
        <w:t xml:space="preserve">e.g., </w:t>
      </w:r>
      <w:r w:rsidR="0014415A" w:rsidRPr="00AD41F0">
        <w:rPr>
          <w:lang w:val="en-US"/>
        </w:rPr>
        <w:t xml:space="preserve">LSO and LEH) </w:t>
      </w:r>
      <w:r w:rsidR="009F1294" w:rsidRPr="00AD41F0">
        <w:rPr>
          <w:lang w:val="en-US"/>
        </w:rPr>
        <w:t>generally do</w:t>
      </w:r>
      <w:r w:rsidRPr="00AD41F0">
        <w:rPr>
          <w:lang w:val="en-US"/>
        </w:rPr>
        <w:t>es</w:t>
      </w:r>
      <w:r w:rsidR="009F1294" w:rsidRPr="00AD41F0">
        <w:rPr>
          <w:lang w:val="en-US"/>
        </w:rPr>
        <w:t xml:space="preserve"> not reflect a comprehensive understanding of risk. They </w:t>
      </w:r>
      <w:r w:rsidR="007873A2" w:rsidRPr="00AD41F0">
        <w:rPr>
          <w:lang w:val="en-US"/>
        </w:rPr>
        <w:t>mostly</w:t>
      </w:r>
      <w:r w:rsidR="00CE0BBC" w:rsidRPr="00AD41F0">
        <w:rPr>
          <w:lang w:val="en-US"/>
        </w:rPr>
        <w:t xml:space="preserve"> deal with </w:t>
      </w:r>
      <w:r w:rsidR="00CB7036" w:rsidRPr="00AD41F0">
        <w:rPr>
          <w:lang w:val="en-US"/>
        </w:rPr>
        <w:t>preparing for and responding to</w:t>
      </w:r>
      <w:r w:rsidR="00A75BAC" w:rsidRPr="00AD41F0">
        <w:rPr>
          <w:lang w:val="en-US"/>
        </w:rPr>
        <w:t xml:space="preserve"> certain</w:t>
      </w:r>
      <w:r w:rsidR="00CB7036" w:rsidRPr="00AD41F0">
        <w:rPr>
          <w:lang w:val="en-US"/>
        </w:rPr>
        <w:t xml:space="preserve"> </w:t>
      </w:r>
      <w:r w:rsidR="00CE0BBC" w:rsidRPr="00AD41F0">
        <w:rPr>
          <w:lang w:val="en-US"/>
        </w:rPr>
        <w:t>rapid-</w:t>
      </w:r>
      <w:r w:rsidR="0029269A" w:rsidRPr="00AD41F0">
        <w:rPr>
          <w:lang w:val="en-US"/>
        </w:rPr>
        <w:t>onset and large</w:t>
      </w:r>
      <w:r w:rsidR="007873A2" w:rsidRPr="00AD41F0">
        <w:rPr>
          <w:lang w:val="en-US"/>
        </w:rPr>
        <w:t>-scale</w:t>
      </w:r>
      <w:r w:rsidR="0029269A" w:rsidRPr="00AD41F0">
        <w:rPr>
          <w:lang w:val="en-US"/>
        </w:rPr>
        <w:t xml:space="preserve"> </w:t>
      </w:r>
      <w:r w:rsidR="007873A2" w:rsidRPr="00AD41F0">
        <w:rPr>
          <w:lang w:val="en-US"/>
        </w:rPr>
        <w:t xml:space="preserve">disasters and associated </w:t>
      </w:r>
      <w:r w:rsidR="0029269A" w:rsidRPr="00AD41F0">
        <w:rPr>
          <w:lang w:val="en-US"/>
        </w:rPr>
        <w:t xml:space="preserve">risks, </w:t>
      </w:r>
      <w:r w:rsidR="007873A2" w:rsidRPr="00AD41F0">
        <w:rPr>
          <w:lang w:val="en-US"/>
        </w:rPr>
        <w:t>rather</w:t>
      </w:r>
      <w:r w:rsidR="0029269A" w:rsidRPr="00AD41F0">
        <w:rPr>
          <w:lang w:val="en-US"/>
        </w:rPr>
        <w:t xml:space="preserve"> than </w:t>
      </w:r>
      <w:r w:rsidR="00CB7036" w:rsidRPr="00AD41F0">
        <w:rPr>
          <w:lang w:val="en-US"/>
        </w:rPr>
        <w:t>preventing</w:t>
      </w:r>
      <w:r w:rsidR="00C35F56" w:rsidRPr="00AD41F0">
        <w:rPr>
          <w:lang w:val="en-US"/>
        </w:rPr>
        <w:t xml:space="preserve"> </w:t>
      </w:r>
      <w:r w:rsidR="00AE498B" w:rsidRPr="00AD41F0">
        <w:rPr>
          <w:lang w:val="en-US"/>
        </w:rPr>
        <w:t xml:space="preserve">or mitigating </w:t>
      </w:r>
      <w:r w:rsidR="00C35F56" w:rsidRPr="00AD41F0">
        <w:rPr>
          <w:lang w:val="en-US"/>
        </w:rPr>
        <w:t xml:space="preserve">existing risks </w:t>
      </w:r>
      <w:r w:rsidR="00CB7036" w:rsidRPr="00AD41F0">
        <w:rPr>
          <w:lang w:val="en-US"/>
        </w:rPr>
        <w:t xml:space="preserve">and </w:t>
      </w:r>
      <w:r w:rsidR="003862C5" w:rsidRPr="00AD41F0">
        <w:rPr>
          <w:lang w:val="en-US"/>
        </w:rPr>
        <w:t>dealing</w:t>
      </w:r>
      <w:r w:rsidR="00CE0BBC" w:rsidRPr="00AD41F0">
        <w:rPr>
          <w:lang w:val="en-US"/>
        </w:rPr>
        <w:t xml:space="preserve"> with a</w:t>
      </w:r>
      <w:r w:rsidR="0029269A" w:rsidRPr="00AD41F0">
        <w:rPr>
          <w:lang w:val="en-US"/>
        </w:rPr>
        <w:t xml:space="preserve"> wider spectrum </w:t>
      </w:r>
      <w:r w:rsidR="00624E0D">
        <w:rPr>
          <w:lang w:val="en-US"/>
        </w:rPr>
        <w:t xml:space="preserve">of hazards as </w:t>
      </w:r>
      <w:r w:rsidR="0029269A" w:rsidRPr="00AD41F0">
        <w:rPr>
          <w:lang w:val="en-US"/>
        </w:rPr>
        <w:t xml:space="preserve">prescribed by </w:t>
      </w:r>
      <w:r w:rsidR="007873A2" w:rsidRPr="00AD41F0">
        <w:rPr>
          <w:lang w:val="en-US"/>
        </w:rPr>
        <w:t xml:space="preserve">the </w:t>
      </w:r>
      <w:r w:rsidR="0029269A" w:rsidRPr="00AD41F0">
        <w:rPr>
          <w:lang w:val="en-US"/>
        </w:rPr>
        <w:t xml:space="preserve">Sendai </w:t>
      </w:r>
      <w:r w:rsidR="007873A2" w:rsidRPr="00AD41F0">
        <w:rPr>
          <w:lang w:val="en-US"/>
        </w:rPr>
        <w:t xml:space="preserve">Framework, </w:t>
      </w:r>
      <w:r w:rsidR="0029269A" w:rsidRPr="00AD41F0">
        <w:rPr>
          <w:lang w:val="en-US"/>
        </w:rPr>
        <w:t xml:space="preserve">including </w:t>
      </w:r>
      <w:r w:rsidR="007873A2" w:rsidRPr="00AD41F0">
        <w:rPr>
          <w:lang w:val="en-US"/>
        </w:rPr>
        <w:t>climate variability, slow onset, smaller-</w:t>
      </w:r>
      <w:r w:rsidR="0029269A" w:rsidRPr="00AD41F0">
        <w:rPr>
          <w:lang w:val="en-US"/>
        </w:rPr>
        <w:t>scale and frequent hazards.</w:t>
      </w:r>
      <w:r w:rsidR="004579CC" w:rsidRPr="00AD41F0">
        <w:rPr>
          <w:lang w:val="en-US"/>
        </w:rPr>
        <w:t xml:space="preserve"> </w:t>
      </w:r>
      <w:r w:rsidR="0014415A" w:rsidRPr="00AD41F0">
        <w:rPr>
          <w:lang w:val="en-US"/>
        </w:rPr>
        <w:t>For example, LSO cover</w:t>
      </w:r>
      <w:r w:rsidR="00A75BAC" w:rsidRPr="00AD41F0">
        <w:rPr>
          <w:lang w:val="en-US"/>
        </w:rPr>
        <w:t>s</w:t>
      </w:r>
      <w:r w:rsidR="0014415A" w:rsidRPr="00AD41F0">
        <w:rPr>
          <w:lang w:val="en-US"/>
        </w:rPr>
        <w:t xml:space="preserve"> mainly fire and rescue service-related activities and LEH focuses on extraordinary events, </w:t>
      </w:r>
      <w:r w:rsidR="0014415A" w:rsidRPr="00AD41F0">
        <w:rPr>
          <w:lang w:val="en-GB"/>
        </w:rPr>
        <w:t>which is defined as an event which means a serious disturbance</w:t>
      </w:r>
      <w:r w:rsidR="00A75BAC" w:rsidRPr="00AD41F0">
        <w:rPr>
          <w:lang w:val="en-GB"/>
        </w:rPr>
        <w:t>,</w:t>
      </w:r>
      <w:r w:rsidR="0014415A" w:rsidRPr="00AD41F0">
        <w:rPr>
          <w:lang w:val="en-GB"/>
        </w:rPr>
        <w:t xml:space="preserve"> or high probability for a serious disturbance in important societal functions</w:t>
      </w:r>
      <w:r w:rsidR="00844783">
        <w:rPr>
          <w:lang w:val="en-GB"/>
        </w:rPr>
        <w:t xml:space="preserve"> (SFS 2003</w:t>
      </w:r>
      <w:r w:rsidR="00065FC3">
        <w:rPr>
          <w:lang w:val="en-GB"/>
        </w:rPr>
        <w:t>:778</w:t>
      </w:r>
      <w:r w:rsidR="00844783">
        <w:rPr>
          <w:lang w:val="en-GB"/>
        </w:rPr>
        <w:t>; SFS 2006</w:t>
      </w:r>
      <w:r w:rsidR="00E86AD4">
        <w:rPr>
          <w:lang w:val="en-GB"/>
        </w:rPr>
        <w:t>:544</w:t>
      </w:r>
      <w:r w:rsidR="00CC67EB" w:rsidRPr="00AD41F0">
        <w:rPr>
          <w:lang w:val="en-GB"/>
        </w:rPr>
        <w:t>)</w:t>
      </w:r>
      <w:r w:rsidR="0014415A" w:rsidRPr="00AD41F0">
        <w:rPr>
          <w:lang w:val="en-GB"/>
        </w:rPr>
        <w:t xml:space="preserve">. </w:t>
      </w:r>
      <w:r w:rsidR="002456CA">
        <w:rPr>
          <w:lang w:val="en-US"/>
        </w:rPr>
        <w:t>A</w:t>
      </w:r>
      <w:r w:rsidR="00CB7036" w:rsidRPr="00AD41F0">
        <w:rPr>
          <w:lang w:val="en-US"/>
        </w:rPr>
        <w:t xml:space="preserve"> </w:t>
      </w:r>
      <w:r w:rsidR="00A75BAC" w:rsidRPr="00AD41F0">
        <w:rPr>
          <w:lang w:val="en-US"/>
        </w:rPr>
        <w:t>reference</w:t>
      </w:r>
      <w:r w:rsidR="00A6660B">
        <w:rPr>
          <w:lang w:val="en-US"/>
        </w:rPr>
        <w:t xml:space="preserve"> to</w:t>
      </w:r>
      <w:r w:rsidR="00A75BAC" w:rsidRPr="00AD41F0">
        <w:rPr>
          <w:lang w:val="en-US"/>
        </w:rPr>
        <w:t xml:space="preserve"> </w:t>
      </w:r>
      <w:r w:rsidR="00CB7036" w:rsidRPr="00AD41F0">
        <w:rPr>
          <w:lang w:val="en-US"/>
        </w:rPr>
        <w:t xml:space="preserve">legislation </w:t>
      </w:r>
      <w:r w:rsidR="00F03825" w:rsidRPr="00AD41F0">
        <w:rPr>
          <w:lang w:val="en-US"/>
        </w:rPr>
        <w:t>that</w:t>
      </w:r>
      <w:r w:rsidR="00CB7036" w:rsidRPr="00AD41F0">
        <w:rPr>
          <w:lang w:val="en-US"/>
        </w:rPr>
        <w:t xml:space="preserve"> address</w:t>
      </w:r>
      <w:r w:rsidRPr="00AD41F0">
        <w:rPr>
          <w:lang w:val="en-US"/>
        </w:rPr>
        <w:t>es</w:t>
      </w:r>
      <w:r w:rsidR="00CB7036" w:rsidRPr="00AD41F0">
        <w:rPr>
          <w:lang w:val="en-US"/>
        </w:rPr>
        <w:t xml:space="preserve"> </w:t>
      </w:r>
      <w:r w:rsidR="00A75BAC" w:rsidRPr="00AD41F0">
        <w:rPr>
          <w:lang w:val="en-US"/>
        </w:rPr>
        <w:t>other</w:t>
      </w:r>
      <w:r w:rsidR="00CB7036" w:rsidRPr="00AD41F0">
        <w:rPr>
          <w:lang w:val="en-US"/>
        </w:rPr>
        <w:t xml:space="preserve"> risk factors and crises</w:t>
      </w:r>
      <w:r w:rsidR="002456CA">
        <w:rPr>
          <w:lang w:val="en-US"/>
        </w:rPr>
        <w:t xml:space="preserve"> is missing</w:t>
      </w:r>
      <w:r w:rsidR="00CB7036" w:rsidRPr="00AD41F0">
        <w:rPr>
          <w:lang w:val="en-US"/>
        </w:rPr>
        <w:t xml:space="preserve">. </w:t>
      </w:r>
      <w:r w:rsidR="00E75018" w:rsidRPr="00AD41F0">
        <w:rPr>
          <w:lang w:val="en-US"/>
        </w:rPr>
        <w:t>L</w:t>
      </w:r>
      <w:r w:rsidR="004E4F43" w:rsidRPr="00AD41F0">
        <w:rPr>
          <w:lang w:val="en-US"/>
        </w:rPr>
        <w:t xml:space="preserve">egislation </w:t>
      </w:r>
      <w:r w:rsidR="00E75018" w:rsidRPr="00AD41F0">
        <w:rPr>
          <w:lang w:val="en-US"/>
        </w:rPr>
        <w:t xml:space="preserve">such as </w:t>
      </w:r>
      <w:r w:rsidR="004E4F43" w:rsidRPr="00AD41F0">
        <w:rPr>
          <w:lang w:val="en-US"/>
        </w:rPr>
        <w:t>LEH</w:t>
      </w:r>
      <w:r w:rsidR="00E75018" w:rsidRPr="00AD41F0">
        <w:rPr>
          <w:lang w:val="en-US"/>
        </w:rPr>
        <w:t xml:space="preserve"> and</w:t>
      </w:r>
      <w:r w:rsidR="00CB1AC3" w:rsidRPr="00AD41F0">
        <w:rPr>
          <w:lang w:val="en-US"/>
        </w:rPr>
        <w:t xml:space="preserve"> </w:t>
      </w:r>
      <w:r w:rsidR="004E4F43" w:rsidRPr="00AD41F0">
        <w:rPr>
          <w:lang w:val="en-US"/>
        </w:rPr>
        <w:t xml:space="preserve">LSO </w:t>
      </w:r>
      <w:r w:rsidR="00E75018" w:rsidRPr="00AD41F0">
        <w:rPr>
          <w:lang w:val="en-US"/>
        </w:rPr>
        <w:t xml:space="preserve">focus on </w:t>
      </w:r>
      <w:r w:rsidR="004E4F43" w:rsidRPr="00AD41F0">
        <w:rPr>
          <w:lang w:val="en-US"/>
        </w:rPr>
        <w:t>big events, and crises</w:t>
      </w:r>
      <w:r w:rsidR="00E75018" w:rsidRPr="00AD41F0">
        <w:rPr>
          <w:lang w:val="en-US"/>
        </w:rPr>
        <w:t>. However</w:t>
      </w:r>
      <w:r w:rsidR="002B6E7C" w:rsidRPr="00AD41F0">
        <w:rPr>
          <w:lang w:val="en-US"/>
        </w:rPr>
        <w:t>,</w:t>
      </w:r>
      <w:r w:rsidR="00E75018" w:rsidRPr="00AD41F0">
        <w:rPr>
          <w:lang w:val="en-US"/>
        </w:rPr>
        <w:t xml:space="preserve"> t</w:t>
      </w:r>
      <w:r w:rsidR="004E4F43" w:rsidRPr="00AD41F0">
        <w:rPr>
          <w:lang w:val="en-US"/>
        </w:rPr>
        <w:t xml:space="preserve">here are many other things </w:t>
      </w:r>
      <w:r w:rsidR="00E75018" w:rsidRPr="00AD41F0">
        <w:rPr>
          <w:lang w:val="en-US"/>
        </w:rPr>
        <w:t xml:space="preserve">that </w:t>
      </w:r>
      <w:r w:rsidRPr="00AD41F0">
        <w:rPr>
          <w:lang w:val="en-US"/>
        </w:rPr>
        <w:t xml:space="preserve">municipalities </w:t>
      </w:r>
      <w:r w:rsidR="004E4F43" w:rsidRPr="00AD41F0">
        <w:rPr>
          <w:lang w:val="en-US"/>
        </w:rPr>
        <w:t>have to consider in DRR</w:t>
      </w:r>
      <w:r w:rsidR="002456CA">
        <w:rPr>
          <w:lang w:val="en-US"/>
        </w:rPr>
        <w:t xml:space="preserve"> such as</w:t>
      </w:r>
      <w:r w:rsidRPr="00AD41F0">
        <w:rPr>
          <w:lang w:val="en-US"/>
        </w:rPr>
        <w:t xml:space="preserve"> </w:t>
      </w:r>
      <w:r w:rsidR="00E75018" w:rsidRPr="00AD41F0">
        <w:rPr>
          <w:lang w:val="en-US"/>
        </w:rPr>
        <w:t>increas</w:t>
      </w:r>
      <w:r w:rsidR="003A2B61">
        <w:rPr>
          <w:lang w:val="en-US"/>
        </w:rPr>
        <w:t>ing</w:t>
      </w:r>
      <w:r w:rsidR="00E75018" w:rsidRPr="00AD41F0">
        <w:rPr>
          <w:lang w:val="en-US"/>
        </w:rPr>
        <w:t xml:space="preserve"> temperatures and rainfall</w:t>
      </w:r>
      <w:r w:rsidR="00CB1AC3" w:rsidRPr="00AD41F0">
        <w:rPr>
          <w:lang w:val="en-US"/>
        </w:rPr>
        <w:t xml:space="preserve">. </w:t>
      </w:r>
      <w:r w:rsidR="003A2B61">
        <w:rPr>
          <w:lang w:val="en-US"/>
        </w:rPr>
        <w:t>In this context, a</w:t>
      </w:r>
      <w:r w:rsidR="005857AE">
        <w:rPr>
          <w:lang w:val="en-US"/>
        </w:rPr>
        <w:t xml:space="preserve">n interviewee </w:t>
      </w:r>
      <w:r w:rsidR="00460376">
        <w:rPr>
          <w:lang w:val="en-US"/>
        </w:rPr>
        <w:t>stated</w:t>
      </w:r>
      <w:r w:rsidR="002456CA">
        <w:rPr>
          <w:lang w:val="en-US"/>
        </w:rPr>
        <w:t>,</w:t>
      </w:r>
      <w:r w:rsidR="005857AE">
        <w:rPr>
          <w:lang w:val="en-US"/>
        </w:rPr>
        <w:t xml:space="preserve"> </w:t>
      </w:r>
      <w:r>
        <w:rPr>
          <w:lang w:val="en-US"/>
        </w:rPr>
        <w:t>“T</w:t>
      </w:r>
      <w:r w:rsidRPr="00C12C1E">
        <w:rPr>
          <w:lang w:val="en-US"/>
        </w:rPr>
        <w:t xml:space="preserve">here is nothing </w:t>
      </w:r>
      <w:r w:rsidR="00765960">
        <w:rPr>
          <w:lang w:val="en-US"/>
        </w:rPr>
        <w:t>in the legislation</w:t>
      </w:r>
      <w:r w:rsidRPr="00C12C1E">
        <w:rPr>
          <w:lang w:val="en-US"/>
        </w:rPr>
        <w:t xml:space="preserve"> to support us in </w:t>
      </w:r>
      <w:r>
        <w:rPr>
          <w:lang w:val="en-US"/>
        </w:rPr>
        <w:t>our</w:t>
      </w:r>
      <w:r w:rsidRPr="00C12C1E">
        <w:rPr>
          <w:lang w:val="en-US"/>
        </w:rPr>
        <w:t xml:space="preserve"> endeavor</w:t>
      </w:r>
      <w:r>
        <w:rPr>
          <w:lang w:val="en-US"/>
        </w:rPr>
        <w:t>s</w:t>
      </w:r>
      <w:r w:rsidRPr="00C12C1E">
        <w:rPr>
          <w:lang w:val="en-US"/>
        </w:rPr>
        <w:t>.</w:t>
      </w:r>
      <w:r>
        <w:rPr>
          <w:lang w:val="en-US"/>
        </w:rPr>
        <w:t>”</w:t>
      </w:r>
    </w:p>
    <w:p w14:paraId="23D0F0C1" w14:textId="77777777" w:rsidR="00AD41F0" w:rsidRPr="00AD41F0" w:rsidRDefault="00AD41F0" w:rsidP="002456CA">
      <w:pPr>
        <w:pStyle w:val="BrdtextSammanfattning"/>
        <w:spacing w:after="0" w:line="290" w:lineRule="atLeast"/>
        <w:ind w:left="284"/>
        <w:rPr>
          <w:lang w:val="en-GB"/>
        </w:rPr>
      </w:pPr>
    </w:p>
    <w:p w14:paraId="21B0E4DF" w14:textId="77777777" w:rsidR="003012F8" w:rsidRPr="002456CA" w:rsidRDefault="00B53071" w:rsidP="002456CA">
      <w:pPr>
        <w:pStyle w:val="BrdtextSammanfattning"/>
        <w:numPr>
          <w:ilvl w:val="0"/>
          <w:numId w:val="10"/>
        </w:numPr>
        <w:spacing w:after="160" w:line="290" w:lineRule="atLeast"/>
        <w:ind w:left="284" w:hanging="142"/>
        <w:rPr>
          <w:lang w:val="en-US"/>
        </w:rPr>
      </w:pPr>
      <w:r w:rsidRPr="00672AF5">
        <w:rPr>
          <w:lang w:val="en-US"/>
        </w:rPr>
        <w:t xml:space="preserve">Accordingly, </w:t>
      </w:r>
      <w:r w:rsidR="0070577E" w:rsidRPr="00672AF5">
        <w:rPr>
          <w:lang w:val="en-US"/>
        </w:rPr>
        <w:t>the promoted</w:t>
      </w:r>
      <w:r w:rsidRPr="00672AF5">
        <w:rPr>
          <w:lang w:val="en-US"/>
        </w:rPr>
        <w:t xml:space="preserve"> </w:t>
      </w:r>
      <w:r w:rsidR="00DB29D0" w:rsidRPr="00672AF5">
        <w:rPr>
          <w:lang w:val="en-US"/>
        </w:rPr>
        <w:t xml:space="preserve">DRR </w:t>
      </w:r>
      <w:r w:rsidRPr="00672AF5">
        <w:rPr>
          <w:lang w:val="en-US"/>
        </w:rPr>
        <w:t xml:space="preserve">measures are </w:t>
      </w:r>
      <w:r w:rsidR="00DB29D0" w:rsidRPr="00672AF5">
        <w:rPr>
          <w:lang w:val="en-US"/>
        </w:rPr>
        <w:t>very limited</w:t>
      </w:r>
      <w:r w:rsidRPr="00C12C1E">
        <w:rPr>
          <w:i/>
          <w:lang w:val="en-US"/>
        </w:rPr>
        <w:t>.</w:t>
      </w:r>
      <w:r w:rsidRPr="00C12C1E">
        <w:rPr>
          <w:lang w:val="en-US"/>
        </w:rPr>
        <w:t xml:space="preserve"> Crisis management-related legislations (e.g., LSO and LEH) do not cover development-oriented measures </w:t>
      </w:r>
      <w:r w:rsidR="00F03825">
        <w:rPr>
          <w:lang w:val="en-US"/>
        </w:rPr>
        <w:t xml:space="preserve">that </w:t>
      </w:r>
      <w:r w:rsidRPr="00C12C1E">
        <w:rPr>
          <w:lang w:val="en-US"/>
        </w:rPr>
        <w:t>address underlying risk factors (including hazard reduction and avoidance and vulnerability reduction)</w:t>
      </w:r>
      <w:r w:rsidR="00F03825">
        <w:rPr>
          <w:lang w:val="en-US"/>
        </w:rPr>
        <w:t>. These</w:t>
      </w:r>
      <w:r w:rsidRPr="00C12C1E">
        <w:rPr>
          <w:lang w:val="en-US"/>
        </w:rPr>
        <w:t xml:space="preserve"> aspects are central to the Sendai Framework. As </w:t>
      </w:r>
      <w:r w:rsidR="00151C84" w:rsidRPr="00C12C1E">
        <w:rPr>
          <w:lang w:val="en-US"/>
        </w:rPr>
        <w:t>expressed</w:t>
      </w:r>
      <w:r w:rsidRPr="00C12C1E">
        <w:rPr>
          <w:lang w:val="en-US"/>
        </w:rPr>
        <w:t xml:space="preserve"> </w:t>
      </w:r>
      <w:r w:rsidR="00391A17" w:rsidRPr="00C12C1E">
        <w:rPr>
          <w:lang w:val="en-US"/>
        </w:rPr>
        <w:t>b</w:t>
      </w:r>
      <w:r w:rsidRPr="00C12C1E">
        <w:rPr>
          <w:lang w:val="en-US"/>
        </w:rPr>
        <w:t>y Margareta Wahlström</w:t>
      </w:r>
      <w:r w:rsidR="000F2666">
        <w:rPr>
          <w:lang w:val="en-US"/>
        </w:rPr>
        <w:t>,</w:t>
      </w:r>
      <w:r w:rsidR="00E75018">
        <w:rPr>
          <w:lang w:val="en-US"/>
        </w:rPr>
        <w:t xml:space="preserve"> former UN </w:t>
      </w:r>
      <w:r w:rsidR="000F2666" w:rsidRPr="000F2666">
        <w:rPr>
          <w:lang w:val="en-US"/>
        </w:rPr>
        <w:t>Special Representative for the Secretary General</w:t>
      </w:r>
      <w:r w:rsidRPr="00C12C1E">
        <w:rPr>
          <w:lang w:val="en-US"/>
        </w:rPr>
        <w:t xml:space="preserve">: “Many countries feel that they have DRR plans, but very often they are preparedness plans.” This becomes particularly a problem as different sectoral actors mainly work with </w:t>
      </w:r>
      <w:r w:rsidR="00E75018">
        <w:rPr>
          <w:lang w:val="en-US"/>
        </w:rPr>
        <w:t xml:space="preserve">specific </w:t>
      </w:r>
      <w:r w:rsidRPr="00C12C1E">
        <w:rPr>
          <w:lang w:val="en-US"/>
        </w:rPr>
        <w:t>legislation</w:t>
      </w:r>
      <w:r w:rsidR="00E75018">
        <w:rPr>
          <w:lang w:val="en-US"/>
        </w:rPr>
        <w:t xml:space="preserve"> related to their own sector</w:t>
      </w:r>
      <w:r w:rsidR="00E922DD">
        <w:rPr>
          <w:lang w:val="en-US"/>
        </w:rPr>
        <w:t>.</w:t>
      </w:r>
    </w:p>
    <w:p w14:paraId="1A4900CD" w14:textId="77777777" w:rsidR="00812F34" w:rsidRPr="002456CA" w:rsidRDefault="00CB1AC3" w:rsidP="002456CA">
      <w:pPr>
        <w:pStyle w:val="BrdtextSammanfattning"/>
        <w:numPr>
          <w:ilvl w:val="0"/>
          <w:numId w:val="10"/>
        </w:numPr>
        <w:spacing w:after="160" w:line="290" w:lineRule="atLeast"/>
        <w:ind w:left="284" w:hanging="142"/>
        <w:rPr>
          <w:lang w:val="en-GB"/>
        </w:rPr>
      </w:pPr>
      <w:r w:rsidRPr="00672AF5">
        <w:rPr>
          <w:lang w:val="en-US"/>
        </w:rPr>
        <w:t>D</w:t>
      </w:r>
      <w:r w:rsidR="007873A2" w:rsidRPr="00672AF5">
        <w:rPr>
          <w:lang w:val="en-US"/>
        </w:rPr>
        <w:t>evelopment-oriented l</w:t>
      </w:r>
      <w:r w:rsidR="002B6E7C" w:rsidRPr="00672AF5">
        <w:rPr>
          <w:lang w:val="en-US"/>
        </w:rPr>
        <w:t>aws</w:t>
      </w:r>
      <w:r w:rsidR="009F1294" w:rsidRPr="00672AF5">
        <w:rPr>
          <w:lang w:val="en-US"/>
        </w:rPr>
        <w:t xml:space="preserve"> </w:t>
      </w:r>
      <w:r w:rsidR="00B946CD" w:rsidRPr="00672AF5">
        <w:rPr>
          <w:lang w:val="en-US"/>
        </w:rPr>
        <w:t>do not reflect a comprehensive understanding of risk</w:t>
      </w:r>
      <w:r w:rsidR="00CE0BBC" w:rsidRPr="00672AF5">
        <w:rPr>
          <w:lang w:val="en-US"/>
        </w:rPr>
        <w:t xml:space="preserve"> </w:t>
      </w:r>
      <w:r w:rsidR="00FF0777" w:rsidRPr="00672AF5">
        <w:rPr>
          <w:lang w:val="en-US"/>
        </w:rPr>
        <w:t xml:space="preserve">and how </w:t>
      </w:r>
      <w:r w:rsidR="00151C84" w:rsidRPr="00672AF5">
        <w:rPr>
          <w:lang w:val="en-US"/>
        </w:rPr>
        <w:t xml:space="preserve">hazard exposure and </w:t>
      </w:r>
      <w:r w:rsidR="00391A17" w:rsidRPr="00672AF5">
        <w:rPr>
          <w:lang w:val="en-US"/>
        </w:rPr>
        <w:t>vulnerability</w:t>
      </w:r>
      <w:r w:rsidR="00FF0777" w:rsidRPr="00672AF5">
        <w:rPr>
          <w:lang w:val="en-US"/>
        </w:rPr>
        <w:t xml:space="preserve"> </w:t>
      </w:r>
      <w:r w:rsidR="0070577E" w:rsidRPr="00672AF5">
        <w:rPr>
          <w:lang w:val="en-US"/>
        </w:rPr>
        <w:t>are</w:t>
      </w:r>
      <w:r w:rsidR="00FF0777" w:rsidRPr="00672AF5">
        <w:rPr>
          <w:lang w:val="en-US"/>
        </w:rPr>
        <w:t xml:space="preserve"> related to development</w:t>
      </w:r>
      <w:r w:rsidR="00FF0777" w:rsidRPr="00DA7685">
        <w:rPr>
          <w:lang w:val="en-US"/>
        </w:rPr>
        <w:t>.</w:t>
      </w:r>
      <w:r w:rsidR="00FF0777" w:rsidRPr="00C12C1E">
        <w:rPr>
          <w:lang w:val="en-US"/>
        </w:rPr>
        <w:t xml:space="preserve"> They hardly </w:t>
      </w:r>
      <w:r w:rsidR="003862C5" w:rsidRPr="00C12C1E">
        <w:rPr>
          <w:lang w:val="en-US"/>
        </w:rPr>
        <w:t>acknowledge</w:t>
      </w:r>
      <w:r w:rsidR="00FF0777" w:rsidRPr="00C12C1E">
        <w:rPr>
          <w:lang w:val="en-US"/>
        </w:rPr>
        <w:t xml:space="preserve"> the close linkages between</w:t>
      </w:r>
      <w:r w:rsidR="00151C84" w:rsidRPr="00C12C1E">
        <w:rPr>
          <w:lang w:val="en-US"/>
        </w:rPr>
        <w:t xml:space="preserve"> </w:t>
      </w:r>
      <w:r w:rsidR="00FF0777" w:rsidRPr="00C12C1E">
        <w:rPr>
          <w:lang w:val="en-US"/>
        </w:rPr>
        <w:t>hazards, vulnerabilities, disasters and</w:t>
      </w:r>
      <w:r w:rsidR="00151C84" w:rsidRPr="00C12C1E">
        <w:rPr>
          <w:lang w:val="en-US"/>
        </w:rPr>
        <w:t xml:space="preserve"> sustainable development and,</w:t>
      </w:r>
      <w:r w:rsidR="00FF0777" w:rsidRPr="00C12C1E">
        <w:rPr>
          <w:lang w:val="en-US"/>
        </w:rPr>
        <w:t xml:space="preserve"> consequently, </w:t>
      </w:r>
      <w:r w:rsidR="00151C84" w:rsidRPr="00C12C1E">
        <w:rPr>
          <w:lang w:val="en-US"/>
        </w:rPr>
        <w:t>their</w:t>
      </w:r>
      <w:r w:rsidR="00FF0777" w:rsidRPr="00C12C1E">
        <w:rPr>
          <w:lang w:val="en-US"/>
        </w:rPr>
        <w:t xml:space="preserve"> role in </w:t>
      </w:r>
      <w:r w:rsidR="00DB29D0" w:rsidRPr="00C12C1E">
        <w:rPr>
          <w:lang w:val="en-US"/>
        </w:rPr>
        <w:t xml:space="preserve">creating and </w:t>
      </w:r>
      <w:r w:rsidR="00FF0777" w:rsidRPr="00C12C1E">
        <w:rPr>
          <w:lang w:val="en-US"/>
        </w:rPr>
        <w:t>reducing associated risk.</w:t>
      </w:r>
      <w:r w:rsidR="00BB4CC9" w:rsidRPr="00C12C1E">
        <w:rPr>
          <w:lang w:val="en-US"/>
        </w:rPr>
        <w:t xml:space="preserve"> </w:t>
      </w:r>
      <w:r w:rsidR="00151C84" w:rsidRPr="00C12C1E">
        <w:rPr>
          <w:lang w:val="en-US"/>
        </w:rPr>
        <w:t xml:space="preserve">There are many specific examples. </w:t>
      </w:r>
      <w:r w:rsidR="004612BA" w:rsidRPr="00C12C1E">
        <w:rPr>
          <w:lang w:val="en-US"/>
        </w:rPr>
        <w:t>T</w:t>
      </w:r>
      <w:r w:rsidR="00BB4CC9" w:rsidRPr="00C12C1E">
        <w:rPr>
          <w:lang w:val="en-US"/>
        </w:rPr>
        <w:t xml:space="preserve">he </w:t>
      </w:r>
      <w:r w:rsidR="00BB4CC9" w:rsidRPr="00C12C1E">
        <w:rPr>
          <w:lang w:val="en-GB"/>
        </w:rPr>
        <w:t>“polluter pays</w:t>
      </w:r>
      <w:r w:rsidR="002B1F15" w:rsidRPr="00C12C1E">
        <w:rPr>
          <w:lang w:val="en-GB"/>
        </w:rPr>
        <w:t xml:space="preserve"> </w:t>
      </w:r>
      <w:r w:rsidR="00BB4CC9" w:rsidRPr="00C12C1E">
        <w:rPr>
          <w:lang w:val="en-GB"/>
        </w:rPr>
        <w:t>principle</w:t>
      </w:r>
      <w:r w:rsidR="002B1F15" w:rsidRPr="00C12C1E">
        <w:rPr>
          <w:lang w:val="en-GB"/>
        </w:rPr>
        <w:t>”</w:t>
      </w:r>
      <w:r w:rsidR="00BB4CC9" w:rsidRPr="00C12C1E">
        <w:rPr>
          <w:lang w:val="en-GB"/>
        </w:rPr>
        <w:t xml:space="preserve"> </w:t>
      </w:r>
      <w:r w:rsidR="004612BA" w:rsidRPr="00C12C1E">
        <w:rPr>
          <w:lang w:val="en-GB"/>
        </w:rPr>
        <w:t xml:space="preserve">is outlining the responsibility of the polluter to pay the impact the pollution is causing in the environment </w:t>
      </w:r>
      <w:r w:rsidR="00391A17" w:rsidRPr="00C12C1E">
        <w:rPr>
          <w:lang w:val="en-GB"/>
        </w:rPr>
        <w:t xml:space="preserve">and </w:t>
      </w:r>
      <w:r w:rsidR="00BB4CC9" w:rsidRPr="00C12C1E">
        <w:rPr>
          <w:lang w:val="en-GB"/>
        </w:rPr>
        <w:t xml:space="preserve">is well established </w:t>
      </w:r>
      <w:r w:rsidR="002B1F15" w:rsidRPr="00C12C1E">
        <w:rPr>
          <w:lang w:val="en-GB"/>
        </w:rPr>
        <w:t>through</w:t>
      </w:r>
      <w:r w:rsidR="00BB4CC9" w:rsidRPr="00C12C1E">
        <w:rPr>
          <w:lang w:val="en-GB"/>
        </w:rPr>
        <w:t xml:space="preserve"> the Environmental Code</w:t>
      </w:r>
      <w:r w:rsidR="00CC67EB" w:rsidRPr="00C12C1E">
        <w:rPr>
          <w:lang w:val="en-GB"/>
        </w:rPr>
        <w:t xml:space="preserve"> (SFS 1998</w:t>
      </w:r>
      <w:r w:rsidR="00427ADC">
        <w:rPr>
          <w:lang w:val="en-GB"/>
        </w:rPr>
        <w:t>:808</w:t>
      </w:r>
      <w:r w:rsidR="00CC67EB" w:rsidRPr="00C12C1E">
        <w:rPr>
          <w:lang w:val="en-GB"/>
        </w:rPr>
        <w:t>)</w:t>
      </w:r>
      <w:r w:rsidR="00391A17" w:rsidRPr="00C12C1E">
        <w:rPr>
          <w:lang w:val="en-GB"/>
        </w:rPr>
        <w:t xml:space="preserve">. </w:t>
      </w:r>
      <w:r w:rsidR="00DB29D0" w:rsidRPr="00C12C1E">
        <w:rPr>
          <w:lang w:val="en-GB"/>
        </w:rPr>
        <w:t>A</w:t>
      </w:r>
      <w:r w:rsidR="00391A17" w:rsidRPr="00C12C1E">
        <w:rPr>
          <w:lang w:val="en-GB"/>
        </w:rPr>
        <w:t xml:space="preserve"> similar principle linked to natural hazards is </w:t>
      </w:r>
      <w:r w:rsidR="0025441D" w:rsidRPr="00C12C1E">
        <w:rPr>
          <w:lang w:val="en-GB"/>
        </w:rPr>
        <w:t>so far not adequately included in current legislation.</w:t>
      </w:r>
    </w:p>
    <w:p w14:paraId="7DB07E61" w14:textId="77777777" w:rsidR="00B64FEA" w:rsidRPr="00830133" w:rsidRDefault="00FF0777" w:rsidP="00830133">
      <w:pPr>
        <w:pStyle w:val="BrdtextSammanfattning"/>
        <w:numPr>
          <w:ilvl w:val="0"/>
          <w:numId w:val="10"/>
        </w:numPr>
        <w:spacing w:after="160" w:line="290" w:lineRule="atLeast"/>
        <w:ind w:left="284" w:hanging="142"/>
        <w:rPr>
          <w:rFonts w:asciiTheme="minorHAnsi" w:hAnsiTheme="minorHAnsi" w:cstheme="minorBidi"/>
          <w:sz w:val="22"/>
          <w:szCs w:val="22"/>
          <w:lang w:val="en-US"/>
        </w:rPr>
      </w:pPr>
      <w:r w:rsidRPr="00AC7819">
        <w:rPr>
          <w:lang w:val="en-US"/>
        </w:rPr>
        <w:t>Development-oriented legislations also</w:t>
      </w:r>
      <w:r w:rsidR="00CE0BBC" w:rsidRPr="00AC7819">
        <w:rPr>
          <w:lang w:val="en-US"/>
        </w:rPr>
        <w:t xml:space="preserve"> lack </w:t>
      </w:r>
      <w:r w:rsidR="002D7996" w:rsidRPr="00AC7819">
        <w:rPr>
          <w:lang w:val="en-US"/>
        </w:rPr>
        <w:t>a comprehensive inclusion of</w:t>
      </w:r>
      <w:r w:rsidR="00CE0BBC" w:rsidRPr="00AC7819">
        <w:rPr>
          <w:lang w:val="en-US"/>
        </w:rPr>
        <w:t xml:space="preserve"> potential DRR measures (</w:t>
      </w:r>
      <w:r w:rsidR="0070577E" w:rsidRPr="00812F34">
        <w:rPr>
          <w:lang w:val="en-US"/>
        </w:rPr>
        <w:t>which would require the inclusion of</w:t>
      </w:r>
      <w:r w:rsidR="00CE0BBC" w:rsidRPr="00812F34">
        <w:rPr>
          <w:lang w:val="en-US"/>
        </w:rPr>
        <w:t xml:space="preserve"> measures to reduce or avoid hazards, reduce vulnerabilities, </w:t>
      </w:r>
      <w:r w:rsidR="002D7996" w:rsidRPr="00812F34">
        <w:rPr>
          <w:lang w:val="en-US"/>
        </w:rPr>
        <w:t>prepare</w:t>
      </w:r>
      <w:r w:rsidR="00CE0BBC" w:rsidRPr="00812F34">
        <w:rPr>
          <w:lang w:val="en-US"/>
        </w:rPr>
        <w:t xml:space="preserve"> for response and </w:t>
      </w:r>
      <w:r w:rsidR="002D7996" w:rsidRPr="00812F34">
        <w:rPr>
          <w:lang w:val="en-US"/>
        </w:rPr>
        <w:t xml:space="preserve">prepare for </w:t>
      </w:r>
      <w:r w:rsidR="00CE0BBC" w:rsidRPr="00812F34">
        <w:rPr>
          <w:lang w:val="en-US"/>
        </w:rPr>
        <w:t>recovery)</w:t>
      </w:r>
      <w:r w:rsidR="00B946CD" w:rsidRPr="00812F34">
        <w:rPr>
          <w:lang w:val="en-US"/>
        </w:rPr>
        <w:t xml:space="preserve">. </w:t>
      </w:r>
      <w:r w:rsidR="00E26E4D" w:rsidRPr="00812F34">
        <w:rPr>
          <w:lang w:val="en-US"/>
        </w:rPr>
        <w:t xml:space="preserve">For instance, </w:t>
      </w:r>
      <w:bookmarkStart w:id="22" w:name="_Hlk532929268"/>
      <w:r w:rsidR="00E26E4D" w:rsidRPr="00830133">
        <w:rPr>
          <w:lang w:val="en-US"/>
        </w:rPr>
        <w:t xml:space="preserve">the Environmental Code is relevant for DRR as it “shall be applied in </w:t>
      </w:r>
      <w:r w:rsidR="00E26E4D" w:rsidRPr="00AC7819">
        <w:rPr>
          <w:lang w:val="en-US"/>
        </w:rPr>
        <w:t>such</w:t>
      </w:r>
      <w:r w:rsidR="00E26E4D" w:rsidRPr="00830133">
        <w:rPr>
          <w:lang w:val="en-US"/>
        </w:rPr>
        <w:t xml:space="preserve"> a way as to ensure that human health and the environment are protected against damage and detriment, whether caused by pollutants or other impacts</w:t>
      </w:r>
      <w:bookmarkEnd w:id="22"/>
      <w:r w:rsidR="00E26E4D" w:rsidRPr="00830133">
        <w:rPr>
          <w:lang w:val="en-US"/>
        </w:rPr>
        <w:t>”</w:t>
      </w:r>
      <w:r w:rsidR="00227F19" w:rsidRPr="00830133">
        <w:rPr>
          <w:lang w:val="en-US"/>
        </w:rPr>
        <w:t xml:space="preserve"> (SFS 1998:808:</w:t>
      </w:r>
      <w:r w:rsidR="00B802F2" w:rsidRPr="00830133">
        <w:rPr>
          <w:lang w:val="en-US"/>
        </w:rPr>
        <w:t xml:space="preserve"> 1 ch, 1§)</w:t>
      </w:r>
      <w:r w:rsidR="00E26E4D" w:rsidRPr="00830133">
        <w:rPr>
          <w:lang w:val="en-US"/>
        </w:rPr>
        <w:t xml:space="preserve">. However, </w:t>
      </w:r>
      <w:r w:rsidR="00E26E4D" w:rsidRPr="00AC7819">
        <w:rPr>
          <w:lang w:val="en-US"/>
        </w:rPr>
        <w:t>it does not mention hazards, such as flooding, extreme heat and cold, drought, forest fires, or windstorms, nor th</w:t>
      </w:r>
      <w:r w:rsidR="0025441D" w:rsidRPr="00812F34">
        <w:rPr>
          <w:lang w:val="en-US"/>
        </w:rPr>
        <w:t xml:space="preserve">eir linkages with developmental and </w:t>
      </w:r>
      <w:r w:rsidR="00E26E4D" w:rsidRPr="00812F34">
        <w:rPr>
          <w:lang w:val="en-US"/>
        </w:rPr>
        <w:t xml:space="preserve">environmental work (e.g., as an important cause). </w:t>
      </w:r>
      <w:r w:rsidR="0025441D" w:rsidRPr="00812F34">
        <w:rPr>
          <w:lang w:val="en-US"/>
        </w:rPr>
        <w:t>In addition, w</w:t>
      </w:r>
      <w:r w:rsidR="006F17EC" w:rsidRPr="00812F34">
        <w:rPr>
          <w:lang w:val="en-US"/>
        </w:rPr>
        <w:t xml:space="preserve">hile the </w:t>
      </w:r>
      <w:r w:rsidR="00A8245E" w:rsidRPr="00812F34">
        <w:rPr>
          <w:lang w:val="en-US"/>
        </w:rPr>
        <w:t>Plan</w:t>
      </w:r>
      <w:r w:rsidRPr="00812F34">
        <w:rPr>
          <w:lang w:val="en-US"/>
        </w:rPr>
        <w:t>ning</w:t>
      </w:r>
      <w:r w:rsidR="00A8245E" w:rsidRPr="00812F34">
        <w:rPr>
          <w:lang w:val="en-US"/>
        </w:rPr>
        <w:t xml:space="preserve"> and Building Act </w:t>
      </w:r>
      <w:r w:rsidRPr="00812F34">
        <w:rPr>
          <w:lang w:val="en-US"/>
        </w:rPr>
        <w:t xml:space="preserve">PBL </w:t>
      </w:r>
      <w:r w:rsidR="00CC67EB" w:rsidRPr="00812F34">
        <w:rPr>
          <w:lang w:val="en-US"/>
        </w:rPr>
        <w:t>(SFS 2010</w:t>
      </w:r>
      <w:r w:rsidR="003607A5" w:rsidRPr="00812F34">
        <w:rPr>
          <w:lang w:val="en-US"/>
        </w:rPr>
        <w:t>:900</w:t>
      </w:r>
      <w:r w:rsidR="00CC67EB" w:rsidRPr="00812F34">
        <w:rPr>
          <w:lang w:val="en-US"/>
        </w:rPr>
        <w:t xml:space="preserve">) </w:t>
      </w:r>
      <w:r w:rsidR="006F17EC" w:rsidRPr="00812F34">
        <w:rPr>
          <w:lang w:val="en-US"/>
        </w:rPr>
        <w:t xml:space="preserve">does mention hazards such as flooding, erosion and landslides, it </w:t>
      </w:r>
      <w:r w:rsidR="006F17EC" w:rsidRPr="00830133">
        <w:rPr>
          <w:lang w:val="en-US"/>
        </w:rPr>
        <w:t xml:space="preserve">is </w:t>
      </w:r>
      <w:r w:rsidR="002D7996" w:rsidRPr="00830133">
        <w:rPr>
          <w:lang w:val="en-US"/>
        </w:rPr>
        <w:t xml:space="preserve">predominantly </w:t>
      </w:r>
      <w:r w:rsidR="006F17EC" w:rsidRPr="00830133">
        <w:rPr>
          <w:lang w:val="en-US"/>
        </w:rPr>
        <w:t xml:space="preserve">focusing on </w:t>
      </w:r>
      <w:r w:rsidR="002D7996" w:rsidRPr="00830133">
        <w:rPr>
          <w:lang w:val="en-US"/>
        </w:rPr>
        <w:t xml:space="preserve">certain </w:t>
      </w:r>
      <w:r w:rsidR="006F17EC" w:rsidRPr="00830133">
        <w:rPr>
          <w:lang w:val="en-US"/>
        </w:rPr>
        <w:t xml:space="preserve">measures. </w:t>
      </w:r>
      <w:r w:rsidR="00F85DA0" w:rsidRPr="00AC7819">
        <w:rPr>
          <w:lang w:val="en-US"/>
        </w:rPr>
        <w:t>It</w:t>
      </w:r>
      <w:r w:rsidR="006F17EC" w:rsidRPr="00830133">
        <w:rPr>
          <w:lang w:val="en-US"/>
        </w:rPr>
        <w:t xml:space="preserve"> lacks </w:t>
      </w:r>
      <w:r w:rsidR="00F85DA0" w:rsidRPr="00830133">
        <w:rPr>
          <w:lang w:val="en-US"/>
        </w:rPr>
        <w:t xml:space="preserve">a comprehensive risk approach, which requires the consideration of </w:t>
      </w:r>
      <w:r w:rsidR="0025441D" w:rsidRPr="00830133">
        <w:rPr>
          <w:lang w:val="en-US"/>
        </w:rPr>
        <w:t>all risk factors and associated measures (see above) and a comprehensive approach, including</w:t>
      </w:r>
      <w:r w:rsidR="00F85DA0" w:rsidRPr="00830133">
        <w:rPr>
          <w:lang w:val="en-US"/>
        </w:rPr>
        <w:t xml:space="preserve"> </w:t>
      </w:r>
      <w:r w:rsidR="006F17EC" w:rsidRPr="00830133">
        <w:rPr>
          <w:lang w:val="en-US"/>
        </w:rPr>
        <w:t>green</w:t>
      </w:r>
      <w:r w:rsidR="00F85DA0" w:rsidRPr="00830133">
        <w:rPr>
          <w:lang w:val="en-US"/>
        </w:rPr>
        <w:t>, soft</w:t>
      </w:r>
      <w:r w:rsidR="006F17EC" w:rsidRPr="00830133">
        <w:rPr>
          <w:lang w:val="en-US"/>
        </w:rPr>
        <w:t xml:space="preserve"> and grey </w:t>
      </w:r>
      <w:r w:rsidR="0025441D" w:rsidRPr="00830133">
        <w:rPr>
          <w:lang w:val="en-US"/>
        </w:rPr>
        <w:t xml:space="preserve">solutions. </w:t>
      </w:r>
      <w:r w:rsidR="00CE0BBC" w:rsidRPr="00AC7819">
        <w:rPr>
          <w:lang w:val="en-US"/>
        </w:rPr>
        <w:t xml:space="preserve">Furthermore, </w:t>
      </w:r>
      <w:r w:rsidR="0025441D" w:rsidRPr="00AC7819">
        <w:rPr>
          <w:lang w:val="en-US"/>
        </w:rPr>
        <w:t xml:space="preserve">some aspects such as </w:t>
      </w:r>
      <w:r w:rsidR="00F85DA0" w:rsidRPr="00AC7819">
        <w:rPr>
          <w:lang w:val="en-US"/>
        </w:rPr>
        <w:t xml:space="preserve">drought and </w:t>
      </w:r>
      <w:r w:rsidR="00CE0BBC" w:rsidRPr="00AC7819">
        <w:rPr>
          <w:lang w:val="en-US"/>
        </w:rPr>
        <w:t xml:space="preserve">the </w:t>
      </w:r>
      <w:r w:rsidR="0025441D" w:rsidRPr="00AC7819">
        <w:rPr>
          <w:lang w:val="en-US"/>
        </w:rPr>
        <w:t xml:space="preserve">need for </w:t>
      </w:r>
      <w:r w:rsidR="00CE0BBC" w:rsidRPr="00AC7819">
        <w:rPr>
          <w:lang w:val="en-US"/>
        </w:rPr>
        <w:t>protection of drinking water sources in river basin</w:t>
      </w:r>
      <w:r w:rsidRPr="00812F34">
        <w:rPr>
          <w:lang w:val="en-US"/>
        </w:rPr>
        <w:t>s</w:t>
      </w:r>
      <w:r w:rsidR="00CE0BBC" w:rsidRPr="00812F34">
        <w:rPr>
          <w:lang w:val="en-US"/>
        </w:rPr>
        <w:t xml:space="preserve"> are</w:t>
      </w:r>
      <w:r w:rsidR="00A8245E" w:rsidRPr="00812F34">
        <w:rPr>
          <w:lang w:val="en-US"/>
        </w:rPr>
        <w:t xml:space="preserve"> </w:t>
      </w:r>
      <w:r w:rsidR="00CE0BBC" w:rsidRPr="00812F34">
        <w:rPr>
          <w:lang w:val="en-US"/>
        </w:rPr>
        <w:t xml:space="preserve">not </w:t>
      </w:r>
      <w:r w:rsidR="00F85DA0" w:rsidRPr="00812F34">
        <w:rPr>
          <w:lang w:val="en-US"/>
        </w:rPr>
        <w:t xml:space="preserve">adequately </w:t>
      </w:r>
      <w:r w:rsidR="00CE0BBC" w:rsidRPr="00812F34">
        <w:rPr>
          <w:lang w:val="en-US"/>
        </w:rPr>
        <w:t>covered by any legislation</w:t>
      </w:r>
      <w:r w:rsidR="00A8245E" w:rsidRPr="00812F34">
        <w:rPr>
          <w:lang w:val="en-US"/>
        </w:rPr>
        <w:t xml:space="preserve">. </w:t>
      </w:r>
      <w:r w:rsidR="00CE0BBC" w:rsidRPr="00812F34">
        <w:rPr>
          <w:lang w:val="en-US"/>
        </w:rPr>
        <w:t>This</w:t>
      </w:r>
      <w:r w:rsidR="00A8245E" w:rsidRPr="00812F34">
        <w:rPr>
          <w:lang w:val="en-US"/>
        </w:rPr>
        <w:t xml:space="preserve"> was also </w:t>
      </w:r>
      <w:r w:rsidR="00C700E0" w:rsidRPr="00830133">
        <w:rPr>
          <w:lang w:val="en-US"/>
        </w:rPr>
        <w:t xml:space="preserve">concluded in a workshop </w:t>
      </w:r>
      <w:r w:rsidR="00830133">
        <w:rPr>
          <w:lang w:val="en-US"/>
        </w:rPr>
        <w:t>with all Swedish</w:t>
      </w:r>
      <w:r w:rsidR="00C700E0" w:rsidRPr="00830133">
        <w:rPr>
          <w:lang w:val="en-US"/>
        </w:rPr>
        <w:t xml:space="preserve"> water authorities, which was conducted in August 2018</w:t>
      </w:r>
      <w:r w:rsidR="00812F34">
        <w:rPr>
          <w:lang w:val="en-US"/>
        </w:rPr>
        <w:t>.</w:t>
      </w:r>
      <w:r w:rsidRPr="00812F34">
        <w:rPr>
          <w:lang w:val="en-US"/>
        </w:rPr>
        <w:t xml:space="preserve"> </w:t>
      </w:r>
      <w:r w:rsidR="00C700E0" w:rsidRPr="00812F34">
        <w:rPr>
          <w:lang w:val="en-US"/>
        </w:rPr>
        <w:t xml:space="preserve">It was </w:t>
      </w:r>
      <w:r w:rsidR="00CE0BBC" w:rsidRPr="00812F34">
        <w:rPr>
          <w:lang w:val="en-US"/>
        </w:rPr>
        <w:t xml:space="preserve">organised </w:t>
      </w:r>
      <w:r w:rsidR="00C700E0" w:rsidRPr="00812F34">
        <w:rPr>
          <w:lang w:val="en-US"/>
        </w:rPr>
        <w:t xml:space="preserve">to </w:t>
      </w:r>
      <w:r w:rsidR="00830133">
        <w:rPr>
          <w:lang w:val="en-US"/>
        </w:rPr>
        <w:t>discuss</w:t>
      </w:r>
      <w:r w:rsidR="00830133" w:rsidRPr="00830133">
        <w:rPr>
          <w:lang w:val="en-US"/>
        </w:rPr>
        <w:t xml:space="preserve"> </w:t>
      </w:r>
      <w:r w:rsidR="00C700E0" w:rsidRPr="00830133">
        <w:rPr>
          <w:lang w:val="en-US"/>
        </w:rPr>
        <w:t xml:space="preserve">the results from governmental assignments </w:t>
      </w:r>
      <w:r w:rsidR="00830133">
        <w:rPr>
          <w:lang w:val="en-US"/>
        </w:rPr>
        <w:t>on</w:t>
      </w:r>
      <w:r w:rsidR="00C700E0" w:rsidRPr="00830133">
        <w:rPr>
          <w:lang w:val="en-US"/>
        </w:rPr>
        <w:t xml:space="preserve"> water scarcity in south-east Sweden </w:t>
      </w:r>
      <w:r w:rsidR="00830133">
        <w:rPr>
          <w:lang w:val="en-US"/>
        </w:rPr>
        <w:t>during</w:t>
      </w:r>
      <w:r w:rsidR="00830133" w:rsidRPr="00830133">
        <w:rPr>
          <w:lang w:val="en-US"/>
        </w:rPr>
        <w:t xml:space="preserve"> </w:t>
      </w:r>
      <w:r w:rsidR="00C700E0" w:rsidRPr="00830133">
        <w:rPr>
          <w:lang w:val="en-US"/>
        </w:rPr>
        <w:t>2016</w:t>
      </w:r>
      <w:r w:rsidR="00830133">
        <w:rPr>
          <w:lang w:val="en-US"/>
        </w:rPr>
        <w:t>-</w:t>
      </w:r>
      <w:r w:rsidR="00C700E0" w:rsidRPr="00830133">
        <w:rPr>
          <w:lang w:val="en-US"/>
        </w:rPr>
        <w:t xml:space="preserve">2017, </w:t>
      </w:r>
      <w:r w:rsidR="00830133">
        <w:rPr>
          <w:lang w:val="en-US"/>
        </w:rPr>
        <w:t>and included reflections</w:t>
      </w:r>
      <w:r w:rsidR="00C700E0" w:rsidRPr="00830133">
        <w:rPr>
          <w:lang w:val="en-US"/>
        </w:rPr>
        <w:t xml:space="preserve"> on the hot and dry summer of 2018 (Vattenmyndigheterna 2018)</w:t>
      </w:r>
      <w:r w:rsidR="00CE0BBC" w:rsidRPr="00AC7819">
        <w:rPr>
          <w:lang w:val="en-US"/>
        </w:rPr>
        <w:t>.</w:t>
      </w:r>
      <w:r w:rsidR="00F85DA0" w:rsidRPr="00AC7819">
        <w:rPr>
          <w:lang w:val="en-US"/>
        </w:rPr>
        <w:t xml:space="preserve"> </w:t>
      </w:r>
    </w:p>
    <w:p w14:paraId="76ED3B22" w14:textId="77777777" w:rsidR="00B64FEA" w:rsidRPr="002456CA" w:rsidRDefault="0070577E" w:rsidP="002456CA">
      <w:pPr>
        <w:pStyle w:val="BrdtextSammanfattning"/>
        <w:numPr>
          <w:ilvl w:val="0"/>
          <w:numId w:val="10"/>
        </w:numPr>
        <w:spacing w:after="160" w:line="290" w:lineRule="atLeast"/>
        <w:ind w:left="284" w:hanging="142"/>
        <w:rPr>
          <w:lang w:val="en-GB"/>
        </w:rPr>
      </w:pPr>
      <w:r w:rsidRPr="00672AF5">
        <w:rPr>
          <w:lang w:val="en-US"/>
        </w:rPr>
        <w:t xml:space="preserve">Overall, </w:t>
      </w:r>
      <w:r w:rsidR="00AD41F0" w:rsidRPr="00672AF5">
        <w:rPr>
          <w:lang w:val="en-US"/>
        </w:rPr>
        <w:t xml:space="preserve">the importance of </w:t>
      </w:r>
      <w:r w:rsidR="001651C1" w:rsidRPr="00672AF5">
        <w:rPr>
          <w:lang w:val="en-US"/>
        </w:rPr>
        <w:t>understanding risks</w:t>
      </w:r>
      <w:r w:rsidR="00AD41F0" w:rsidRPr="00672AF5">
        <w:rPr>
          <w:lang w:val="en-US"/>
        </w:rPr>
        <w:t xml:space="preserve"> </w:t>
      </w:r>
      <w:r w:rsidR="001A10C4" w:rsidRPr="00672AF5">
        <w:rPr>
          <w:lang w:val="en-US"/>
        </w:rPr>
        <w:t xml:space="preserve">in terms of prevention and mitigation as well as the term </w:t>
      </w:r>
      <w:r w:rsidR="00AD41F0" w:rsidRPr="00672AF5">
        <w:rPr>
          <w:lang w:val="en-US"/>
        </w:rPr>
        <w:t>DRR are</w:t>
      </w:r>
      <w:r w:rsidR="0036111E" w:rsidRPr="00672AF5">
        <w:rPr>
          <w:lang w:val="en-US"/>
        </w:rPr>
        <w:t xml:space="preserve"> </w:t>
      </w:r>
      <w:r w:rsidR="001651C1" w:rsidRPr="00672AF5">
        <w:rPr>
          <w:lang w:val="en-US"/>
        </w:rPr>
        <w:t>barely</w:t>
      </w:r>
      <w:r w:rsidR="0036111E" w:rsidRPr="00672AF5">
        <w:rPr>
          <w:lang w:val="en-US"/>
        </w:rPr>
        <w:t xml:space="preserve"> mentioned in existing national strategies</w:t>
      </w:r>
      <w:r w:rsidR="001651C1" w:rsidRPr="00672AF5">
        <w:rPr>
          <w:lang w:val="en-US"/>
        </w:rPr>
        <w:t xml:space="preserve">. </w:t>
      </w:r>
      <w:r w:rsidR="00AD41F0" w:rsidRPr="00672AF5">
        <w:rPr>
          <w:lang w:val="en-US"/>
        </w:rPr>
        <w:t>The</w:t>
      </w:r>
      <w:r w:rsidR="001C617D" w:rsidRPr="00672AF5">
        <w:rPr>
          <w:lang w:val="en-US"/>
        </w:rPr>
        <w:t xml:space="preserve"> linkages between DRR, security, climate change adaptation and associated sustainable development issues are hardly established</w:t>
      </w:r>
      <w:r w:rsidR="0036111E" w:rsidRPr="00672AF5">
        <w:rPr>
          <w:lang w:val="en-US"/>
        </w:rPr>
        <w:t>.</w:t>
      </w:r>
      <w:r w:rsidR="0036111E" w:rsidRPr="00C12C1E">
        <w:rPr>
          <w:lang w:val="en-US"/>
        </w:rPr>
        <w:t xml:space="preserve"> </w:t>
      </w:r>
      <w:r w:rsidR="001C617D" w:rsidRPr="00C12C1E">
        <w:rPr>
          <w:lang w:val="en-US"/>
        </w:rPr>
        <w:t xml:space="preserve">For example, the National Security Strategy has no reference to </w:t>
      </w:r>
      <w:r w:rsidR="001651C1">
        <w:rPr>
          <w:lang w:val="en-US"/>
        </w:rPr>
        <w:t>understanding risks</w:t>
      </w:r>
      <w:r w:rsidR="006C3CC2">
        <w:rPr>
          <w:lang w:val="en-US"/>
        </w:rPr>
        <w:t>. T</w:t>
      </w:r>
      <w:r w:rsidR="001C617D" w:rsidRPr="00C12C1E">
        <w:rPr>
          <w:lang w:val="en-US"/>
        </w:rPr>
        <w:t xml:space="preserve">he </w:t>
      </w:r>
      <w:r w:rsidR="001651C1">
        <w:rPr>
          <w:lang w:val="en-US"/>
        </w:rPr>
        <w:t>p</w:t>
      </w:r>
      <w:r w:rsidR="001C617D" w:rsidRPr="00C12C1E">
        <w:rPr>
          <w:lang w:val="en-US"/>
        </w:rPr>
        <w:t xml:space="preserve">lan for protection of vital and social functions and critical infrastructure </w:t>
      </w:r>
      <w:r w:rsidR="001651C1">
        <w:rPr>
          <w:lang w:val="en-US"/>
        </w:rPr>
        <w:t>includes</w:t>
      </w:r>
      <w:r w:rsidR="001C617D" w:rsidRPr="00C12C1E">
        <w:rPr>
          <w:lang w:val="en-US"/>
        </w:rPr>
        <w:t xml:space="preserve"> nothing </w:t>
      </w:r>
      <w:r w:rsidR="001651C1">
        <w:rPr>
          <w:lang w:val="en-US"/>
        </w:rPr>
        <w:t>about</w:t>
      </w:r>
      <w:r w:rsidR="001C617D" w:rsidRPr="00C12C1E">
        <w:rPr>
          <w:lang w:val="en-US"/>
        </w:rPr>
        <w:t xml:space="preserve"> climate change.</w:t>
      </w:r>
      <w:r w:rsidR="00391A17" w:rsidRPr="00C12C1E">
        <w:rPr>
          <w:lang w:val="en-US"/>
        </w:rPr>
        <w:t xml:space="preserve"> </w:t>
      </w:r>
      <w:r w:rsidR="00AD3482" w:rsidRPr="00C12C1E">
        <w:rPr>
          <w:lang w:val="en-US"/>
        </w:rPr>
        <w:t>In</w:t>
      </w:r>
      <w:r w:rsidR="0036111E" w:rsidRPr="00C12C1E">
        <w:rPr>
          <w:lang w:val="en-US"/>
        </w:rPr>
        <w:t xml:space="preserve"> the national risk assessments from 2017 and 2018 </w:t>
      </w:r>
      <w:r w:rsidR="0036111E" w:rsidRPr="00C12C1E">
        <w:rPr>
          <w:lang w:val="en-GB"/>
        </w:rPr>
        <w:t>a few prioritized areas of work are mentioned, which relate to DRR</w:t>
      </w:r>
      <w:r w:rsidR="006C3CC2">
        <w:rPr>
          <w:lang w:val="en-GB"/>
        </w:rPr>
        <w:t>:</w:t>
      </w:r>
      <w:r w:rsidR="0036111E" w:rsidRPr="00C12C1E">
        <w:rPr>
          <w:lang w:val="en-GB"/>
        </w:rPr>
        <w:t xml:space="preserve"> </w:t>
      </w:r>
      <w:r w:rsidR="002B6E7C">
        <w:rPr>
          <w:lang w:val="en-GB"/>
        </w:rPr>
        <w:t>E</w:t>
      </w:r>
      <w:r w:rsidR="0036111E" w:rsidRPr="00C12C1E">
        <w:rPr>
          <w:lang w:val="en-GB"/>
        </w:rPr>
        <w:t xml:space="preserve">nergy and food production, </w:t>
      </w:r>
      <w:r w:rsidR="006C3CC2">
        <w:rPr>
          <w:lang w:val="en-GB"/>
        </w:rPr>
        <w:t>for example,</w:t>
      </w:r>
      <w:r w:rsidR="0036111E" w:rsidRPr="00C12C1E">
        <w:rPr>
          <w:lang w:val="en-GB"/>
        </w:rPr>
        <w:t xml:space="preserve"> </w:t>
      </w:r>
      <w:r w:rsidR="00AD41F0">
        <w:rPr>
          <w:lang w:val="en-GB"/>
        </w:rPr>
        <w:t xml:space="preserve">but it </w:t>
      </w:r>
      <w:r w:rsidR="0036111E" w:rsidRPr="00C12C1E">
        <w:rPr>
          <w:lang w:val="en-GB"/>
        </w:rPr>
        <w:t xml:space="preserve">is not described in </w:t>
      </w:r>
      <w:r w:rsidR="00B64FEA">
        <w:rPr>
          <w:lang w:val="en-GB"/>
        </w:rPr>
        <w:t xml:space="preserve">enough </w:t>
      </w:r>
      <w:r w:rsidR="0036111E" w:rsidRPr="00C12C1E">
        <w:rPr>
          <w:lang w:val="en-GB"/>
        </w:rPr>
        <w:t>detail to clarify whether this relates to comprehensive DRR or only crisis response within these fields. Not being explicit about the integration of DRR in existing strategies</w:t>
      </w:r>
      <w:r w:rsidR="00B64FEA">
        <w:rPr>
          <w:lang w:val="en-GB"/>
        </w:rPr>
        <w:t>,</w:t>
      </w:r>
      <w:r w:rsidR="0036111E" w:rsidRPr="00C12C1E">
        <w:rPr>
          <w:lang w:val="en-GB"/>
        </w:rPr>
        <w:t xml:space="preserve"> opens up for dangerous assumptions, where important risks and the different possible measures to address them comprehensively may be omitted. </w:t>
      </w:r>
    </w:p>
    <w:p w14:paraId="060276C6" w14:textId="77777777" w:rsidR="00B64FEA" w:rsidRPr="002456CA" w:rsidRDefault="001651C1" w:rsidP="002456CA">
      <w:pPr>
        <w:pStyle w:val="BrdtextSammanfattning"/>
        <w:numPr>
          <w:ilvl w:val="0"/>
          <w:numId w:val="10"/>
        </w:numPr>
        <w:spacing w:after="160" w:line="290" w:lineRule="atLeast"/>
        <w:ind w:left="284" w:hanging="142"/>
        <w:rPr>
          <w:lang w:val="en-US"/>
        </w:rPr>
      </w:pPr>
      <w:r w:rsidRPr="00672AF5">
        <w:rPr>
          <w:lang w:val="en-GB"/>
        </w:rPr>
        <w:t>T</w:t>
      </w:r>
      <w:r w:rsidR="007C08A4" w:rsidRPr="00672AF5">
        <w:rPr>
          <w:lang w:val="en-US"/>
        </w:rPr>
        <w:t xml:space="preserve">he current </w:t>
      </w:r>
      <w:r w:rsidR="00AD3482" w:rsidRPr="00672AF5">
        <w:rPr>
          <w:lang w:val="en-US"/>
        </w:rPr>
        <w:t xml:space="preserve">legislative </w:t>
      </w:r>
      <w:r w:rsidR="007C08A4" w:rsidRPr="00672AF5">
        <w:rPr>
          <w:lang w:val="en-US"/>
        </w:rPr>
        <w:t>system is not able to convey a comprehensive understanding of risk</w:t>
      </w:r>
      <w:r w:rsidR="005A56A3" w:rsidRPr="00672AF5">
        <w:rPr>
          <w:lang w:val="en-US"/>
        </w:rPr>
        <w:t>. This lack of clari</w:t>
      </w:r>
      <w:r w:rsidRPr="00672AF5">
        <w:rPr>
          <w:lang w:val="en-US"/>
        </w:rPr>
        <w:t>t</w:t>
      </w:r>
      <w:r w:rsidR="005A56A3" w:rsidRPr="00672AF5">
        <w:rPr>
          <w:lang w:val="en-US"/>
        </w:rPr>
        <w:t>y</w:t>
      </w:r>
      <w:r w:rsidR="007C08A4" w:rsidRPr="00672AF5">
        <w:rPr>
          <w:lang w:val="en-US"/>
        </w:rPr>
        <w:t xml:space="preserve"> </w:t>
      </w:r>
      <w:r w:rsidR="005A56A3" w:rsidRPr="00672AF5">
        <w:rPr>
          <w:lang w:val="en-US"/>
        </w:rPr>
        <w:t xml:space="preserve">is then </w:t>
      </w:r>
      <w:r w:rsidR="00A83843" w:rsidRPr="00672AF5">
        <w:rPr>
          <w:lang w:val="en-US"/>
        </w:rPr>
        <w:t>transferred to</w:t>
      </w:r>
      <w:r w:rsidR="007C08A4" w:rsidRPr="00672AF5">
        <w:rPr>
          <w:lang w:val="en-US"/>
        </w:rPr>
        <w:t xml:space="preserve"> the local level</w:t>
      </w:r>
      <w:r w:rsidR="004C2188" w:rsidRPr="00672AF5">
        <w:rPr>
          <w:lang w:val="en-US"/>
        </w:rPr>
        <w:t xml:space="preserve"> in </w:t>
      </w:r>
      <w:r w:rsidR="005A56A3" w:rsidRPr="00672AF5">
        <w:rPr>
          <w:lang w:val="en-US"/>
        </w:rPr>
        <w:t xml:space="preserve">the form </w:t>
      </w:r>
      <w:r w:rsidR="004C2188" w:rsidRPr="00672AF5">
        <w:rPr>
          <w:lang w:val="en-US"/>
        </w:rPr>
        <w:t xml:space="preserve">of </w:t>
      </w:r>
      <w:r w:rsidR="004E4F43" w:rsidRPr="00672AF5">
        <w:rPr>
          <w:lang w:val="en-US"/>
        </w:rPr>
        <w:t>separate</w:t>
      </w:r>
      <w:r w:rsidR="004C2188" w:rsidRPr="00672AF5">
        <w:rPr>
          <w:lang w:val="en-US"/>
        </w:rPr>
        <w:t xml:space="preserve"> </w:t>
      </w:r>
      <w:r w:rsidR="005A56A3" w:rsidRPr="00672AF5">
        <w:rPr>
          <w:lang w:val="en-US"/>
        </w:rPr>
        <w:t>processes</w:t>
      </w:r>
      <w:r w:rsidR="00722F57" w:rsidRPr="00722F57">
        <w:rPr>
          <w:lang w:val="en-US"/>
        </w:rPr>
        <w:t xml:space="preserve"> </w:t>
      </w:r>
      <w:r w:rsidR="00722F57" w:rsidRPr="001651C1">
        <w:rPr>
          <w:lang w:val="en-US"/>
        </w:rPr>
        <w:t>and one-sided DRR practice</w:t>
      </w:r>
      <w:r w:rsidRPr="00672AF5">
        <w:rPr>
          <w:lang w:val="en-US"/>
        </w:rPr>
        <w:t>.</w:t>
      </w:r>
      <w:r>
        <w:rPr>
          <w:i/>
          <w:lang w:val="en-US"/>
        </w:rPr>
        <w:t xml:space="preserve"> </w:t>
      </w:r>
      <w:r w:rsidRPr="001651C1">
        <w:rPr>
          <w:lang w:val="en-US"/>
        </w:rPr>
        <w:t>For exam</w:t>
      </w:r>
      <w:r>
        <w:rPr>
          <w:lang w:val="en-US"/>
        </w:rPr>
        <w:t>p</w:t>
      </w:r>
      <w:r w:rsidRPr="001651C1">
        <w:rPr>
          <w:lang w:val="en-US"/>
        </w:rPr>
        <w:t>le</w:t>
      </w:r>
      <w:r w:rsidR="004E4F43" w:rsidRPr="001651C1">
        <w:rPr>
          <w:lang w:val="en-US"/>
        </w:rPr>
        <w:t>, risk and civil protection actors only working with local risk and vulnera</w:t>
      </w:r>
      <w:r w:rsidR="00AD3482" w:rsidRPr="001651C1">
        <w:rPr>
          <w:lang w:val="en-US"/>
        </w:rPr>
        <w:t>bility assessments, LSO and LEH; urban planners with PBL;</w:t>
      </w:r>
      <w:r w:rsidR="004E4F43" w:rsidRPr="001651C1">
        <w:rPr>
          <w:lang w:val="en-US"/>
        </w:rPr>
        <w:t xml:space="preserve"> environmental actors with the Environmental Code</w:t>
      </w:r>
      <w:r w:rsidR="00A83843" w:rsidRPr="00C12C1E">
        <w:rPr>
          <w:i/>
          <w:lang w:val="en-US"/>
        </w:rPr>
        <w:t>.</w:t>
      </w:r>
      <w:r w:rsidR="00A83843" w:rsidRPr="00C12C1E">
        <w:rPr>
          <w:lang w:val="en-US"/>
        </w:rPr>
        <w:t xml:space="preserve"> </w:t>
      </w:r>
      <w:r>
        <w:rPr>
          <w:lang w:val="en-US"/>
        </w:rPr>
        <w:t>Due to this</w:t>
      </w:r>
      <w:r w:rsidR="002B6E7C">
        <w:rPr>
          <w:lang w:val="en-US"/>
        </w:rPr>
        <w:t>,</w:t>
      </w:r>
      <w:r>
        <w:rPr>
          <w:lang w:val="en-US"/>
        </w:rPr>
        <w:t xml:space="preserve"> </w:t>
      </w:r>
      <w:r w:rsidR="004E4F43" w:rsidRPr="00C12C1E">
        <w:rPr>
          <w:lang w:val="en-US"/>
        </w:rPr>
        <w:t xml:space="preserve">municipalities </w:t>
      </w:r>
      <w:r>
        <w:rPr>
          <w:lang w:val="en-US"/>
        </w:rPr>
        <w:t>do not have adequate</w:t>
      </w:r>
      <w:r w:rsidR="004E4F43" w:rsidRPr="00C12C1E">
        <w:rPr>
          <w:lang w:val="en-US"/>
        </w:rPr>
        <w:t xml:space="preserve"> influence on DRR in general, and particularly on non-public, private land</w:t>
      </w:r>
      <w:r>
        <w:rPr>
          <w:lang w:val="en-US"/>
        </w:rPr>
        <w:t>. This is</w:t>
      </w:r>
      <w:r w:rsidR="004E4F43" w:rsidRPr="00C12C1E">
        <w:rPr>
          <w:lang w:val="en-US"/>
        </w:rPr>
        <w:t xml:space="preserve"> </w:t>
      </w:r>
      <w:r w:rsidR="0003402A" w:rsidRPr="00C12C1E">
        <w:rPr>
          <w:lang w:val="en-US"/>
        </w:rPr>
        <w:t>especially</w:t>
      </w:r>
      <w:r w:rsidR="004E4F43" w:rsidRPr="00C12C1E">
        <w:rPr>
          <w:lang w:val="en-US"/>
        </w:rPr>
        <w:t xml:space="preserve"> apparent in the context of heat </w:t>
      </w:r>
      <w:r w:rsidR="002B6E7C">
        <w:rPr>
          <w:lang w:val="en-US"/>
        </w:rPr>
        <w:t xml:space="preserve">wave </w:t>
      </w:r>
      <w:r w:rsidR="004E4F43" w:rsidRPr="00C12C1E">
        <w:rPr>
          <w:lang w:val="en-US"/>
        </w:rPr>
        <w:t>mitigation and storm water management (cf. SFS 2006</w:t>
      </w:r>
      <w:r w:rsidR="00E86AD4">
        <w:rPr>
          <w:lang w:val="en-US"/>
        </w:rPr>
        <w:t>:412</w:t>
      </w:r>
      <w:r w:rsidR="004E4F43" w:rsidRPr="00C12C1E">
        <w:rPr>
          <w:lang w:val="en-US"/>
        </w:rPr>
        <w:t>; SOU 2018:34).</w:t>
      </w:r>
    </w:p>
    <w:p w14:paraId="2793414E" w14:textId="77777777" w:rsidR="00663429" w:rsidRPr="000F361F" w:rsidRDefault="000F361F" w:rsidP="002456CA">
      <w:pPr>
        <w:pStyle w:val="BrdtextSammanfattning"/>
        <w:numPr>
          <w:ilvl w:val="0"/>
          <w:numId w:val="10"/>
        </w:numPr>
        <w:spacing w:after="160" w:line="290" w:lineRule="atLeast"/>
        <w:ind w:left="284" w:hanging="142"/>
        <w:rPr>
          <w:b/>
          <w:lang w:val="en-GB"/>
        </w:rPr>
      </w:pPr>
      <w:r w:rsidRPr="00DA7685">
        <w:rPr>
          <w:noProof/>
        </w:rPr>
        <w:drawing>
          <wp:anchor distT="0" distB="0" distL="114300" distR="114300" simplePos="0" relativeHeight="251667968" behindDoc="0" locked="0" layoutInCell="1" allowOverlap="1" wp14:anchorId="0E44D241" wp14:editId="3882F9DA">
            <wp:simplePos x="0" y="0"/>
            <wp:positionH relativeFrom="margin">
              <wp:posOffset>215265</wp:posOffset>
            </wp:positionH>
            <wp:positionV relativeFrom="paragraph">
              <wp:posOffset>1536700</wp:posOffset>
            </wp:positionV>
            <wp:extent cx="3781425" cy="2536190"/>
            <wp:effectExtent l="0" t="0" r="9525" b="0"/>
            <wp:wrapTopAndBottom/>
            <wp:docPr id="20" name="Bildobjekt 20" descr="P:\Bilder\Stockholms byggnader vid vatt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Bilder\Stockholms byggnader vid vattne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81425" cy="2536190"/>
                    </a:xfrm>
                    <a:prstGeom prst="rect">
                      <a:avLst/>
                    </a:prstGeom>
                    <a:noFill/>
                    <a:ln>
                      <a:noFill/>
                    </a:ln>
                  </pic:spPr>
                </pic:pic>
              </a:graphicData>
            </a:graphic>
            <wp14:sizeRelH relativeFrom="page">
              <wp14:pctWidth>0</wp14:pctWidth>
            </wp14:sizeRelH>
            <wp14:sizeRelV relativeFrom="page">
              <wp14:pctHeight>0</wp14:pctHeight>
            </wp14:sizeRelV>
          </wp:anchor>
        </w:drawing>
      </w:r>
      <w:r w:rsidR="001651C1" w:rsidRPr="00672AF5">
        <w:rPr>
          <w:lang w:val="en-GB"/>
        </w:rPr>
        <w:t>T</w:t>
      </w:r>
      <w:r w:rsidR="00CE3E74" w:rsidRPr="00672AF5">
        <w:rPr>
          <w:lang w:val="en-US"/>
        </w:rPr>
        <w:t xml:space="preserve">he basic </w:t>
      </w:r>
      <w:r w:rsidR="00A8245E" w:rsidRPr="00672AF5">
        <w:rPr>
          <w:lang w:val="en-US"/>
        </w:rPr>
        <w:t>condition</w:t>
      </w:r>
      <w:r w:rsidR="00CE3E74" w:rsidRPr="00672AF5">
        <w:rPr>
          <w:lang w:val="en-US"/>
        </w:rPr>
        <w:t>s needed</w:t>
      </w:r>
      <w:r w:rsidR="00A8245E" w:rsidRPr="00672AF5">
        <w:rPr>
          <w:lang w:val="en-US"/>
        </w:rPr>
        <w:t xml:space="preserve"> to </w:t>
      </w:r>
      <w:r w:rsidR="00CE3E74" w:rsidRPr="00672AF5">
        <w:rPr>
          <w:lang w:val="en-US"/>
        </w:rPr>
        <w:t xml:space="preserve">adequately </w:t>
      </w:r>
      <w:r w:rsidR="00A8245E" w:rsidRPr="00672AF5">
        <w:rPr>
          <w:lang w:val="en-US"/>
        </w:rPr>
        <w:t xml:space="preserve">understand disaster risk </w:t>
      </w:r>
      <w:r w:rsidR="00CE3E74" w:rsidRPr="00672AF5">
        <w:rPr>
          <w:lang w:val="en-US"/>
        </w:rPr>
        <w:t>through systematic</w:t>
      </w:r>
      <w:r w:rsidR="00A8245E" w:rsidRPr="00672AF5">
        <w:rPr>
          <w:lang w:val="en-US"/>
        </w:rPr>
        <w:t xml:space="preserve"> </w:t>
      </w:r>
      <w:r w:rsidR="00CE3E74" w:rsidRPr="00672AF5">
        <w:rPr>
          <w:lang w:val="en-US"/>
        </w:rPr>
        <w:t>data collection</w:t>
      </w:r>
      <w:r w:rsidR="00A8245E" w:rsidRPr="00672AF5">
        <w:rPr>
          <w:lang w:val="en-US"/>
        </w:rPr>
        <w:t xml:space="preserve"> and monitoring </w:t>
      </w:r>
      <w:r w:rsidR="0036111E" w:rsidRPr="00672AF5">
        <w:rPr>
          <w:lang w:val="en-US"/>
        </w:rPr>
        <w:t>are</w:t>
      </w:r>
      <w:r w:rsidR="00CE3E74" w:rsidRPr="00672AF5">
        <w:rPr>
          <w:lang w:val="en-US"/>
        </w:rPr>
        <w:t xml:space="preserve"> currently not given.</w:t>
      </w:r>
      <w:r w:rsidR="001F132A" w:rsidRPr="00C12C1E">
        <w:rPr>
          <w:lang w:val="en-US"/>
        </w:rPr>
        <w:t xml:space="preserve"> </w:t>
      </w:r>
      <w:r w:rsidR="00663429" w:rsidRPr="00C12C1E">
        <w:rPr>
          <w:lang w:val="en-US"/>
        </w:rPr>
        <w:t xml:space="preserve">Most documents include requirements or measures </w:t>
      </w:r>
      <w:r w:rsidR="005A56A3">
        <w:rPr>
          <w:lang w:val="en-US"/>
        </w:rPr>
        <w:t xml:space="preserve">that </w:t>
      </w:r>
      <w:r w:rsidR="00663429" w:rsidRPr="00C12C1E">
        <w:rPr>
          <w:lang w:val="en-US"/>
        </w:rPr>
        <w:t xml:space="preserve">enable follow-up, but few relate to the possibility of monitoring achievements in relation to specific goals or indicators. In comparison, the Swedish action plan for Agenda 2030 includes as part of its activities to monitor progress and </w:t>
      </w:r>
      <w:r w:rsidR="005A56A3">
        <w:rPr>
          <w:lang w:val="en-US"/>
        </w:rPr>
        <w:t xml:space="preserve">the government agency </w:t>
      </w:r>
      <w:r w:rsidR="00663429" w:rsidRPr="00C12C1E">
        <w:rPr>
          <w:lang w:val="en-US"/>
        </w:rPr>
        <w:t>Statistics Sweden has been assigned this responsibility.</w:t>
      </w:r>
      <w:r w:rsidR="00663429" w:rsidRPr="00C12C1E">
        <w:rPr>
          <w:rFonts w:ascii="Garamond" w:hAnsi="Garamond" w:cs="Garamond"/>
          <w:sz w:val="22"/>
          <w:szCs w:val="22"/>
          <w:lang w:val="en-GB"/>
        </w:rPr>
        <w:t xml:space="preserve"> </w:t>
      </w:r>
    </w:p>
    <w:p w14:paraId="573D09BA" w14:textId="77777777" w:rsidR="000F361F" w:rsidRPr="00D838B9" w:rsidRDefault="000F361F" w:rsidP="000F361F">
      <w:pPr>
        <w:pStyle w:val="BrdtextSammanfattning"/>
        <w:spacing w:after="240" w:line="276" w:lineRule="auto"/>
        <w:rPr>
          <w:b/>
          <w:lang w:val="en-GB"/>
        </w:rPr>
      </w:pPr>
    </w:p>
    <w:p w14:paraId="5BAB0DD8" w14:textId="77777777" w:rsidR="00830133" w:rsidRDefault="00830133">
      <w:pPr>
        <w:spacing w:line="240" w:lineRule="auto"/>
        <w:rPr>
          <w:b/>
          <w:i/>
          <w:lang w:val="en-GB"/>
        </w:rPr>
      </w:pPr>
      <w:r>
        <w:rPr>
          <w:b/>
          <w:i/>
          <w:lang w:val="en-GB"/>
        </w:rPr>
        <w:br w:type="page"/>
      </w:r>
    </w:p>
    <w:p w14:paraId="4C3EF92D" w14:textId="77777777" w:rsidR="00A8245E" w:rsidRDefault="00623AF0" w:rsidP="00B80896">
      <w:pPr>
        <w:autoSpaceDE w:val="0"/>
        <w:autoSpaceDN w:val="0"/>
        <w:adjustRightInd w:val="0"/>
        <w:spacing w:line="240" w:lineRule="auto"/>
        <w:rPr>
          <w:i/>
          <w:lang w:val="en-GB"/>
        </w:rPr>
      </w:pPr>
      <w:r w:rsidRPr="00D838B9">
        <w:rPr>
          <w:b/>
          <w:i/>
          <w:lang w:val="en-GB"/>
        </w:rPr>
        <w:t>P</w:t>
      </w:r>
      <w:r w:rsidR="004C2188" w:rsidRPr="00D838B9">
        <w:rPr>
          <w:b/>
          <w:i/>
          <w:lang w:val="en-GB"/>
        </w:rPr>
        <w:t xml:space="preserve">riority 2 – </w:t>
      </w:r>
      <w:r w:rsidR="00A8245E" w:rsidRPr="00D838B9">
        <w:rPr>
          <w:b/>
          <w:i/>
          <w:lang w:val="en-GB"/>
        </w:rPr>
        <w:t>Strengthening Disaster</w:t>
      </w:r>
      <w:r w:rsidR="00A8245E" w:rsidRPr="002B6E7C">
        <w:rPr>
          <w:i/>
          <w:lang w:val="en-GB"/>
        </w:rPr>
        <w:t xml:space="preserve"> </w:t>
      </w:r>
      <w:r w:rsidR="00A8245E" w:rsidRPr="00D838B9">
        <w:rPr>
          <w:b/>
          <w:i/>
          <w:lang w:val="en-GB"/>
        </w:rPr>
        <w:t>Risk Gov</w:t>
      </w:r>
      <w:r w:rsidR="004C2188" w:rsidRPr="00D838B9">
        <w:rPr>
          <w:b/>
          <w:i/>
          <w:lang w:val="en-GB"/>
        </w:rPr>
        <w:t>ernance to Manage Disaster Risk</w:t>
      </w:r>
      <w:r w:rsidR="00A8245E" w:rsidRPr="00C12C1E">
        <w:rPr>
          <w:i/>
          <w:lang w:val="en-GB"/>
        </w:rPr>
        <w:t xml:space="preserve">: </w:t>
      </w:r>
    </w:p>
    <w:p w14:paraId="26EA07CB" w14:textId="77777777" w:rsidR="00B81431" w:rsidRPr="00B81431" w:rsidRDefault="00B81431" w:rsidP="00B80896">
      <w:pPr>
        <w:autoSpaceDE w:val="0"/>
        <w:autoSpaceDN w:val="0"/>
        <w:adjustRightInd w:val="0"/>
        <w:spacing w:line="240" w:lineRule="auto"/>
        <w:rPr>
          <w:i/>
          <w:sz w:val="8"/>
          <w:szCs w:val="8"/>
          <w:lang w:val="en-GB"/>
        </w:rPr>
      </w:pPr>
    </w:p>
    <w:p w14:paraId="7B39C56B" w14:textId="77777777" w:rsidR="00B64FEA" w:rsidRPr="002456CA" w:rsidRDefault="00A46FC5" w:rsidP="002456CA">
      <w:pPr>
        <w:pStyle w:val="BrdtextSammanfattning"/>
        <w:numPr>
          <w:ilvl w:val="0"/>
          <w:numId w:val="10"/>
        </w:numPr>
        <w:spacing w:after="160" w:line="290" w:lineRule="atLeast"/>
        <w:ind w:left="284" w:hanging="142"/>
        <w:rPr>
          <w:lang w:val="en-GB"/>
        </w:rPr>
      </w:pPr>
      <w:r w:rsidRPr="00672AF5">
        <w:rPr>
          <w:lang w:val="en-GB"/>
        </w:rPr>
        <w:t xml:space="preserve">The </w:t>
      </w:r>
      <w:r w:rsidRPr="00672AF5">
        <w:rPr>
          <w:lang w:val="en-US"/>
        </w:rPr>
        <w:t>lack</w:t>
      </w:r>
      <w:r w:rsidRPr="00672AF5">
        <w:rPr>
          <w:lang w:val="en-GB"/>
        </w:rPr>
        <w:t xml:space="preserve"> of a comprehensive understanding of risk and an associated system for data collection (cf. priority 1) has clear</w:t>
      </w:r>
      <w:r w:rsidR="00623AF0" w:rsidRPr="00672AF5">
        <w:rPr>
          <w:lang w:val="en-GB"/>
        </w:rPr>
        <w:t>ly</w:t>
      </w:r>
      <w:r w:rsidRPr="00672AF5">
        <w:rPr>
          <w:lang w:val="en-GB"/>
        </w:rPr>
        <w:t xml:space="preserve"> negative effects on current risk governance</w:t>
      </w:r>
      <w:r w:rsidRPr="007B6817">
        <w:rPr>
          <w:lang w:val="en-GB"/>
        </w:rPr>
        <w:t xml:space="preserve"> to manage disaster risk</w:t>
      </w:r>
      <w:r w:rsidR="00184D9E" w:rsidRPr="007B6817">
        <w:rPr>
          <w:lang w:val="en-GB"/>
        </w:rPr>
        <w:t xml:space="preserve"> and increase resilience</w:t>
      </w:r>
      <w:r w:rsidRPr="007B6817">
        <w:rPr>
          <w:lang w:val="en-GB"/>
        </w:rPr>
        <w:t xml:space="preserve"> in Sweden</w:t>
      </w:r>
      <w:r w:rsidR="00DB5FED" w:rsidRPr="007B6817">
        <w:rPr>
          <w:lang w:val="en-GB"/>
        </w:rPr>
        <w:t xml:space="preserve"> (cf. Cedergren et al. 2018</w:t>
      </w:r>
      <w:r w:rsidR="00184D9E" w:rsidRPr="007B6817">
        <w:rPr>
          <w:lang w:val="en-GB"/>
        </w:rPr>
        <w:t xml:space="preserve">; </w:t>
      </w:r>
      <w:r w:rsidR="0066289B" w:rsidRPr="007B6817">
        <w:rPr>
          <w:lang w:val="en-GB"/>
        </w:rPr>
        <w:t xml:space="preserve">Wamsler </w:t>
      </w:r>
      <w:r w:rsidR="000A4FA7">
        <w:rPr>
          <w:lang w:val="en-GB"/>
        </w:rPr>
        <w:t xml:space="preserve">and Brink </w:t>
      </w:r>
      <w:r w:rsidR="007B1B7A">
        <w:rPr>
          <w:lang w:val="en-GB"/>
        </w:rPr>
        <w:t>2014a</w:t>
      </w:r>
      <w:r w:rsidR="00DB5FED" w:rsidRPr="007B6817">
        <w:rPr>
          <w:lang w:val="en-GB"/>
        </w:rPr>
        <w:t>)</w:t>
      </w:r>
      <w:r w:rsidRPr="007B6817">
        <w:rPr>
          <w:lang w:val="en-GB"/>
        </w:rPr>
        <w:t>.</w:t>
      </w:r>
      <w:r w:rsidR="00BE1BB7" w:rsidRPr="007B6817">
        <w:rPr>
          <w:lang w:val="en-GB"/>
        </w:rPr>
        <w:t xml:space="preserve"> </w:t>
      </w:r>
      <w:r w:rsidR="002E5BCD" w:rsidRPr="007B6817">
        <w:rPr>
          <w:lang w:val="en-GB"/>
        </w:rPr>
        <w:t xml:space="preserve">Looking for a description of disaster risk governance in Sweden, the available information is limited to crisis management. </w:t>
      </w:r>
      <w:r w:rsidR="00BE1BB7" w:rsidRPr="007B6817">
        <w:rPr>
          <w:lang w:val="en-GB"/>
        </w:rPr>
        <w:t xml:space="preserve">“All sectors need to get involved, not </w:t>
      </w:r>
      <w:r w:rsidR="002B6E7C" w:rsidRPr="007B6817">
        <w:rPr>
          <w:lang w:val="en-GB"/>
        </w:rPr>
        <w:t xml:space="preserve">just a </w:t>
      </w:r>
      <w:r w:rsidR="00BE1BB7" w:rsidRPr="007B6817">
        <w:rPr>
          <w:lang w:val="en-GB"/>
        </w:rPr>
        <w:t xml:space="preserve">few actors, the emergency agencies”. </w:t>
      </w:r>
      <w:r w:rsidR="00B068C5" w:rsidRPr="007B6817">
        <w:rPr>
          <w:lang w:val="en-GB"/>
        </w:rPr>
        <w:t>Involving</w:t>
      </w:r>
      <w:r w:rsidR="0034255C" w:rsidRPr="007B6817">
        <w:rPr>
          <w:lang w:val="en-GB"/>
        </w:rPr>
        <w:t xml:space="preserve"> different sectors through </w:t>
      </w:r>
      <w:r w:rsidR="00861AA8" w:rsidRPr="007B6817">
        <w:rPr>
          <w:lang w:val="en-GB"/>
        </w:rPr>
        <w:t xml:space="preserve">systematic </w:t>
      </w:r>
      <w:r w:rsidR="0034255C" w:rsidRPr="007B6817">
        <w:rPr>
          <w:lang w:val="en-GB"/>
        </w:rPr>
        <w:t xml:space="preserve">mainstreaming </w:t>
      </w:r>
      <w:r w:rsidR="00861AA8" w:rsidRPr="007B6817">
        <w:rPr>
          <w:lang w:val="en-GB"/>
        </w:rPr>
        <w:t xml:space="preserve">of a more </w:t>
      </w:r>
      <w:r w:rsidR="00861AA8" w:rsidRPr="000F2666">
        <w:rPr>
          <w:lang w:val="en-GB"/>
        </w:rPr>
        <w:t xml:space="preserve">comprehensive understanding of risk and DRR </w:t>
      </w:r>
      <w:r w:rsidR="0034255C" w:rsidRPr="000F2666">
        <w:rPr>
          <w:lang w:val="en-GB"/>
        </w:rPr>
        <w:t>into existing legislation</w:t>
      </w:r>
      <w:r w:rsidR="00861AA8" w:rsidRPr="000F2666">
        <w:rPr>
          <w:lang w:val="en-GB"/>
        </w:rPr>
        <w:t xml:space="preserve">s </w:t>
      </w:r>
      <w:r w:rsidR="00B068C5" w:rsidRPr="000F2666">
        <w:rPr>
          <w:lang w:val="en-GB"/>
        </w:rPr>
        <w:t xml:space="preserve">is thus key </w:t>
      </w:r>
      <w:r w:rsidR="00861AA8" w:rsidRPr="000F2666">
        <w:rPr>
          <w:lang w:val="en-GB"/>
        </w:rPr>
        <w:t>(cf. Section 3.1).</w:t>
      </w:r>
      <w:r w:rsidR="00B432BB" w:rsidRPr="007B6817">
        <w:rPr>
          <w:lang w:val="en-GB"/>
        </w:rPr>
        <w:t xml:space="preserve"> </w:t>
      </w:r>
    </w:p>
    <w:p w14:paraId="72578F6E" w14:textId="77777777" w:rsidR="00B64FEA" w:rsidRPr="002456CA" w:rsidRDefault="00A46FC5" w:rsidP="002456CA">
      <w:pPr>
        <w:pStyle w:val="BrdtextSammanfattning"/>
        <w:numPr>
          <w:ilvl w:val="0"/>
          <w:numId w:val="10"/>
        </w:numPr>
        <w:spacing w:after="160" w:line="290" w:lineRule="atLeast"/>
        <w:ind w:left="284" w:hanging="142"/>
        <w:rPr>
          <w:lang w:val="en-US"/>
        </w:rPr>
      </w:pPr>
      <w:r w:rsidRPr="00672AF5">
        <w:rPr>
          <w:lang w:val="en-US"/>
        </w:rPr>
        <w:t xml:space="preserve">Instead of </w:t>
      </w:r>
      <w:r w:rsidR="00BD7483" w:rsidRPr="00672AF5">
        <w:rPr>
          <w:lang w:val="en-US"/>
        </w:rPr>
        <w:t>strengthen</w:t>
      </w:r>
      <w:r w:rsidR="00861AA8" w:rsidRPr="00672AF5">
        <w:rPr>
          <w:lang w:val="en-US"/>
        </w:rPr>
        <w:t>ing</w:t>
      </w:r>
      <w:r w:rsidRPr="00672AF5">
        <w:rPr>
          <w:lang w:val="en-US"/>
        </w:rPr>
        <w:t xml:space="preserve"> risk governance, t</w:t>
      </w:r>
      <w:r w:rsidR="006810D2" w:rsidRPr="00672AF5">
        <w:rPr>
          <w:lang w:val="en-US"/>
        </w:rPr>
        <w:t xml:space="preserve">he current policy landscape </w:t>
      </w:r>
      <w:r w:rsidR="003965A6" w:rsidRPr="00672AF5">
        <w:rPr>
          <w:lang w:val="en-US"/>
        </w:rPr>
        <w:t xml:space="preserve">rather </w:t>
      </w:r>
      <w:r w:rsidR="006810D2" w:rsidRPr="00672AF5">
        <w:rPr>
          <w:lang w:val="en-US"/>
        </w:rPr>
        <w:t xml:space="preserve">leads to </w:t>
      </w:r>
      <w:r w:rsidR="003965A6" w:rsidRPr="00672AF5">
        <w:rPr>
          <w:lang w:val="en-US"/>
        </w:rPr>
        <w:t xml:space="preserve">a </w:t>
      </w:r>
      <w:r w:rsidR="006810D2" w:rsidRPr="00672AF5">
        <w:rPr>
          <w:lang w:val="en-US"/>
        </w:rPr>
        <w:t>low political mobilization around DRR in Sweden</w:t>
      </w:r>
      <w:r w:rsidR="006810D2" w:rsidRPr="00C12C1E">
        <w:rPr>
          <w:lang w:val="en-US"/>
        </w:rPr>
        <w:t xml:space="preserve"> (</w:t>
      </w:r>
      <w:r w:rsidR="0038749A">
        <w:rPr>
          <w:lang w:val="en-US"/>
        </w:rPr>
        <w:t>cf. Eriksson 2016</w:t>
      </w:r>
      <w:r w:rsidR="00B80896">
        <w:rPr>
          <w:lang w:val="en-US"/>
        </w:rPr>
        <w:t>)</w:t>
      </w:r>
      <w:r w:rsidR="0038749A">
        <w:rPr>
          <w:lang w:val="en-US"/>
        </w:rPr>
        <w:t xml:space="preserve">, </w:t>
      </w:r>
      <w:r w:rsidR="008D7A55">
        <w:rPr>
          <w:lang w:val="en-US"/>
        </w:rPr>
        <w:t xml:space="preserve">which </w:t>
      </w:r>
      <w:r w:rsidR="001E3C6C">
        <w:rPr>
          <w:lang w:val="en-US"/>
        </w:rPr>
        <w:t xml:space="preserve">is </w:t>
      </w:r>
      <w:r w:rsidR="008D7A55">
        <w:rPr>
          <w:lang w:val="en-US"/>
        </w:rPr>
        <w:t xml:space="preserve">also </w:t>
      </w:r>
      <w:r w:rsidR="001E3C6C">
        <w:rPr>
          <w:lang w:val="en-US"/>
        </w:rPr>
        <w:t>a phenomenon</w:t>
      </w:r>
      <w:r w:rsidR="008D7A55">
        <w:rPr>
          <w:lang w:val="en-US"/>
        </w:rPr>
        <w:t xml:space="preserve"> in other countries </w:t>
      </w:r>
      <w:r w:rsidR="00B80896">
        <w:rPr>
          <w:lang w:val="en-US"/>
        </w:rPr>
        <w:t>(</w:t>
      </w:r>
      <w:r w:rsidR="00BD7483" w:rsidRPr="00C12C1E">
        <w:rPr>
          <w:lang w:val="en-US"/>
        </w:rPr>
        <w:t xml:space="preserve">cf. </w:t>
      </w:r>
      <w:r w:rsidR="006810D2" w:rsidRPr="00C12C1E">
        <w:rPr>
          <w:lang w:val="en-US"/>
        </w:rPr>
        <w:t xml:space="preserve">Olu et al. 2016; Thepot et al. 2016). </w:t>
      </w:r>
      <w:r w:rsidR="00861AA8" w:rsidRPr="00C12C1E">
        <w:rPr>
          <w:lang w:val="en-US"/>
        </w:rPr>
        <w:t xml:space="preserve">This relates to different aspects, including the lack of targeted DRR indicators and </w:t>
      </w:r>
      <w:r w:rsidR="00B068C5" w:rsidRPr="00C12C1E">
        <w:rPr>
          <w:lang w:val="en-US"/>
        </w:rPr>
        <w:t xml:space="preserve">the lack of </w:t>
      </w:r>
      <w:r w:rsidR="00861AA8" w:rsidRPr="00C12C1E">
        <w:rPr>
          <w:lang w:val="en-US"/>
        </w:rPr>
        <w:t>amendments to legislation which is considerate of DRR (e.g.</w:t>
      </w:r>
      <w:r w:rsidR="00B068C5" w:rsidRPr="00C12C1E">
        <w:rPr>
          <w:lang w:val="en-US"/>
        </w:rPr>
        <w:t>,</w:t>
      </w:r>
      <w:r w:rsidR="00861AA8" w:rsidRPr="00C12C1E">
        <w:rPr>
          <w:lang w:val="en-US"/>
        </w:rPr>
        <w:t xml:space="preserve"> recent changes to the PBL </w:t>
      </w:r>
      <w:r w:rsidR="00B068C5" w:rsidRPr="00C12C1E">
        <w:rPr>
          <w:lang w:val="en-US"/>
        </w:rPr>
        <w:t>are</w:t>
      </w:r>
      <w:r w:rsidR="00861AA8" w:rsidRPr="00C12C1E">
        <w:rPr>
          <w:lang w:val="en-US"/>
        </w:rPr>
        <w:t xml:space="preserve"> clearly biased to climate hazards and not hazards in general). </w:t>
      </w:r>
      <w:r w:rsidR="0034255C" w:rsidRPr="00C12C1E">
        <w:rPr>
          <w:lang w:val="en-US"/>
        </w:rPr>
        <w:t xml:space="preserve">If DRR is </w:t>
      </w:r>
      <w:r w:rsidR="00861AA8" w:rsidRPr="00C12C1E">
        <w:rPr>
          <w:lang w:val="en-US"/>
        </w:rPr>
        <w:t xml:space="preserve">portrayed and perceived as </w:t>
      </w:r>
      <w:r w:rsidR="0034255C" w:rsidRPr="00C12C1E">
        <w:rPr>
          <w:lang w:val="en-US"/>
        </w:rPr>
        <w:t>mainly</w:t>
      </w:r>
      <w:r w:rsidR="00861AA8" w:rsidRPr="00C12C1E">
        <w:rPr>
          <w:lang w:val="en-US"/>
        </w:rPr>
        <w:t xml:space="preserve"> being</w:t>
      </w:r>
      <w:r w:rsidR="0034255C" w:rsidRPr="00C12C1E">
        <w:rPr>
          <w:lang w:val="en-US"/>
        </w:rPr>
        <w:t xml:space="preserve"> linked to LSO and LEH, it </w:t>
      </w:r>
      <w:r w:rsidR="00861AA8" w:rsidRPr="00C12C1E">
        <w:rPr>
          <w:lang w:val="en-US"/>
        </w:rPr>
        <w:t>remains a</w:t>
      </w:r>
      <w:r w:rsidR="0034255C" w:rsidRPr="00C12C1E">
        <w:rPr>
          <w:lang w:val="en-US"/>
        </w:rPr>
        <w:t xml:space="preserve"> crisis management</w:t>
      </w:r>
      <w:r w:rsidR="00861AA8" w:rsidRPr="00C12C1E">
        <w:rPr>
          <w:lang w:val="en-US"/>
        </w:rPr>
        <w:t xml:space="preserve"> issue</w:t>
      </w:r>
      <w:r w:rsidR="0034255C" w:rsidRPr="00C12C1E">
        <w:rPr>
          <w:lang w:val="en-US"/>
        </w:rPr>
        <w:t xml:space="preserve">, </w:t>
      </w:r>
      <w:r w:rsidR="00861AA8" w:rsidRPr="00C12C1E">
        <w:rPr>
          <w:lang w:val="en-US"/>
        </w:rPr>
        <w:t>with</w:t>
      </w:r>
      <w:r w:rsidR="0034255C" w:rsidRPr="00C12C1E">
        <w:rPr>
          <w:lang w:val="en-US"/>
        </w:rPr>
        <w:t xml:space="preserve"> which many mainstream development </w:t>
      </w:r>
      <w:r w:rsidR="00861AA8" w:rsidRPr="00C12C1E">
        <w:rPr>
          <w:lang w:val="en-US"/>
        </w:rPr>
        <w:t xml:space="preserve">sectors and </w:t>
      </w:r>
      <w:r w:rsidR="0034255C" w:rsidRPr="00C12C1E">
        <w:rPr>
          <w:lang w:val="en-US"/>
        </w:rPr>
        <w:t xml:space="preserve">processes </w:t>
      </w:r>
      <w:r w:rsidR="00B068C5" w:rsidRPr="00C12C1E">
        <w:rPr>
          <w:lang w:val="en-US"/>
        </w:rPr>
        <w:t xml:space="preserve">naturally </w:t>
      </w:r>
      <w:r w:rsidR="0034255C" w:rsidRPr="00C12C1E">
        <w:rPr>
          <w:lang w:val="en-US"/>
        </w:rPr>
        <w:t xml:space="preserve">do not identify with. </w:t>
      </w:r>
    </w:p>
    <w:p w14:paraId="24266F04" w14:textId="77777777" w:rsidR="003012F8" w:rsidRPr="002456CA" w:rsidRDefault="00623AF0" w:rsidP="002456CA">
      <w:pPr>
        <w:pStyle w:val="BrdtextSammanfattning"/>
        <w:numPr>
          <w:ilvl w:val="0"/>
          <w:numId w:val="10"/>
        </w:numPr>
        <w:spacing w:after="160" w:line="290" w:lineRule="atLeast"/>
        <w:ind w:left="284" w:hanging="142"/>
        <w:rPr>
          <w:lang w:val="en-US"/>
        </w:rPr>
      </w:pPr>
      <w:r w:rsidRPr="00672AF5">
        <w:rPr>
          <w:lang w:val="en-US"/>
        </w:rPr>
        <w:t>T</w:t>
      </w:r>
      <w:r w:rsidR="00FE0265" w:rsidRPr="00672AF5">
        <w:rPr>
          <w:lang w:val="en-US"/>
        </w:rPr>
        <w:t>he</w:t>
      </w:r>
      <w:r w:rsidR="00A8245E" w:rsidRPr="00672AF5">
        <w:rPr>
          <w:lang w:val="en-US"/>
        </w:rPr>
        <w:t xml:space="preserve"> decentralisation of power</w:t>
      </w:r>
      <w:r w:rsidR="00FE0265" w:rsidRPr="00672AF5">
        <w:rPr>
          <w:lang w:val="en-US"/>
        </w:rPr>
        <w:t xml:space="preserve"> </w:t>
      </w:r>
      <w:r w:rsidR="00C00B41" w:rsidRPr="00672AF5">
        <w:rPr>
          <w:lang w:val="en-US"/>
        </w:rPr>
        <w:t xml:space="preserve">to the municipalities has been an ongoing trend in Sweden, </w:t>
      </w:r>
      <w:r w:rsidR="00B068C5" w:rsidRPr="00672AF5">
        <w:rPr>
          <w:lang w:val="en-US"/>
        </w:rPr>
        <w:t>which can hamper comprehensive risk governa</w:t>
      </w:r>
      <w:r w:rsidR="00977EAB" w:rsidRPr="00672AF5">
        <w:rPr>
          <w:lang w:val="en-US"/>
        </w:rPr>
        <w:t>n</w:t>
      </w:r>
      <w:r w:rsidR="00B068C5" w:rsidRPr="00672AF5">
        <w:rPr>
          <w:lang w:val="en-US"/>
        </w:rPr>
        <w:t>ce if</w:t>
      </w:r>
      <w:r w:rsidR="008419DF" w:rsidRPr="00672AF5">
        <w:rPr>
          <w:lang w:val="en-US"/>
        </w:rPr>
        <w:t xml:space="preserve"> not combined with adequate support from national and local levels</w:t>
      </w:r>
      <w:r w:rsidR="007E1FF0" w:rsidRPr="00672AF5">
        <w:rPr>
          <w:lang w:val="en-US"/>
        </w:rPr>
        <w:t xml:space="preserve"> (</w:t>
      </w:r>
      <w:r w:rsidRPr="00672AF5">
        <w:rPr>
          <w:lang w:val="en-US"/>
        </w:rPr>
        <w:t xml:space="preserve">in the </w:t>
      </w:r>
      <w:r w:rsidR="007E1FF0" w:rsidRPr="00672AF5">
        <w:rPr>
          <w:lang w:val="en-US"/>
        </w:rPr>
        <w:t xml:space="preserve">form of </w:t>
      </w:r>
      <w:r w:rsidR="00722F57">
        <w:rPr>
          <w:lang w:val="en-US"/>
        </w:rPr>
        <w:t xml:space="preserve">financial support, capacity development, </w:t>
      </w:r>
      <w:r w:rsidR="007E1FF0" w:rsidRPr="00672AF5">
        <w:rPr>
          <w:lang w:val="en-US"/>
        </w:rPr>
        <w:t>legislation and guidance)</w:t>
      </w:r>
      <w:r w:rsidR="00B068C5" w:rsidRPr="00672AF5">
        <w:rPr>
          <w:lang w:val="en-US"/>
        </w:rPr>
        <w:t>.</w:t>
      </w:r>
      <w:r w:rsidR="00B068C5" w:rsidRPr="00C12C1E">
        <w:rPr>
          <w:lang w:val="en-US"/>
        </w:rPr>
        <w:t xml:space="preserve"> This decentralisation</w:t>
      </w:r>
      <w:r w:rsidR="008A6FBE" w:rsidRPr="00C12C1E">
        <w:rPr>
          <w:lang w:val="en-US"/>
        </w:rPr>
        <w:t xml:space="preserve"> was further strengthened through the amendments to the Plan</w:t>
      </w:r>
      <w:r w:rsidR="0025063A">
        <w:rPr>
          <w:lang w:val="en-US"/>
        </w:rPr>
        <w:t>ning</w:t>
      </w:r>
      <w:r w:rsidR="008A6FBE" w:rsidRPr="00C12C1E">
        <w:rPr>
          <w:lang w:val="en-US"/>
        </w:rPr>
        <w:t xml:space="preserve"> and Building Act in 1996 (</w:t>
      </w:r>
      <w:bookmarkStart w:id="23" w:name="_Hlk532932554"/>
      <w:r w:rsidR="00C00B41" w:rsidRPr="00C12C1E">
        <w:rPr>
          <w:lang w:val="en-US"/>
        </w:rPr>
        <w:t>Government bill</w:t>
      </w:r>
      <w:r w:rsidR="008A6FBE" w:rsidRPr="00C12C1E">
        <w:rPr>
          <w:lang w:val="en-US"/>
        </w:rPr>
        <w:t xml:space="preserve"> </w:t>
      </w:r>
      <w:bookmarkEnd w:id="23"/>
      <w:r w:rsidR="00C00B41" w:rsidRPr="00C12C1E">
        <w:rPr>
          <w:lang w:val="en-US"/>
        </w:rPr>
        <w:t>prop.</w:t>
      </w:r>
      <w:r w:rsidR="008A6FBE" w:rsidRPr="00C12C1E">
        <w:rPr>
          <w:lang w:val="en-US"/>
        </w:rPr>
        <w:t>1994/95: 230)</w:t>
      </w:r>
      <w:r w:rsidR="00A8245E" w:rsidRPr="00C12C1E">
        <w:rPr>
          <w:lang w:val="en-US"/>
        </w:rPr>
        <w:t xml:space="preserve"> </w:t>
      </w:r>
      <w:r w:rsidR="008A6FBE" w:rsidRPr="00C12C1E">
        <w:rPr>
          <w:lang w:val="en-US"/>
        </w:rPr>
        <w:t xml:space="preserve">where risks </w:t>
      </w:r>
      <w:r w:rsidR="00C00B41" w:rsidRPr="00C12C1E">
        <w:rPr>
          <w:lang w:val="en-US"/>
        </w:rPr>
        <w:t>needed to</w:t>
      </w:r>
      <w:r w:rsidR="008A6FBE" w:rsidRPr="00C12C1E">
        <w:rPr>
          <w:lang w:val="en-US"/>
        </w:rPr>
        <w:t xml:space="preserve"> be identified in comprehensive planning. </w:t>
      </w:r>
      <w:r w:rsidR="008419DF" w:rsidRPr="00C12C1E">
        <w:rPr>
          <w:lang w:val="en-US"/>
        </w:rPr>
        <w:t>The current</w:t>
      </w:r>
      <w:r w:rsidR="008A6FBE" w:rsidRPr="00C12C1E">
        <w:rPr>
          <w:lang w:val="en-US"/>
        </w:rPr>
        <w:t xml:space="preserve"> decentralisation</w:t>
      </w:r>
      <w:r w:rsidR="00FE0265" w:rsidRPr="00C12C1E">
        <w:rPr>
          <w:lang w:val="en-US"/>
        </w:rPr>
        <w:t xml:space="preserve"> </w:t>
      </w:r>
      <w:r w:rsidR="00C00B41" w:rsidRPr="00C12C1E">
        <w:rPr>
          <w:lang w:val="en-US"/>
        </w:rPr>
        <w:t>o</w:t>
      </w:r>
      <w:r w:rsidR="00A46FC5" w:rsidRPr="00C12C1E">
        <w:rPr>
          <w:lang w:val="en-US"/>
        </w:rPr>
        <w:t xml:space="preserve">ften </w:t>
      </w:r>
      <w:r w:rsidR="00FE0265" w:rsidRPr="00C12C1E">
        <w:rPr>
          <w:lang w:val="en-US"/>
        </w:rPr>
        <w:t xml:space="preserve">leads </w:t>
      </w:r>
      <w:r w:rsidR="00A8245E" w:rsidRPr="00C12C1E">
        <w:rPr>
          <w:lang w:val="en-US"/>
        </w:rPr>
        <w:t xml:space="preserve">municipalities </w:t>
      </w:r>
      <w:r w:rsidR="00FE0265" w:rsidRPr="00C12C1E">
        <w:rPr>
          <w:lang w:val="en-US"/>
        </w:rPr>
        <w:t xml:space="preserve">to </w:t>
      </w:r>
      <w:r w:rsidR="00A46FC5" w:rsidRPr="00C12C1E">
        <w:rPr>
          <w:lang w:val="en-US"/>
        </w:rPr>
        <w:t>interpret</w:t>
      </w:r>
      <w:r w:rsidR="003965A6" w:rsidRPr="00C12C1E">
        <w:rPr>
          <w:lang w:val="en-US"/>
        </w:rPr>
        <w:t xml:space="preserve"> their responsibilities </w:t>
      </w:r>
      <w:r w:rsidR="00A46FC5" w:rsidRPr="00C12C1E">
        <w:rPr>
          <w:lang w:val="en-US"/>
        </w:rPr>
        <w:t>handling</w:t>
      </w:r>
      <w:r w:rsidR="00A8245E" w:rsidRPr="00C12C1E">
        <w:rPr>
          <w:lang w:val="en-US"/>
        </w:rPr>
        <w:t xml:space="preserve"> </w:t>
      </w:r>
      <w:r w:rsidR="00FE0265" w:rsidRPr="00C12C1E">
        <w:rPr>
          <w:lang w:val="en-US"/>
        </w:rPr>
        <w:t xml:space="preserve">DRR </w:t>
      </w:r>
      <w:r w:rsidR="003965A6" w:rsidRPr="00C12C1E">
        <w:rPr>
          <w:lang w:val="en-US"/>
        </w:rPr>
        <w:t xml:space="preserve">quite </w:t>
      </w:r>
      <w:r w:rsidR="00A8245E" w:rsidRPr="00C12C1E">
        <w:rPr>
          <w:lang w:val="en-US"/>
        </w:rPr>
        <w:t>differently</w:t>
      </w:r>
      <w:r w:rsidR="008419DF" w:rsidRPr="00C12C1E">
        <w:rPr>
          <w:lang w:val="en-US"/>
        </w:rPr>
        <w:t xml:space="preserve"> since associated legislatio</w:t>
      </w:r>
      <w:r w:rsidR="008F1E35">
        <w:rPr>
          <w:lang w:val="en-US"/>
        </w:rPr>
        <w:t>n</w:t>
      </w:r>
      <w:r w:rsidR="008419DF" w:rsidRPr="00C12C1E">
        <w:rPr>
          <w:lang w:val="en-US"/>
        </w:rPr>
        <w:t xml:space="preserve"> and support are ambiguous</w:t>
      </w:r>
      <w:r w:rsidR="00A8245E" w:rsidRPr="00C12C1E">
        <w:rPr>
          <w:lang w:val="en-US"/>
        </w:rPr>
        <w:t>. “</w:t>
      </w:r>
      <w:r w:rsidR="003965A6" w:rsidRPr="00C12C1E">
        <w:rPr>
          <w:lang w:val="en-US"/>
        </w:rPr>
        <w:t>W</w:t>
      </w:r>
      <w:r w:rsidR="00A8245E" w:rsidRPr="00C12C1E">
        <w:rPr>
          <w:lang w:val="en-US"/>
        </w:rPr>
        <w:t xml:space="preserve">hat can be expected from the municipality and their rescue service, whether </w:t>
      </w:r>
      <w:r w:rsidR="00FE0265" w:rsidRPr="00C12C1E">
        <w:rPr>
          <w:lang w:val="en-US"/>
        </w:rPr>
        <w:t>they will</w:t>
      </w:r>
      <w:r w:rsidR="00065716">
        <w:rPr>
          <w:lang w:val="en-US"/>
        </w:rPr>
        <w:t xml:space="preserve"> help</w:t>
      </w:r>
      <w:r w:rsidR="00A8245E" w:rsidRPr="00C12C1E">
        <w:rPr>
          <w:lang w:val="en-US"/>
        </w:rPr>
        <w:t xml:space="preserve"> </w:t>
      </w:r>
      <w:r w:rsidR="00722F57">
        <w:rPr>
          <w:lang w:val="en-US"/>
        </w:rPr>
        <w:t xml:space="preserve">or not </w:t>
      </w:r>
      <w:r w:rsidR="00A8245E" w:rsidRPr="00C12C1E">
        <w:rPr>
          <w:lang w:val="en-US"/>
        </w:rPr>
        <w:t xml:space="preserve">is unclear. Some decline and some don’t.” </w:t>
      </w:r>
      <w:r w:rsidR="008419DF" w:rsidRPr="00C12C1E">
        <w:rPr>
          <w:lang w:val="en-US"/>
        </w:rPr>
        <w:t>In addition, the</w:t>
      </w:r>
      <w:r w:rsidR="0068659C" w:rsidRPr="00C12C1E">
        <w:rPr>
          <w:lang w:val="en-US"/>
        </w:rPr>
        <w:t xml:space="preserve"> decentralisation is also </w:t>
      </w:r>
      <w:r w:rsidR="009053D1" w:rsidRPr="00C12C1E">
        <w:rPr>
          <w:lang w:val="en-US"/>
        </w:rPr>
        <w:t>hampering</w:t>
      </w:r>
      <w:r w:rsidR="0068659C" w:rsidRPr="00C12C1E">
        <w:rPr>
          <w:lang w:val="en-US"/>
        </w:rPr>
        <w:t xml:space="preserve"> </w:t>
      </w:r>
      <w:r w:rsidR="008419DF" w:rsidRPr="00C12C1E">
        <w:rPr>
          <w:lang w:val="en-US"/>
        </w:rPr>
        <w:t xml:space="preserve">risk governance that requires the consideration of larger scales, such as </w:t>
      </w:r>
      <w:r w:rsidR="0068659C" w:rsidRPr="00C12C1E">
        <w:rPr>
          <w:lang w:val="en-US"/>
        </w:rPr>
        <w:t xml:space="preserve">flood risk </w:t>
      </w:r>
      <w:r w:rsidR="009053D1" w:rsidRPr="00C12C1E">
        <w:rPr>
          <w:lang w:val="en-US"/>
        </w:rPr>
        <w:t>governance</w:t>
      </w:r>
      <w:r w:rsidR="00502F1A" w:rsidRPr="00C12C1E">
        <w:rPr>
          <w:lang w:val="en-US"/>
        </w:rPr>
        <w:t xml:space="preserve"> </w:t>
      </w:r>
      <w:r w:rsidR="008419DF" w:rsidRPr="00C12C1E">
        <w:rPr>
          <w:lang w:val="en-US"/>
        </w:rPr>
        <w:t>since</w:t>
      </w:r>
      <w:r w:rsidR="00502F1A" w:rsidRPr="00C12C1E">
        <w:rPr>
          <w:lang w:val="en-US"/>
        </w:rPr>
        <w:t xml:space="preserve"> the</w:t>
      </w:r>
      <w:r w:rsidR="0068659C" w:rsidRPr="00C12C1E">
        <w:rPr>
          <w:lang w:val="en-US"/>
        </w:rPr>
        <w:t xml:space="preserve"> municipal planning </w:t>
      </w:r>
      <w:r w:rsidR="009053D1" w:rsidRPr="00C12C1E">
        <w:rPr>
          <w:lang w:val="en-US"/>
        </w:rPr>
        <w:t>level does not include the</w:t>
      </w:r>
      <w:r w:rsidR="0068659C" w:rsidRPr="00C12C1E">
        <w:rPr>
          <w:lang w:val="en-US"/>
        </w:rPr>
        <w:t xml:space="preserve"> river basin scale</w:t>
      </w:r>
      <w:r w:rsidR="009E1E5B">
        <w:rPr>
          <w:lang w:val="en-US"/>
        </w:rPr>
        <w:t xml:space="preserve"> (Johannessen and Granit 2015)</w:t>
      </w:r>
      <w:r w:rsidR="009053D1" w:rsidRPr="00C12C1E">
        <w:rPr>
          <w:lang w:val="en-US"/>
        </w:rPr>
        <w:t xml:space="preserve">. </w:t>
      </w:r>
      <w:r w:rsidR="00CD5CBC">
        <w:rPr>
          <w:lang w:val="en-US"/>
        </w:rPr>
        <w:t>T</w:t>
      </w:r>
      <w:r w:rsidRPr="002124FB">
        <w:rPr>
          <w:lang w:val="en-US"/>
        </w:rPr>
        <w:t xml:space="preserve">he </w:t>
      </w:r>
      <w:r w:rsidR="00502F1A" w:rsidRPr="002124FB">
        <w:rPr>
          <w:lang w:val="en-US"/>
        </w:rPr>
        <w:t>current</w:t>
      </w:r>
      <w:r w:rsidR="0068659C" w:rsidRPr="002124FB">
        <w:rPr>
          <w:lang w:val="en-US"/>
        </w:rPr>
        <w:t xml:space="preserve"> water legislation </w:t>
      </w:r>
      <w:r w:rsidR="00A50165" w:rsidRPr="002124FB">
        <w:rPr>
          <w:lang w:val="en-US"/>
        </w:rPr>
        <w:t>(</w:t>
      </w:r>
      <w:r w:rsidR="007E1FF0" w:rsidRPr="002124FB">
        <w:rPr>
          <w:lang w:val="en-US"/>
        </w:rPr>
        <w:t>Environmental Code)</w:t>
      </w:r>
      <w:r w:rsidR="00CD5CBC">
        <w:rPr>
          <w:lang w:val="en-US"/>
        </w:rPr>
        <w:t xml:space="preserve"> also provides barriers for such larger scale risk governance</w:t>
      </w:r>
      <w:r w:rsidR="000F2666">
        <w:rPr>
          <w:lang w:val="en-US"/>
        </w:rPr>
        <w:t xml:space="preserve"> where</w:t>
      </w:r>
      <w:r w:rsidR="007E1FF0" w:rsidRPr="002124FB">
        <w:rPr>
          <w:lang w:val="en-US"/>
        </w:rPr>
        <w:t xml:space="preserve"> </w:t>
      </w:r>
      <w:r w:rsidR="002A3D10" w:rsidRPr="00CD5CBC">
        <w:rPr>
          <w:lang w:val="en-US"/>
        </w:rPr>
        <w:t xml:space="preserve">private </w:t>
      </w:r>
      <w:r w:rsidR="0068659C" w:rsidRPr="00CD5CBC">
        <w:rPr>
          <w:lang w:val="en-US"/>
        </w:rPr>
        <w:t xml:space="preserve">landowners </w:t>
      </w:r>
      <w:r w:rsidR="00A50165" w:rsidRPr="00CD5CBC">
        <w:rPr>
          <w:lang w:val="en-US"/>
        </w:rPr>
        <w:t>have</w:t>
      </w:r>
      <w:r w:rsidRPr="00CD5CBC">
        <w:rPr>
          <w:lang w:val="en-US"/>
        </w:rPr>
        <w:t xml:space="preserve"> </w:t>
      </w:r>
      <w:r w:rsidR="002A3D10" w:rsidRPr="00CD5CBC">
        <w:rPr>
          <w:lang w:val="en-US"/>
        </w:rPr>
        <w:t xml:space="preserve">for instance </w:t>
      </w:r>
      <w:r w:rsidR="00A50165" w:rsidRPr="00CD5CBC">
        <w:rPr>
          <w:lang w:val="en-US"/>
        </w:rPr>
        <w:t xml:space="preserve">the right to </w:t>
      </w:r>
      <w:r w:rsidR="0068659C" w:rsidRPr="00CD5CBC">
        <w:rPr>
          <w:lang w:val="en-US"/>
        </w:rPr>
        <w:t xml:space="preserve">decide over land use in </w:t>
      </w:r>
      <w:r w:rsidR="00A50165" w:rsidRPr="00CD5CBC">
        <w:rPr>
          <w:lang w:val="en-US"/>
        </w:rPr>
        <w:t xml:space="preserve">e.g. </w:t>
      </w:r>
      <w:r w:rsidR="0068659C" w:rsidRPr="00CD5CBC">
        <w:rPr>
          <w:lang w:val="en-US"/>
        </w:rPr>
        <w:t>joint property societies</w:t>
      </w:r>
      <w:r w:rsidR="00A50165" w:rsidRPr="00CD5CBC">
        <w:rPr>
          <w:lang w:val="en-US"/>
        </w:rPr>
        <w:t xml:space="preserve">. </w:t>
      </w:r>
      <w:r w:rsidR="00A50165" w:rsidRPr="00CD5CBC" w:rsidDel="00F0759D">
        <w:rPr>
          <w:lang w:val="en-US"/>
        </w:rPr>
        <w:t xml:space="preserve">This </w:t>
      </w:r>
      <w:r w:rsidR="0068659C" w:rsidRPr="00CD5CBC" w:rsidDel="00F0759D">
        <w:rPr>
          <w:lang w:val="en-US"/>
        </w:rPr>
        <w:t xml:space="preserve">makes it </w:t>
      </w:r>
      <w:r w:rsidR="00A50165" w:rsidRPr="00CD5CBC" w:rsidDel="00F0759D">
        <w:rPr>
          <w:lang w:val="en-US"/>
        </w:rPr>
        <w:t xml:space="preserve">cumbersome to </w:t>
      </w:r>
      <w:r w:rsidR="00D83FDE">
        <w:rPr>
          <w:lang w:val="en-US"/>
        </w:rPr>
        <w:t>decide</w:t>
      </w:r>
      <w:r w:rsidR="00D83FDE" w:rsidRPr="00CD5CBC" w:rsidDel="00F0759D">
        <w:rPr>
          <w:lang w:val="en-US"/>
        </w:rPr>
        <w:t xml:space="preserve"> </w:t>
      </w:r>
      <w:r w:rsidR="007E1FF0" w:rsidRPr="00CD5CBC" w:rsidDel="00F0759D">
        <w:rPr>
          <w:lang w:val="en-US"/>
        </w:rPr>
        <w:t>on</w:t>
      </w:r>
      <w:r w:rsidR="00A50165" w:rsidRPr="00CD5CBC" w:rsidDel="00F0759D">
        <w:rPr>
          <w:lang w:val="en-US"/>
        </w:rPr>
        <w:t xml:space="preserve"> </w:t>
      </w:r>
      <w:r w:rsidR="000F2666">
        <w:rPr>
          <w:lang w:val="en-US"/>
        </w:rPr>
        <w:t>adequate</w:t>
      </w:r>
      <w:r w:rsidR="00A50165" w:rsidRPr="00CD5CBC" w:rsidDel="00F0759D">
        <w:rPr>
          <w:lang w:val="en-US"/>
        </w:rPr>
        <w:t xml:space="preserve"> </w:t>
      </w:r>
      <w:r w:rsidR="0068659C" w:rsidRPr="00CD5CBC" w:rsidDel="00F0759D">
        <w:rPr>
          <w:lang w:val="en-US"/>
        </w:rPr>
        <w:t>measure</w:t>
      </w:r>
      <w:r w:rsidR="00A50165" w:rsidRPr="00CD5CBC" w:rsidDel="00F0759D">
        <w:rPr>
          <w:lang w:val="en-US"/>
        </w:rPr>
        <w:t>s</w:t>
      </w:r>
      <w:r w:rsidR="0068659C" w:rsidRPr="00CD5CBC" w:rsidDel="00F0759D">
        <w:rPr>
          <w:lang w:val="en-US"/>
        </w:rPr>
        <w:t xml:space="preserve">, </w:t>
      </w:r>
      <w:r w:rsidR="003E6268" w:rsidRPr="002124FB" w:rsidDel="00F0759D">
        <w:rPr>
          <w:lang w:val="en-US"/>
        </w:rPr>
        <w:t>requiring all involved landowners to agree</w:t>
      </w:r>
      <w:r w:rsidR="003E6268">
        <w:rPr>
          <w:lang w:val="en-US"/>
        </w:rPr>
        <w:t xml:space="preserve"> </w:t>
      </w:r>
      <w:r w:rsidR="00D83FDE">
        <w:rPr>
          <w:lang w:val="en-US"/>
        </w:rPr>
        <w:t xml:space="preserve">on issues </w:t>
      </w:r>
      <w:r w:rsidR="000F2666">
        <w:rPr>
          <w:lang w:val="en-US"/>
        </w:rPr>
        <w:t>that</w:t>
      </w:r>
      <w:r w:rsidR="00D83FDE">
        <w:rPr>
          <w:lang w:val="en-US"/>
        </w:rPr>
        <w:t xml:space="preserve"> also affect</w:t>
      </w:r>
      <w:r w:rsidR="002124FB">
        <w:rPr>
          <w:lang w:val="en-US"/>
        </w:rPr>
        <w:t xml:space="preserve"> downstream areas</w:t>
      </w:r>
      <w:r w:rsidR="00D83FDE">
        <w:rPr>
          <w:lang w:val="en-US"/>
        </w:rPr>
        <w:t>.</w:t>
      </w:r>
      <w:r w:rsidR="00A50165" w:rsidRPr="002124FB" w:rsidDel="00F0759D">
        <w:rPr>
          <w:lang w:val="en-US"/>
        </w:rPr>
        <w:t xml:space="preserve"> </w:t>
      </w:r>
      <w:r w:rsidR="002124FB">
        <w:rPr>
          <w:lang w:val="en-US"/>
        </w:rPr>
        <w:t>At the same time, there is also a</w:t>
      </w:r>
      <w:r w:rsidR="002124FB" w:rsidRPr="00C12C1E">
        <w:rPr>
          <w:lang w:val="en-US"/>
        </w:rPr>
        <w:t xml:space="preserve"> </w:t>
      </w:r>
      <w:r w:rsidR="002124FB">
        <w:rPr>
          <w:lang w:val="en-US"/>
        </w:rPr>
        <w:t xml:space="preserve">lack </w:t>
      </w:r>
      <w:r w:rsidR="002124FB" w:rsidRPr="00C12C1E">
        <w:rPr>
          <w:lang w:val="en-US"/>
        </w:rPr>
        <w:t xml:space="preserve">of power given to the </w:t>
      </w:r>
      <w:r w:rsidR="002124FB">
        <w:rPr>
          <w:lang w:val="en-US"/>
        </w:rPr>
        <w:t>municipal</w:t>
      </w:r>
      <w:r w:rsidR="002124FB" w:rsidRPr="00C12C1E">
        <w:rPr>
          <w:lang w:val="en-US"/>
        </w:rPr>
        <w:t xml:space="preserve"> level in relation to private land</w:t>
      </w:r>
      <w:r w:rsidR="000F2666">
        <w:rPr>
          <w:lang w:val="en-US"/>
        </w:rPr>
        <w:t>, both</w:t>
      </w:r>
      <w:r w:rsidR="00CD5CBC">
        <w:rPr>
          <w:lang w:val="en-US"/>
        </w:rPr>
        <w:t xml:space="preserve"> for </w:t>
      </w:r>
      <w:r w:rsidR="000F2666">
        <w:rPr>
          <w:lang w:val="en-US"/>
        </w:rPr>
        <w:t xml:space="preserve">enforcing and </w:t>
      </w:r>
      <w:r w:rsidR="00CD5CBC">
        <w:rPr>
          <w:lang w:val="en-US"/>
        </w:rPr>
        <w:t xml:space="preserve">implementing </w:t>
      </w:r>
      <w:r w:rsidR="000F2666">
        <w:rPr>
          <w:lang w:val="en-US"/>
        </w:rPr>
        <w:t>joint DRR measures</w:t>
      </w:r>
      <w:r w:rsidR="002124FB" w:rsidRPr="00C12C1E">
        <w:rPr>
          <w:lang w:val="en-US"/>
        </w:rPr>
        <w:t>.</w:t>
      </w:r>
    </w:p>
    <w:p w14:paraId="717DB043" w14:textId="77777777" w:rsidR="002456CA" w:rsidRDefault="00A46FC5" w:rsidP="00BF6637">
      <w:pPr>
        <w:pStyle w:val="BrdtextSammanfattning"/>
        <w:numPr>
          <w:ilvl w:val="0"/>
          <w:numId w:val="10"/>
        </w:numPr>
        <w:spacing w:after="160" w:line="290" w:lineRule="atLeast"/>
        <w:ind w:left="284" w:hanging="142"/>
        <w:rPr>
          <w:lang w:val="en-US"/>
        </w:rPr>
      </w:pPr>
      <w:r w:rsidRPr="002456CA">
        <w:rPr>
          <w:lang w:val="en-US"/>
        </w:rPr>
        <w:t xml:space="preserve">Recent changes in legislation have strengthened risk governance but </w:t>
      </w:r>
      <w:r w:rsidR="00BE1BB7" w:rsidRPr="002456CA">
        <w:rPr>
          <w:lang w:val="en-US"/>
        </w:rPr>
        <w:t>not in a systematic way</w:t>
      </w:r>
      <w:r w:rsidR="00BE1BB7" w:rsidRPr="002456CA">
        <w:rPr>
          <w:i/>
          <w:lang w:val="en-US"/>
        </w:rPr>
        <w:t>.</w:t>
      </w:r>
      <w:r w:rsidRPr="002456CA">
        <w:rPr>
          <w:lang w:val="en-US"/>
        </w:rPr>
        <w:t xml:space="preserve"> </w:t>
      </w:r>
      <w:r w:rsidR="006810D2" w:rsidRPr="002456CA">
        <w:rPr>
          <w:lang w:val="en-US"/>
        </w:rPr>
        <w:t>The</w:t>
      </w:r>
      <w:r w:rsidR="00A8245E" w:rsidRPr="002456CA">
        <w:rPr>
          <w:lang w:val="en-US"/>
        </w:rPr>
        <w:t xml:space="preserve"> </w:t>
      </w:r>
      <w:r w:rsidR="00BE1BB7" w:rsidRPr="002456CA">
        <w:rPr>
          <w:lang w:val="en-US"/>
        </w:rPr>
        <w:t xml:space="preserve">recent </w:t>
      </w:r>
      <w:r w:rsidR="00A8245E" w:rsidRPr="002456CA">
        <w:rPr>
          <w:lang w:val="en-US"/>
        </w:rPr>
        <w:t xml:space="preserve">climate </w:t>
      </w:r>
      <w:r w:rsidR="006810D2" w:rsidRPr="002456CA">
        <w:rPr>
          <w:lang w:val="en-US"/>
        </w:rPr>
        <w:t xml:space="preserve">change </w:t>
      </w:r>
      <w:r w:rsidR="00A8245E" w:rsidRPr="002456CA">
        <w:rPr>
          <w:lang w:val="en-US"/>
        </w:rPr>
        <w:t xml:space="preserve">adaptation </w:t>
      </w:r>
      <w:r w:rsidR="006810D2" w:rsidRPr="002456CA">
        <w:rPr>
          <w:lang w:val="en-US"/>
        </w:rPr>
        <w:t xml:space="preserve">strategy has </w:t>
      </w:r>
      <w:r w:rsidR="00BE1BB7" w:rsidRPr="002456CA">
        <w:rPr>
          <w:lang w:val="en-US"/>
        </w:rPr>
        <w:t xml:space="preserve">for instance </w:t>
      </w:r>
      <w:r w:rsidR="006810D2" w:rsidRPr="002456CA">
        <w:rPr>
          <w:lang w:val="en-US"/>
        </w:rPr>
        <w:t xml:space="preserve">led </w:t>
      </w:r>
      <w:r w:rsidR="003965A6" w:rsidRPr="002456CA">
        <w:rPr>
          <w:lang w:val="en-US"/>
        </w:rPr>
        <w:t>to an</w:t>
      </w:r>
      <w:r w:rsidR="006810D2" w:rsidRPr="002456CA">
        <w:rPr>
          <w:lang w:val="en-US"/>
        </w:rPr>
        <w:t xml:space="preserve"> </w:t>
      </w:r>
      <w:r w:rsidR="003965A6" w:rsidRPr="002456CA">
        <w:rPr>
          <w:lang w:val="en-US"/>
        </w:rPr>
        <w:t xml:space="preserve">important </w:t>
      </w:r>
      <w:r w:rsidR="006810D2" w:rsidRPr="002456CA">
        <w:rPr>
          <w:lang w:val="en-US"/>
        </w:rPr>
        <w:t>revision of the</w:t>
      </w:r>
      <w:r w:rsidR="00A8245E" w:rsidRPr="002456CA">
        <w:rPr>
          <w:lang w:val="en-US"/>
        </w:rPr>
        <w:t xml:space="preserve"> PBL</w:t>
      </w:r>
      <w:r w:rsidR="00CB7036" w:rsidRPr="00C12C1E">
        <w:rPr>
          <w:vertAlign w:val="superscript"/>
          <w:lang w:val="en-US"/>
        </w:rPr>
        <w:footnoteReference w:id="7"/>
      </w:r>
      <w:r w:rsidR="003965A6" w:rsidRPr="002456CA">
        <w:rPr>
          <w:lang w:val="en-US"/>
        </w:rPr>
        <w:t xml:space="preserve">. However, further improvements are urgently needed. The creation of </w:t>
      </w:r>
      <w:r w:rsidR="00A96528" w:rsidRPr="002456CA">
        <w:rPr>
          <w:lang w:val="en-US"/>
        </w:rPr>
        <w:t xml:space="preserve">increasing hazards, vulnerabilities and </w:t>
      </w:r>
      <w:r w:rsidR="00DC74C8" w:rsidRPr="002456CA">
        <w:rPr>
          <w:lang w:val="en-US"/>
        </w:rPr>
        <w:t xml:space="preserve">associated </w:t>
      </w:r>
      <w:r w:rsidR="00A96528" w:rsidRPr="002456CA">
        <w:rPr>
          <w:lang w:val="en-US"/>
        </w:rPr>
        <w:t>risk</w:t>
      </w:r>
      <w:r w:rsidR="003965A6" w:rsidRPr="002456CA">
        <w:rPr>
          <w:lang w:val="en-US"/>
        </w:rPr>
        <w:t xml:space="preserve"> through inadequate development processes has to be considered more systematically</w:t>
      </w:r>
      <w:r w:rsidR="00502F1A" w:rsidRPr="002456CA">
        <w:rPr>
          <w:lang w:val="en-US"/>
        </w:rPr>
        <w:t xml:space="preserve"> and explicitly</w:t>
      </w:r>
      <w:r w:rsidR="003965A6" w:rsidRPr="002456CA">
        <w:rPr>
          <w:lang w:val="en-US"/>
        </w:rPr>
        <w:t>.</w:t>
      </w:r>
      <w:r w:rsidR="006308F2" w:rsidRPr="002456CA">
        <w:rPr>
          <w:lang w:val="en-US"/>
        </w:rPr>
        <w:t xml:space="preserve"> </w:t>
      </w:r>
      <w:r w:rsidR="00502F1A" w:rsidRPr="002456CA">
        <w:rPr>
          <w:lang w:val="en-US"/>
        </w:rPr>
        <w:t>For instance</w:t>
      </w:r>
      <w:r w:rsidR="006308F2" w:rsidRPr="002456CA">
        <w:rPr>
          <w:lang w:val="en-US"/>
        </w:rPr>
        <w:t xml:space="preserve">, PBL states that society has to be built in a “safe way”, but </w:t>
      </w:r>
      <w:r w:rsidR="00502F1A" w:rsidRPr="002456CA">
        <w:rPr>
          <w:lang w:val="en-US"/>
        </w:rPr>
        <w:t>without clear linkages to and guidance for DRR and resilience building</w:t>
      </w:r>
      <w:r w:rsidR="006308F2" w:rsidRPr="002456CA">
        <w:rPr>
          <w:lang w:val="en-US"/>
        </w:rPr>
        <w:t>. In contrast, the legislation and instruments linked to t</w:t>
      </w:r>
      <w:r w:rsidR="00DC74C8" w:rsidRPr="002456CA">
        <w:rPr>
          <w:lang w:val="en-US"/>
        </w:rPr>
        <w:t>he Environmental Code prescribe</w:t>
      </w:r>
      <w:r w:rsidR="006308F2" w:rsidRPr="002456CA">
        <w:rPr>
          <w:lang w:val="en-US"/>
        </w:rPr>
        <w:t xml:space="preserve"> an exact value for e.g.</w:t>
      </w:r>
      <w:r w:rsidR="00DC74C8" w:rsidRPr="002456CA">
        <w:rPr>
          <w:lang w:val="en-US"/>
        </w:rPr>
        <w:t>,</w:t>
      </w:r>
      <w:r w:rsidR="006308F2" w:rsidRPr="002456CA">
        <w:rPr>
          <w:lang w:val="en-US"/>
        </w:rPr>
        <w:t xml:space="preserve"> accepted noise in residential areas, or environmental quality in surface water specified by the environmental quality guidelines</w:t>
      </w:r>
      <w:r w:rsidR="00502F1A" w:rsidRPr="002456CA">
        <w:rPr>
          <w:lang w:val="en-US"/>
        </w:rPr>
        <w:t xml:space="preserve">, </w:t>
      </w:r>
      <w:r w:rsidR="00DC74C8" w:rsidRPr="002456CA">
        <w:rPr>
          <w:lang w:val="en-US"/>
        </w:rPr>
        <w:t>whilst</w:t>
      </w:r>
      <w:r w:rsidR="00502F1A" w:rsidRPr="002456CA">
        <w:rPr>
          <w:lang w:val="en-US"/>
        </w:rPr>
        <w:t xml:space="preserve"> similar details are missing when it comes to DRR and resilience.</w:t>
      </w:r>
      <w:r w:rsidR="006308F2" w:rsidRPr="002456CA">
        <w:rPr>
          <w:lang w:val="en-US"/>
        </w:rPr>
        <w:t xml:space="preserve"> </w:t>
      </w:r>
    </w:p>
    <w:p w14:paraId="7DDFE2F0" w14:textId="77777777" w:rsidR="003012F8" w:rsidRPr="002456CA" w:rsidRDefault="00623AF0" w:rsidP="00BF6637">
      <w:pPr>
        <w:pStyle w:val="BrdtextSammanfattning"/>
        <w:numPr>
          <w:ilvl w:val="0"/>
          <w:numId w:val="10"/>
        </w:numPr>
        <w:spacing w:after="160" w:line="290" w:lineRule="atLeast"/>
        <w:ind w:left="284" w:hanging="142"/>
        <w:rPr>
          <w:lang w:val="en-US"/>
        </w:rPr>
      </w:pPr>
      <w:r w:rsidRPr="002456CA">
        <w:rPr>
          <w:lang w:val="en-US"/>
        </w:rPr>
        <w:t>T</w:t>
      </w:r>
      <w:r w:rsidR="001C617D" w:rsidRPr="002456CA">
        <w:rPr>
          <w:lang w:val="en-US"/>
        </w:rPr>
        <w:t>he processes and mechanisms that are linked to the existing regulations</w:t>
      </w:r>
      <w:r w:rsidRPr="002456CA">
        <w:rPr>
          <w:lang w:val="en-US"/>
        </w:rPr>
        <w:t xml:space="preserve"> and</w:t>
      </w:r>
      <w:r w:rsidR="001C617D" w:rsidRPr="002456CA">
        <w:rPr>
          <w:lang w:val="en-US"/>
        </w:rPr>
        <w:t xml:space="preserve"> </w:t>
      </w:r>
      <w:r w:rsidRPr="002456CA">
        <w:rPr>
          <w:lang w:val="en-US"/>
        </w:rPr>
        <w:t xml:space="preserve">strategies </w:t>
      </w:r>
      <w:r w:rsidR="001C617D" w:rsidRPr="002456CA">
        <w:rPr>
          <w:lang w:val="en-US"/>
        </w:rPr>
        <w:t xml:space="preserve">relevant for DRR are not </w:t>
      </w:r>
      <w:r w:rsidR="00722F57">
        <w:rPr>
          <w:lang w:val="en-US"/>
        </w:rPr>
        <w:t xml:space="preserve">adequately </w:t>
      </w:r>
      <w:r w:rsidR="001C617D" w:rsidRPr="002456CA">
        <w:rPr>
          <w:lang w:val="en-US"/>
        </w:rPr>
        <w:t>coordinated, such as the assessments of risk-related issues (e.g.</w:t>
      </w:r>
      <w:r w:rsidR="00722F57">
        <w:rPr>
          <w:lang w:val="en-US"/>
        </w:rPr>
        <w:t>,</w:t>
      </w:r>
      <w:r w:rsidR="001C617D" w:rsidRPr="002456CA">
        <w:rPr>
          <w:lang w:val="en-US"/>
        </w:rPr>
        <w:t xml:space="preserve"> conducted </w:t>
      </w:r>
      <w:r w:rsidR="00DC74C8" w:rsidRPr="002456CA">
        <w:rPr>
          <w:lang w:val="en-US"/>
        </w:rPr>
        <w:t xml:space="preserve">independently </w:t>
      </w:r>
      <w:r w:rsidR="001C617D" w:rsidRPr="002456CA">
        <w:rPr>
          <w:lang w:val="en-US"/>
        </w:rPr>
        <w:t xml:space="preserve">in relation to the </w:t>
      </w:r>
      <w:r w:rsidR="002119F3" w:rsidRPr="002456CA">
        <w:rPr>
          <w:lang w:val="en-US"/>
        </w:rPr>
        <w:t>national risk and capability assessment</w:t>
      </w:r>
      <w:r w:rsidR="001C617D" w:rsidRPr="002456CA">
        <w:rPr>
          <w:lang w:val="en-US"/>
        </w:rPr>
        <w:t xml:space="preserve">s and the </w:t>
      </w:r>
      <w:r w:rsidR="00722F57">
        <w:rPr>
          <w:lang w:val="en-US"/>
        </w:rPr>
        <w:t xml:space="preserve">assessments regarding the </w:t>
      </w:r>
      <w:r w:rsidR="001C617D" w:rsidRPr="002456CA">
        <w:rPr>
          <w:lang w:val="en-US"/>
        </w:rPr>
        <w:t xml:space="preserve">Climate Change Adaptation Strategy). </w:t>
      </w:r>
    </w:p>
    <w:p w14:paraId="111200E9" w14:textId="77777777" w:rsidR="003012F8" w:rsidRPr="00BF6637" w:rsidRDefault="00DC74C8" w:rsidP="00BF6637">
      <w:pPr>
        <w:pStyle w:val="BrdtextSammanfattning"/>
        <w:numPr>
          <w:ilvl w:val="0"/>
          <w:numId w:val="10"/>
        </w:numPr>
        <w:spacing w:after="160" w:line="290" w:lineRule="atLeast"/>
        <w:ind w:left="284" w:hanging="142"/>
        <w:rPr>
          <w:lang w:val="en-US"/>
        </w:rPr>
      </w:pPr>
      <w:r w:rsidRPr="00672AF5">
        <w:rPr>
          <w:lang w:val="en-US"/>
        </w:rPr>
        <w:t>While the</w:t>
      </w:r>
      <w:r w:rsidR="00A50165" w:rsidRPr="00672AF5">
        <w:rPr>
          <w:lang w:val="en-US"/>
        </w:rPr>
        <w:t xml:space="preserve"> preventive</w:t>
      </w:r>
      <w:r w:rsidR="00C35F56" w:rsidRPr="00672AF5">
        <w:rPr>
          <w:lang w:val="en-US"/>
        </w:rPr>
        <w:t>/mitigati</w:t>
      </w:r>
      <w:r w:rsidR="00722F57">
        <w:rPr>
          <w:lang w:val="en-US"/>
        </w:rPr>
        <w:t>ve</w:t>
      </w:r>
      <w:r w:rsidR="00A50165" w:rsidRPr="00672AF5">
        <w:rPr>
          <w:lang w:val="en-US"/>
        </w:rPr>
        <w:t xml:space="preserve"> nature of many DRR measures </w:t>
      </w:r>
      <w:r w:rsidR="00623AF0" w:rsidRPr="00672AF5">
        <w:rPr>
          <w:lang w:val="en-US"/>
        </w:rPr>
        <w:t>requires</w:t>
      </w:r>
      <w:r w:rsidR="00A50165" w:rsidRPr="00672AF5">
        <w:rPr>
          <w:lang w:val="en-US"/>
        </w:rPr>
        <w:t xml:space="preserve"> </w:t>
      </w:r>
      <w:r w:rsidR="008156D7" w:rsidRPr="00672AF5">
        <w:rPr>
          <w:lang w:val="en-US"/>
        </w:rPr>
        <w:t>important</w:t>
      </w:r>
      <w:r w:rsidR="00A50165" w:rsidRPr="00672AF5">
        <w:rPr>
          <w:lang w:val="en-US"/>
        </w:rPr>
        <w:t xml:space="preserve"> synergies between crisis management</w:t>
      </w:r>
      <w:r w:rsidRPr="00672AF5">
        <w:rPr>
          <w:lang w:val="en-US"/>
        </w:rPr>
        <w:t xml:space="preserve">, </w:t>
      </w:r>
      <w:r w:rsidR="00A50165" w:rsidRPr="00672AF5">
        <w:rPr>
          <w:lang w:val="en-US"/>
        </w:rPr>
        <w:t xml:space="preserve">sustainable development </w:t>
      </w:r>
      <w:r w:rsidR="008156D7" w:rsidRPr="00672AF5">
        <w:rPr>
          <w:lang w:val="en-US"/>
        </w:rPr>
        <w:t xml:space="preserve">and </w:t>
      </w:r>
      <w:r w:rsidRPr="00672AF5">
        <w:rPr>
          <w:lang w:val="en-US"/>
        </w:rPr>
        <w:t xml:space="preserve">environmental quality goals, </w:t>
      </w:r>
      <w:r w:rsidR="008156D7" w:rsidRPr="00672AF5">
        <w:rPr>
          <w:lang w:val="en-US"/>
        </w:rPr>
        <w:t xml:space="preserve">current governance structures </w:t>
      </w:r>
      <w:r w:rsidRPr="00672AF5">
        <w:rPr>
          <w:lang w:val="en-US"/>
        </w:rPr>
        <w:t>tend to</w:t>
      </w:r>
      <w:r w:rsidR="00A50165" w:rsidRPr="00672AF5">
        <w:rPr>
          <w:lang w:val="en-US"/>
        </w:rPr>
        <w:t xml:space="preserve"> keep these aspect</w:t>
      </w:r>
      <w:r w:rsidR="008156D7" w:rsidRPr="00672AF5">
        <w:rPr>
          <w:lang w:val="en-US"/>
        </w:rPr>
        <w:t>s</w:t>
      </w:r>
      <w:r w:rsidR="00A50165" w:rsidRPr="00672AF5">
        <w:rPr>
          <w:lang w:val="en-US"/>
        </w:rPr>
        <w:t xml:space="preserve"> separate</w:t>
      </w:r>
      <w:r w:rsidR="008156D7" w:rsidRPr="00672AF5">
        <w:rPr>
          <w:lang w:val="en-US"/>
        </w:rPr>
        <w:t>, even in the context of new policy developments</w:t>
      </w:r>
      <w:r w:rsidR="00A50165" w:rsidRPr="00DA7685">
        <w:rPr>
          <w:lang w:val="en-US"/>
        </w:rPr>
        <w:t>.</w:t>
      </w:r>
      <w:r w:rsidR="00A50165" w:rsidRPr="00C12C1E">
        <w:rPr>
          <w:lang w:val="en-US"/>
        </w:rPr>
        <w:t xml:space="preserve"> For example, the current government investigation (SOU) on water governance </w:t>
      </w:r>
      <w:r w:rsidR="008156D7" w:rsidRPr="00C12C1E">
        <w:rPr>
          <w:lang w:val="en-US"/>
        </w:rPr>
        <w:t>and associated</w:t>
      </w:r>
      <w:r w:rsidR="00A50165" w:rsidRPr="00C12C1E">
        <w:rPr>
          <w:lang w:val="en-US"/>
        </w:rPr>
        <w:t xml:space="preserve"> legislation, organisation and financing </w:t>
      </w:r>
      <w:r w:rsidRPr="00C12C1E">
        <w:rPr>
          <w:lang w:val="en-US"/>
        </w:rPr>
        <w:t xml:space="preserve">(to be finalised around </w:t>
      </w:r>
      <w:r w:rsidR="00AB022E" w:rsidRPr="00C12C1E">
        <w:rPr>
          <w:lang w:val="en-US"/>
        </w:rPr>
        <w:t>Oct</w:t>
      </w:r>
      <w:r w:rsidR="0066289B" w:rsidRPr="00C12C1E">
        <w:rPr>
          <w:lang w:val="en-US"/>
        </w:rPr>
        <w:t>ober</w:t>
      </w:r>
      <w:r w:rsidR="00AB022E" w:rsidRPr="00C12C1E">
        <w:rPr>
          <w:lang w:val="en-US"/>
        </w:rPr>
        <w:t xml:space="preserve"> </w:t>
      </w:r>
      <w:r w:rsidRPr="00C12C1E">
        <w:rPr>
          <w:lang w:val="en-US"/>
        </w:rPr>
        <w:t xml:space="preserve">2019) </w:t>
      </w:r>
      <w:r w:rsidR="00A50165" w:rsidRPr="00C12C1E">
        <w:rPr>
          <w:lang w:val="en-US"/>
        </w:rPr>
        <w:t>is predominantly about water quality</w:t>
      </w:r>
      <w:r w:rsidR="00D83FDE">
        <w:rPr>
          <w:lang w:val="en-US"/>
        </w:rPr>
        <w:t xml:space="preserve"> </w:t>
      </w:r>
      <w:r w:rsidR="00A50165" w:rsidRPr="00C12C1E">
        <w:rPr>
          <w:lang w:val="en-US"/>
        </w:rPr>
        <w:t>and does not mention</w:t>
      </w:r>
      <w:r w:rsidRPr="00C12C1E">
        <w:rPr>
          <w:lang w:val="en-US"/>
        </w:rPr>
        <w:t>/ relate to</w:t>
      </w:r>
      <w:r w:rsidR="00A50165" w:rsidRPr="00C12C1E">
        <w:rPr>
          <w:lang w:val="en-US"/>
        </w:rPr>
        <w:t xml:space="preserve"> extreme </w:t>
      </w:r>
      <w:r w:rsidRPr="00C12C1E">
        <w:rPr>
          <w:lang w:val="en-US"/>
        </w:rPr>
        <w:t>hazard events (e.g., extreme rainfall)</w:t>
      </w:r>
      <w:r w:rsidR="00A50165" w:rsidRPr="00C12C1E">
        <w:rPr>
          <w:lang w:val="en-US"/>
        </w:rPr>
        <w:t>.</w:t>
      </w:r>
      <w:r w:rsidR="006F512B" w:rsidRPr="00C12C1E">
        <w:rPr>
          <w:lang w:val="en-US"/>
        </w:rPr>
        <w:t xml:space="preserve"> Overall, in official documents ideas on sustainable development and climate change have become more prominent only in recent times (as a case in point the notion of “climate change” is not mentioned once in the 110 pages long Swedish </w:t>
      </w:r>
      <w:r w:rsidR="003139C5">
        <w:rPr>
          <w:lang w:val="en-US"/>
        </w:rPr>
        <w:t>E</w:t>
      </w:r>
      <w:r w:rsidR="006F512B" w:rsidRPr="00C12C1E">
        <w:rPr>
          <w:lang w:val="en-US"/>
        </w:rPr>
        <w:t xml:space="preserve">nvironmental </w:t>
      </w:r>
      <w:r w:rsidR="003139C5">
        <w:rPr>
          <w:lang w:val="en-US"/>
        </w:rPr>
        <w:t>C</w:t>
      </w:r>
      <w:r w:rsidR="006F512B" w:rsidRPr="00C12C1E">
        <w:rPr>
          <w:lang w:val="en-US"/>
        </w:rPr>
        <w:t xml:space="preserve">ode from 1998, albeit environmental protection and development is at </w:t>
      </w:r>
      <w:r w:rsidR="002B6E7C">
        <w:rPr>
          <w:lang w:val="en-US"/>
        </w:rPr>
        <w:t xml:space="preserve">the </w:t>
      </w:r>
      <w:r w:rsidR="006F512B" w:rsidRPr="00C12C1E">
        <w:rPr>
          <w:lang w:val="en-US"/>
        </w:rPr>
        <w:t>heart of the document). Consequently, related aspects are not sufficiently included in existing policies, nor linked to DRR.</w:t>
      </w:r>
    </w:p>
    <w:p w14:paraId="7AB99786" w14:textId="77777777" w:rsidR="00A8245E" w:rsidRPr="00C12C1E" w:rsidRDefault="001E2B43" w:rsidP="00BF6637">
      <w:pPr>
        <w:pStyle w:val="BrdtextSammanfattning"/>
        <w:numPr>
          <w:ilvl w:val="0"/>
          <w:numId w:val="10"/>
        </w:numPr>
        <w:spacing w:after="160" w:line="290" w:lineRule="atLeast"/>
        <w:ind w:left="284" w:hanging="142"/>
        <w:rPr>
          <w:lang w:val="en-GB"/>
        </w:rPr>
      </w:pPr>
      <w:r>
        <w:rPr>
          <w:lang w:val="en-US"/>
        </w:rPr>
        <w:t>Cur</w:t>
      </w:r>
      <w:r w:rsidR="00BE1BB7" w:rsidRPr="00672AF5">
        <w:rPr>
          <w:lang w:val="en-US"/>
        </w:rPr>
        <w:t xml:space="preserve">rent legislation </w:t>
      </w:r>
      <w:r>
        <w:rPr>
          <w:lang w:val="en-US"/>
        </w:rPr>
        <w:t>does not sufficiently define</w:t>
      </w:r>
      <w:r w:rsidR="00BE1BB7" w:rsidRPr="00672AF5">
        <w:rPr>
          <w:lang w:val="en-US"/>
        </w:rPr>
        <w:t xml:space="preserve"> </w:t>
      </w:r>
      <w:r>
        <w:rPr>
          <w:lang w:val="en-US"/>
        </w:rPr>
        <w:t>different actors’ responsibilities and falls</w:t>
      </w:r>
      <w:r w:rsidR="00EA78AA" w:rsidRPr="00672AF5">
        <w:rPr>
          <w:lang w:val="en-US"/>
        </w:rPr>
        <w:t xml:space="preserve"> short of </w:t>
      </w:r>
      <w:r w:rsidR="00CB7036" w:rsidRPr="00672AF5">
        <w:rPr>
          <w:lang w:val="en-US"/>
        </w:rPr>
        <w:t>c</w:t>
      </w:r>
      <w:r w:rsidR="00EA78AA" w:rsidRPr="00672AF5">
        <w:rPr>
          <w:lang w:val="en-US"/>
        </w:rPr>
        <w:t>onvening all relevant sectors around a common objective regarding DRR and resilience building</w:t>
      </w:r>
      <w:r w:rsidR="00EA78AA" w:rsidRPr="00DA7685">
        <w:rPr>
          <w:lang w:val="en-US"/>
        </w:rPr>
        <w:t>.</w:t>
      </w:r>
      <w:r w:rsidR="00EA78AA" w:rsidRPr="00C12C1E">
        <w:rPr>
          <w:lang w:val="en-US"/>
        </w:rPr>
        <w:t xml:space="preserve"> </w:t>
      </w:r>
      <w:r w:rsidR="004F3599" w:rsidRPr="00C12C1E">
        <w:rPr>
          <w:lang w:val="en-US"/>
        </w:rPr>
        <w:t xml:space="preserve">This relates to the </w:t>
      </w:r>
      <w:r>
        <w:rPr>
          <w:lang w:val="en-US"/>
        </w:rPr>
        <w:t>role</w:t>
      </w:r>
      <w:r w:rsidR="009A7404">
        <w:rPr>
          <w:lang w:val="en-US"/>
        </w:rPr>
        <w:t xml:space="preserve"> </w:t>
      </w:r>
      <w:r>
        <w:rPr>
          <w:lang w:val="en-US"/>
        </w:rPr>
        <w:t xml:space="preserve">of, </w:t>
      </w:r>
      <w:r w:rsidR="009A7404">
        <w:rPr>
          <w:lang w:val="en-US"/>
        </w:rPr>
        <w:t>and cooperation</w:t>
      </w:r>
      <w:r w:rsidR="004F3599" w:rsidRPr="00C12C1E">
        <w:rPr>
          <w:lang w:val="en-US"/>
        </w:rPr>
        <w:t xml:space="preserve"> </w:t>
      </w:r>
      <w:r>
        <w:rPr>
          <w:lang w:val="en-US"/>
        </w:rPr>
        <w:t>between,</w:t>
      </w:r>
      <w:r w:rsidRPr="00C12C1E">
        <w:rPr>
          <w:lang w:val="en-US"/>
        </w:rPr>
        <w:t xml:space="preserve"> the coordinating body </w:t>
      </w:r>
      <w:r>
        <w:rPr>
          <w:lang w:val="en-US"/>
        </w:rPr>
        <w:t xml:space="preserve">and other </w:t>
      </w:r>
      <w:r w:rsidR="004F3599" w:rsidRPr="00C12C1E">
        <w:rPr>
          <w:lang w:val="en-US"/>
        </w:rPr>
        <w:t xml:space="preserve">actors. </w:t>
      </w:r>
      <w:r w:rsidR="00F31E44" w:rsidRPr="00C12C1E">
        <w:rPr>
          <w:lang w:val="en-US"/>
        </w:rPr>
        <w:t>“You need to have a coordinating body</w:t>
      </w:r>
      <w:r w:rsidR="002B6E7C">
        <w:rPr>
          <w:lang w:val="en-US"/>
        </w:rPr>
        <w:t>.</w:t>
      </w:r>
      <w:r w:rsidR="00244AB1">
        <w:rPr>
          <w:lang w:val="en-US"/>
        </w:rPr>
        <w:t xml:space="preserve"> </w:t>
      </w:r>
      <w:r w:rsidR="002B6E7C">
        <w:rPr>
          <w:lang w:val="en-US"/>
        </w:rPr>
        <w:t>F</w:t>
      </w:r>
      <w:r w:rsidR="00F31E44" w:rsidRPr="00C12C1E">
        <w:rPr>
          <w:lang w:val="en-US"/>
        </w:rPr>
        <w:t xml:space="preserve">or it to have any impact </w:t>
      </w:r>
      <w:r w:rsidR="002B6E7C">
        <w:rPr>
          <w:lang w:val="en-US"/>
        </w:rPr>
        <w:t>it</w:t>
      </w:r>
      <w:r w:rsidR="00F31E44" w:rsidRPr="00C12C1E">
        <w:rPr>
          <w:lang w:val="en-US"/>
        </w:rPr>
        <w:t xml:space="preserve"> need</w:t>
      </w:r>
      <w:r w:rsidR="002B6E7C">
        <w:rPr>
          <w:lang w:val="en-US"/>
        </w:rPr>
        <w:t>s</w:t>
      </w:r>
      <w:r w:rsidR="00F31E44" w:rsidRPr="00C12C1E">
        <w:rPr>
          <w:lang w:val="en-US"/>
        </w:rPr>
        <w:t xml:space="preserve"> to have an authority that the other development sectors respond to.</w:t>
      </w:r>
      <w:r w:rsidR="00244AB1">
        <w:rPr>
          <w:lang w:val="en-US"/>
        </w:rPr>
        <w:t xml:space="preserve"> </w:t>
      </w:r>
      <w:r w:rsidR="002B6E7C">
        <w:rPr>
          <w:lang w:val="en-US"/>
        </w:rPr>
        <w:t xml:space="preserve">The </w:t>
      </w:r>
      <w:r w:rsidR="00F31E44" w:rsidRPr="00C12C1E">
        <w:rPr>
          <w:lang w:val="en-US"/>
        </w:rPr>
        <w:t>Sendai</w:t>
      </w:r>
      <w:r w:rsidR="002B6E7C">
        <w:rPr>
          <w:lang w:val="en-US"/>
        </w:rPr>
        <w:t xml:space="preserve"> Framework</w:t>
      </w:r>
      <w:r w:rsidR="00F31E44" w:rsidRPr="00C12C1E">
        <w:rPr>
          <w:lang w:val="en-US"/>
        </w:rPr>
        <w:t xml:space="preserve"> is a global milestone, but it is not as mandatory as the other international frameworks. If there is no authority that can impose this on other sectors, it will be little forceful.”</w:t>
      </w:r>
    </w:p>
    <w:p w14:paraId="3CF6E851" w14:textId="77777777" w:rsidR="001E2B43" w:rsidRDefault="001E2B43">
      <w:pPr>
        <w:spacing w:line="240" w:lineRule="auto"/>
        <w:rPr>
          <w:b/>
          <w:i/>
          <w:lang w:val="en-GB"/>
        </w:rPr>
      </w:pPr>
      <w:r>
        <w:rPr>
          <w:b/>
          <w:i/>
          <w:lang w:val="en-GB"/>
        </w:rPr>
        <w:br w:type="page"/>
      </w:r>
    </w:p>
    <w:p w14:paraId="673B2FFC" w14:textId="77777777" w:rsidR="00A8245E" w:rsidRDefault="00ED4F3B" w:rsidP="002A3D10">
      <w:pPr>
        <w:autoSpaceDE w:val="0"/>
        <w:autoSpaceDN w:val="0"/>
        <w:adjustRightInd w:val="0"/>
        <w:spacing w:line="240" w:lineRule="auto"/>
        <w:rPr>
          <w:b/>
          <w:i/>
          <w:lang w:val="en-GB"/>
        </w:rPr>
      </w:pPr>
      <w:r w:rsidRPr="00D838B9">
        <w:rPr>
          <w:b/>
          <w:i/>
          <w:lang w:val="en-GB"/>
        </w:rPr>
        <w:t xml:space="preserve">Priority </w:t>
      </w:r>
      <w:r w:rsidR="00EA78AA" w:rsidRPr="00D838B9">
        <w:rPr>
          <w:b/>
          <w:i/>
          <w:lang w:val="en-GB"/>
        </w:rPr>
        <w:t>3 – I</w:t>
      </w:r>
      <w:r w:rsidR="00A8245E" w:rsidRPr="00D838B9">
        <w:rPr>
          <w:b/>
          <w:i/>
          <w:lang w:val="en-GB"/>
        </w:rPr>
        <w:t>nvesting in Disaste</w:t>
      </w:r>
      <w:r w:rsidR="00EA78AA" w:rsidRPr="00D838B9">
        <w:rPr>
          <w:b/>
          <w:i/>
          <w:lang w:val="en-GB"/>
        </w:rPr>
        <w:t>r Risk Reduction for Resilience</w:t>
      </w:r>
      <w:r w:rsidR="00A8245E" w:rsidRPr="00D838B9">
        <w:rPr>
          <w:b/>
          <w:i/>
          <w:lang w:val="en-GB"/>
        </w:rPr>
        <w:t>:</w:t>
      </w:r>
    </w:p>
    <w:p w14:paraId="64ACB81A" w14:textId="77777777" w:rsidR="00B81431" w:rsidRPr="00B81431" w:rsidRDefault="00B81431" w:rsidP="002A3D10">
      <w:pPr>
        <w:autoSpaceDE w:val="0"/>
        <w:autoSpaceDN w:val="0"/>
        <w:adjustRightInd w:val="0"/>
        <w:spacing w:line="240" w:lineRule="auto"/>
        <w:rPr>
          <w:i/>
          <w:sz w:val="8"/>
          <w:szCs w:val="8"/>
          <w:lang w:val="en-GB"/>
        </w:rPr>
      </w:pPr>
    </w:p>
    <w:p w14:paraId="511FAA51" w14:textId="77777777" w:rsidR="003012F8" w:rsidRPr="00465C9E" w:rsidRDefault="000C056B" w:rsidP="001E3C6C">
      <w:pPr>
        <w:pStyle w:val="BrdtextSammanfattning"/>
        <w:numPr>
          <w:ilvl w:val="0"/>
          <w:numId w:val="10"/>
        </w:numPr>
        <w:spacing w:after="240" w:line="276" w:lineRule="auto"/>
        <w:ind w:left="284" w:hanging="142"/>
        <w:rPr>
          <w:lang w:val="en-GB"/>
        </w:rPr>
      </w:pPr>
      <w:r w:rsidRPr="00672AF5">
        <w:rPr>
          <w:lang w:val="en-US"/>
        </w:rPr>
        <w:t xml:space="preserve">Due to the lack of a comprehensive understanding of DRR in current policies and legislations, </w:t>
      </w:r>
      <w:r w:rsidR="00A8245E" w:rsidRPr="00672AF5">
        <w:rPr>
          <w:lang w:val="en-US"/>
        </w:rPr>
        <w:t xml:space="preserve">the financing </w:t>
      </w:r>
      <w:r w:rsidRPr="00672AF5">
        <w:rPr>
          <w:lang w:val="en-US"/>
        </w:rPr>
        <w:t>is only</w:t>
      </w:r>
      <w:r w:rsidR="00A8245E" w:rsidRPr="00672AF5">
        <w:rPr>
          <w:lang w:val="en-US"/>
        </w:rPr>
        <w:t xml:space="preserve"> thought through for crisis management,</w:t>
      </w:r>
      <w:r w:rsidR="00A8245E" w:rsidRPr="00C12C1E">
        <w:rPr>
          <w:lang w:val="en-US"/>
        </w:rPr>
        <w:t xml:space="preserve"> </w:t>
      </w:r>
      <w:r w:rsidRPr="00C12C1E">
        <w:rPr>
          <w:lang w:val="en-US"/>
        </w:rPr>
        <w:t>while there is a clear</w:t>
      </w:r>
      <w:r w:rsidR="00A8245E" w:rsidRPr="00C12C1E">
        <w:rPr>
          <w:lang w:val="en-US"/>
        </w:rPr>
        <w:t xml:space="preserve"> lack of </w:t>
      </w:r>
      <w:r w:rsidRPr="00C12C1E">
        <w:rPr>
          <w:lang w:val="en-US"/>
        </w:rPr>
        <w:t xml:space="preserve">financing and </w:t>
      </w:r>
      <w:r w:rsidR="00A8245E" w:rsidRPr="00C12C1E">
        <w:rPr>
          <w:lang w:val="en-US"/>
        </w:rPr>
        <w:t xml:space="preserve">incentives </w:t>
      </w:r>
      <w:r w:rsidR="004F3599" w:rsidRPr="00C12C1E">
        <w:rPr>
          <w:lang w:val="en-US"/>
        </w:rPr>
        <w:t xml:space="preserve">for </w:t>
      </w:r>
      <w:r w:rsidR="00FA4D96">
        <w:rPr>
          <w:lang w:val="en-US"/>
        </w:rPr>
        <w:t>preventive and mitigation</w:t>
      </w:r>
      <w:r w:rsidR="003A67C1">
        <w:rPr>
          <w:lang w:val="en-US"/>
        </w:rPr>
        <w:t xml:space="preserve"> measures in a</w:t>
      </w:r>
      <w:r w:rsidR="004F3599" w:rsidRPr="00C12C1E">
        <w:rPr>
          <w:lang w:val="en-US"/>
        </w:rPr>
        <w:t xml:space="preserve"> </w:t>
      </w:r>
      <w:r w:rsidRPr="00C12C1E">
        <w:rPr>
          <w:lang w:val="en-US"/>
        </w:rPr>
        <w:t>development</w:t>
      </w:r>
      <w:r w:rsidR="003A67C1">
        <w:rPr>
          <w:lang w:val="en-US"/>
        </w:rPr>
        <w:t xml:space="preserve"> context. This is related to the general lack of clarity regarding DRR at and between all levels.</w:t>
      </w:r>
    </w:p>
    <w:p w14:paraId="46D5BC58" w14:textId="77777777" w:rsidR="00F0759D" w:rsidRPr="00E4283F" w:rsidRDefault="00465C9E" w:rsidP="001E3C6C">
      <w:pPr>
        <w:pStyle w:val="BrdtextSammanfattning"/>
        <w:numPr>
          <w:ilvl w:val="0"/>
          <w:numId w:val="10"/>
        </w:numPr>
        <w:spacing w:after="240" w:line="276" w:lineRule="auto"/>
        <w:ind w:left="284" w:hanging="142"/>
        <w:rPr>
          <w:lang w:val="en-GB"/>
        </w:rPr>
      </w:pPr>
      <w:r w:rsidRPr="00672AF5">
        <w:rPr>
          <w:lang w:val="en-GB"/>
        </w:rPr>
        <w:t>D</w:t>
      </w:r>
      <w:r w:rsidR="00F0759D" w:rsidRPr="00672AF5">
        <w:rPr>
          <w:lang w:val="en-US"/>
        </w:rPr>
        <w:t xml:space="preserve">atabases for monitoring and evaluating </w:t>
      </w:r>
      <w:r w:rsidR="003A67C1" w:rsidRPr="00672AF5">
        <w:rPr>
          <w:lang w:val="en-US"/>
        </w:rPr>
        <w:t>the</w:t>
      </w:r>
      <w:r w:rsidR="00F0759D" w:rsidRPr="00672AF5">
        <w:rPr>
          <w:lang w:val="en-US"/>
        </w:rPr>
        <w:t xml:space="preserve"> </w:t>
      </w:r>
      <w:r w:rsidRPr="00672AF5">
        <w:rPr>
          <w:lang w:val="en-US"/>
        </w:rPr>
        <w:t xml:space="preserve">financial impacts and the </w:t>
      </w:r>
      <w:r w:rsidR="00F0759D" w:rsidRPr="00672AF5">
        <w:rPr>
          <w:lang w:val="en-US"/>
        </w:rPr>
        <w:t>cost effectiveness of measures</w:t>
      </w:r>
      <w:r w:rsidRPr="00672AF5">
        <w:rPr>
          <w:lang w:val="en-US"/>
        </w:rPr>
        <w:t xml:space="preserve"> are lacking.</w:t>
      </w:r>
      <w:r w:rsidR="00E4283F" w:rsidRPr="00465C9E">
        <w:rPr>
          <w:lang w:val="en-US"/>
        </w:rPr>
        <w:t xml:space="preserve"> </w:t>
      </w:r>
      <w:r w:rsidR="00F0759D" w:rsidRPr="00465C9E">
        <w:rPr>
          <w:lang w:val="en-US"/>
        </w:rPr>
        <w:t xml:space="preserve">“We have no clue how often a road is closed off because of floods and how much it costs us. </w:t>
      </w:r>
      <w:r w:rsidR="00F0759D" w:rsidRPr="00465C9E">
        <w:rPr>
          <w:lang w:val="en-GB"/>
        </w:rPr>
        <w:t xml:space="preserve">We </w:t>
      </w:r>
      <w:r>
        <w:rPr>
          <w:lang w:val="en-GB"/>
        </w:rPr>
        <w:t>don’t know</w:t>
      </w:r>
      <w:r w:rsidR="00F0759D" w:rsidRPr="00465C9E">
        <w:rPr>
          <w:lang w:val="en-GB"/>
        </w:rPr>
        <w:t xml:space="preserve"> why it happens and how we </w:t>
      </w:r>
      <w:r>
        <w:rPr>
          <w:lang w:val="en-GB"/>
        </w:rPr>
        <w:t xml:space="preserve">can </w:t>
      </w:r>
      <w:r w:rsidR="00F0759D" w:rsidRPr="00465C9E">
        <w:rPr>
          <w:lang w:val="en-GB"/>
        </w:rPr>
        <w:t xml:space="preserve">avoid </w:t>
      </w:r>
      <w:r>
        <w:rPr>
          <w:lang w:val="en-GB"/>
        </w:rPr>
        <w:t>it next time</w:t>
      </w:r>
      <w:r w:rsidR="00F0759D" w:rsidRPr="00465C9E">
        <w:rPr>
          <w:lang w:val="en-GB"/>
        </w:rPr>
        <w:t>. When you work with traffic safety</w:t>
      </w:r>
      <w:r>
        <w:rPr>
          <w:lang w:val="en-GB"/>
        </w:rPr>
        <w:t>, you focus on the questions</w:t>
      </w:r>
      <w:r w:rsidR="00E4283F" w:rsidRPr="00465C9E">
        <w:rPr>
          <w:lang w:val="en-GB"/>
        </w:rPr>
        <w:t>: Why does the accident occur</w:t>
      </w:r>
      <w:r w:rsidR="00E4283F">
        <w:rPr>
          <w:lang w:val="en-GB"/>
        </w:rPr>
        <w:t>? H</w:t>
      </w:r>
      <w:r w:rsidR="00E4283F" w:rsidRPr="00465C9E">
        <w:rPr>
          <w:lang w:val="en-GB"/>
        </w:rPr>
        <w:t>ow do we prevent the next</w:t>
      </w:r>
      <w:r w:rsidR="00E4283F">
        <w:rPr>
          <w:lang w:val="en-GB"/>
        </w:rPr>
        <w:t xml:space="preserve"> one</w:t>
      </w:r>
      <w:r w:rsidR="00E4283F" w:rsidRPr="00465C9E">
        <w:rPr>
          <w:lang w:val="en-GB"/>
        </w:rPr>
        <w:t>? This thinking is not at all present when it comes to natural hazards.”</w:t>
      </w:r>
    </w:p>
    <w:p w14:paraId="10A74A6C" w14:textId="77777777" w:rsidR="00A8245E" w:rsidRPr="00C12C1E" w:rsidRDefault="00FF2AA3" w:rsidP="001E3C6C">
      <w:pPr>
        <w:pStyle w:val="BrdtextSammanfattning"/>
        <w:numPr>
          <w:ilvl w:val="0"/>
          <w:numId w:val="10"/>
        </w:numPr>
        <w:spacing w:after="0" w:line="276" w:lineRule="auto"/>
        <w:ind w:left="284" w:hanging="142"/>
        <w:rPr>
          <w:lang w:val="en-US"/>
        </w:rPr>
      </w:pPr>
      <w:r w:rsidRPr="00672AF5">
        <w:rPr>
          <w:lang w:val="en-US"/>
        </w:rPr>
        <w:t xml:space="preserve">There is a </w:t>
      </w:r>
      <w:r w:rsidR="00A64989" w:rsidRPr="00672AF5">
        <w:rPr>
          <w:lang w:val="en-US"/>
        </w:rPr>
        <w:t>risk of incr</w:t>
      </w:r>
      <w:r w:rsidRPr="00672AF5">
        <w:rPr>
          <w:lang w:val="en-US"/>
        </w:rPr>
        <w:t>easing financial expenses, especially if no</w:t>
      </w:r>
      <w:r w:rsidR="00A64989" w:rsidRPr="00672AF5">
        <w:rPr>
          <w:lang w:val="en-US"/>
        </w:rPr>
        <w:t xml:space="preserve"> national strategy is </w:t>
      </w:r>
      <w:r w:rsidR="003A67C1" w:rsidRPr="00672AF5">
        <w:rPr>
          <w:lang w:val="en-US"/>
        </w:rPr>
        <w:t>developed</w:t>
      </w:r>
      <w:r w:rsidR="00A64989" w:rsidRPr="00672AF5">
        <w:rPr>
          <w:lang w:val="en-US"/>
        </w:rPr>
        <w:t>.</w:t>
      </w:r>
      <w:r w:rsidR="00A8245E" w:rsidRPr="00C12C1E">
        <w:rPr>
          <w:lang w:val="en-US"/>
        </w:rPr>
        <w:t xml:space="preserve"> “</w:t>
      </w:r>
      <w:r w:rsidR="00A64989" w:rsidRPr="00C12C1E">
        <w:rPr>
          <w:lang w:val="en-US"/>
        </w:rPr>
        <w:t>E</w:t>
      </w:r>
      <w:r w:rsidR="00A8245E" w:rsidRPr="00C12C1E">
        <w:rPr>
          <w:lang w:val="en-US"/>
        </w:rPr>
        <w:t xml:space="preserve">ssentially the costs keep increasing at </w:t>
      </w:r>
      <w:r w:rsidR="00ED4F3B">
        <w:rPr>
          <w:lang w:val="en-US"/>
        </w:rPr>
        <w:t xml:space="preserve">the </w:t>
      </w:r>
      <w:r w:rsidR="00A8245E" w:rsidRPr="00C12C1E">
        <w:rPr>
          <w:lang w:val="en-US"/>
        </w:rPr>
        <w:t>local level, and regional and national level</w:t>
      </w:r>
      <w:r w:rsidR="00ED4F3B">
        <w:rPr>
          <w:lang w:val="en-US"/>
        </w:rPr>
        <w:t>s</w:t>
      </w:r>
      <w:r w:rsidR="00A8245E" w:rsidRPr="00C12C1E">
        <w:rPr>
          <w:lang w:val="en-US"/>
        </w:rPr>
        <w:t xml:space="preserve">. </w:t>
      </w:r>
      <w:r w:rsidR="00A8245E" w:rsidRPr="00C12C1E">
        <w:rPr>
          <w:lang w:val="en-GB"/>
        </w:rPr>
        <w:t xml:space="preserve">The political risk is very high </w:t>
      </w:r>
      <w:r w:rsidR="00A64989" w:rsidRPr="00C12C1E">
        <w:rPr>
          <w:lang w:val="en-GB"/>
        </w:rPr>
        <w:t>(…)</w:t>
      </w:r>
      <w:r w:rsidR="00A8245E" w:rsidRPr="00C12C1E">
        <w:rPr>
          <w:lang w:val="en-GB"/>
        </w:rPr>
        <w:t xml:space="preserve">. There is a cost </w:t>
      </w:r>
      <w:r w:rsidR="00ED4F3B">
        <w:rPr>
          <w:lang w:val="en-GB"/>
        </w:rPr>
        <w:t>for</w:t>
      </w:r>
      <w:r w:rsidR="00A8245E" w:rsidRPr="00C12C1E">
        <w:rPr>
          <w:lang w:val="en-GB"/>
        </w:rPr>
        <w:t xml:space="preserve"> not having a proper plan and </w:t>
      </w:r>
      <w:r w:rsidR="00ED4F3B">
        <w:rPr>
          <w:lang w:val="en-GB"/>
        </w:rPr>
        <w:t xml:space="preserve">the </w:t>
      </w:r>
      <w:r w:rsidR="00A8245E" w:rsidRPr="00C12C1E">
        <w:rPr>
          <w:lang w:val="en-GB"/>
        </w:rPr>
        <w:t xml:space="preserve">capacity and resources behind it, so that you can act appropriately. </w:t>
      </w:r>
      <w:r w:rsidRPr="00C12C1E">
        <w:rPr>
          <w:lang w:val="en-US"/>
        </w:rPr>
        <w:t>A</w:t>
      </w:r>
      <w:r w:rsidR="00A8245E" w:rsidRPr="00C12C1E">
        <w:rPr>
          <w:lang w:val="en-US"/>
        </w:rPr>
        <w:t xml:space="preserve">lso the lack of integration between the sectors, between the sectors that are responsible for </w:t>
      </w:r>
      <w:r w:rsidR="00A64989" w:rsidRPr="00C12C1E">
        <w:rPr>
          <w:lang w:val="en-US"/>
        </w:rPr>
        <w:t>DRR</w:t>
      </w:r>
      <w:r w:rsidR="00A8245E" w:rsidRPr="00C12C1E">
        <w:rPr>
          <w:lang w:val="en-US"/>
        </w:rPr>
        <w:t xml:space="preserve"> </w:t>
      </w:r>
      <w:r w:rsidR="00A64989" w:rsidRPr="00C12C1E">
        <w:rPr>
          <w:lang w:val="en-US"/>
        </w:rPr>
        <w:t>(…),</w:t>
      </w:r>
      <w:r w:rsidR="00A8245E" w:rsidRPr="00C12C1E">
        <w:rPr>
          <w:lang w:val="en-US"/>
        </w:rPr>
        <w:t xml:space="preserve"> the environment and infrastru</w:t>
      </w:r>
      <w:r w:rsidR="00A64989" w:rsidRPr="00C12C1E">
        <w:rPr>
          <w:lang w:val="en-US"/>
        </w:rPr>
        <w:t xml:space="preserve">cture, agricultural, fishery (…) </w:t>
      </w:r>
      <w:r w:rsidR="00A8245E" w:rsidRPr="00C12C1E">
        <w:rPr>
          <w:lang w:val="en-US"/>
        </w:rPr>
        <w:t xml:space="preserve">if </w:t>
      </w:r>
      <w:r w:rsidR="00A64989" w:rsidRPr="00C12C1E">
        <w:rPr>
          <w:lang w:val="en-US"/>
        </w:rPr>
        <w:t>they</w:t>
      </w:r>
      <w:r w:rsidR="00A8245E" w:rsidRPr="00C12C1E">
        <w:rPr>
          <w:lang w:val="en-US"/>
        </w:rPr>
        <w:t xml:space="preserve"> are not working together and </w:t>
      </w:r>
      <w:r w:rsidR="00A64989" w:rsidRPr="00C12C1E">
        <w:rPr>
          <w:lang w:val="en-US"/>
        </w:rPr>
        <w:t>identify</w:t>
      </w:r>
      <w:r w:rsidR="00A8245E" w:rsidRPr="00C12C1E">
        <w:rPr>
          <w:lang w:val="en-US"/>
        </w:rPr>
        <w:t xml:space="preserve"> the r</w:t>
      </w:r>
      <w:r w:rsidRPr="00C12C1E">
        <w:rPr>
          <w:lang w:val="en-US"/>
        </w:rPr>
        <w:t>isk elements together</w:t>
      </w:r>
      <w:r w:rsidR="009A7404">
        <w:rPr>
          <w:lang w:val="en-US"/>
        </w:rPr>
        <w:t>, it</w:t>
      </w:r>
      <w:r w:rsidRPr="00C12C1E">
        <w:rPr>
          <w:lang w:val="en-US"/>
        </w:rPr>
        <w:t xml:space="preserve"> </w:t>
      </w:r>
      <w:r w:rsidR="00A64989" w:rsidRPr="00C12C1E">
        <w:rPr>
          <w:lang w:val="en-US"/>
        </w:rPr>
        <w:t>increases costs.</w:t>
      </w:r>
      <w:r w:rsidR="00A8245E" w:rsidRPr="00C12C1E">
        <w:rPr>
          <w:lang w:val="en-US"/>
        </w:rPr>
        <w:t>”</w:t>
      </w:r>
    </w:p>
    <w:p w14:paraId="7CDECB86" w14:textId="77777777" w:rsidR="00A8245E" w:rsidRPr="00C12C1E" w:rsidRDefault="00A8245E" w:rsidP="001E3C6C">
      <w:pPr>
        <w:pStyle w:val="BrdtextSammanfattning"/>
        <w:spacing w:after="0" w:line="276" w:lineRule="auto"/>
        <w:ind w:left="284"/>
        <w:rPr>
          <w:lang w:val="en-US"/>
        </w:rPr>
      </w:pPr>
    </w:p>
    <w:p w14:paraId="0A32E006" w14:textId="77777777" w:rsidR="00A8245E" w:rsidRDefault="00ED4F3B" w:rsidP="00465C9E">
      <w:pPr>
        <w:autoSpaceDE w:val="0"/>
        <w:autoSpaceDN w:val="0"/>
        <w:adjustRightInd w:val="0"/>
        <w:spacing w:line="240" w:lineRule="auto"/>
        <w:rPr>
          <w:b/>
          <w:i/>
          <w:lang w:val="en-GB"/>
        </w:rPr>
      </w:pPr>
      <w:r w:rsidRPr="0050253B">
        <w:rPr>
          <w:b/>
          <w:i/>
          <w:lang w:val="en-GB"/>
        </w:rPr>
        <w:t>P</w:t>
      </w:r>
      <w:r w:rsidR="00A64989" w:rsidRPr="0050253B">
        <w:rPr>
          <w:b/>
          <w:i/>
          <w:lang w:val="en-GB"/>
        </w:rPr>
        <w:t>riority</w:t>
      </w:r>
      <w:r w:rsidR="00323F12" w:rsidRPr="0050253B">
        <w:rPr>
          <w:b/>
          <w:i/>
          <w:lang w:val="en-GB"/>
        </w:rPr>
        <w:t xml:space="preserve"> 4</w:t>
      </w:r>
      <w:r w:rsidR="00A64989" w:rsidRPr="00C12C1E">
        <w:rPr>
          <w:i/>
          <w:lang w:val="en-GB"/>
        </w:rPr>
        <w:t xml:space="preserve"> – </w:t>
      </w:r>
      <w:r w:rsidR="00A8245E" w:rsidRPr="0050253B">
        <w:rPr>
          <w:b/>
          <w:i/>
          <w:lang w:val="en-GB"/>
        </w:rPr>
        <w:t>Enhancing Disaster Preparedness for Effective Response, and to Build Back Better In Recovery, Re</w:t>
      </w:r>
      <w:r w:rsidR="00A64989" w:rsidRPr="0050253B">
        <w:rPr>
          <w:b/>
          <w:i/>
          <w:lang w:val="en-GB"/>
        </w:rPr>
        <w:t>habilitation and Reconstruction</w:t>
      </w:r>
      <w:r w:rsidR="00A8245E" w:rsidRPr="0050253B">
        <w:rPr>
          <w:b/>
          <w:i/>
          <w:lang w:val="en-GB"/>
        </w:rPr>
        <w:t>:</w:t>
      </w:r>
    </w:p>
    <w:p w14:paraId="5CC901E5" w14:textId="77777777" w:rsidR="00B81431" w:rsidRPr="00B81431" w:rsidRDefault="00B81431" w:rsidP="00465C9E">
      <w:pPr>
        <w:autoSpaceDE w:val="0"/>
        <w:autoSpaceDN w:val="0"/>
        <w:adjustRightInd w:val="0"/>
        <w:spacing w:line="240" w:lineRule="auto"/>
        <w:rPr>
          <w:b/>
          <w:sz w:val="8"/>
          <w:szCs w:val="8"/>
          <w:lang w:val="en-GB"/>
        </w:rPr>
      </w:pPr>
    </w:p>
    <w:p w14:paraId="265AA57B" w14:textId="77777777" w:rsidR="00C646FD" w:rsidRPr="003F7D14" w:rsidRDefault="00A8245E" w:rsidP="003F7D14">
      <w:pPr>
        <w:pStyle w:val="BrdtextSammanfattning"/>
        <w:numPr>
          <w:ilvl w:val="0"/>
          <w:numId w:val="10"/>
        </w:numPr>
        <w:spacing w:after="160" w:line="290" w:lineRule="atLeast"/>
        <w:ind w:left="284" w:hanging="142"/>
        <w:rPr>
          <w:lang w:val="en-GB"/>
        </w:rPr>
      </w:pPr>
      <w:r w:rsidRPr="00672AF5">
        <w:rPr>
          <w:lang w:val="en-US"/>
        </w:rPr>
        <w:t xml:space="preserve">The aspect of recovery, </w:t>
      </w:r>
      <w:r w:rsidR="004F7D4B" w:rsidRPr="00672AF5">
        <w:rPr>
          <w:lang w:val="en-US"/>
        </w:rPr>
        <w:t xml:space="preserve">including reconstruction and rehabilitation, </w:t>
      </w:r>
      <w:r w:rsidR="00311BB4" w:rsidRPr="00672AF5">
        <w:rPr>
          <w:lang w:val="en-US"/>
        </w:rPr>
        <w:t>has</w:t>
      </w:r>
      <w:r w:rsidR="004F7D4B" w:rsidRPr="00672AF5">
        <w:rPr>
          <w:lang w:val="en-US"/>
        </w:rPr>
        <w:t xml:space="preserve"> so far given little attention in current policies and regulations</w:t>
      </w:r>
      <w:r w:rsidRPr="00672AF5">
        <w:rPr>
          <w:lang w:val="en-US"/>
        </w:rPr>
        <w:t>.</w:t>
      </w:r>
      <w:r w:rsidRPr="00C12C1E">
        <w:rPr>
          <w:lang w:val="en-US"/>
        </w:rPr>
        <w:t xml:space="preserve"> The Civil Protection Act (LSO</w:t>
      </w:r>
      <w:r w:rsidR="00AB022E" w:rsidRPr="00C12C1E">
        <w:rPr>
          <w:lang w:val="en-US"/>
        </w:rPr>
        <w:t>; SFS 2003</w:t>
      </w:r>
      <w:r w:rsidR="00065FC3">
        <w:rPr>
          <w:lang w:val="en-US"/>
        </w:rPr>
        <w:t>:778</w:t>
      </w:r>
      <w:r w:rsidRPr="00C12C1E">
        <w:rPr>
          <w:lang w:val="en-US"/>
        </w:rPr>
        <w:t>) prescribes aspects for effective response, e.g.</w:t>
      </w:r>
      <w:r w:rsidR="00224D5D" w:rsidRPr="00C12C1E">
        <w:rPr>
          <w:lang w:val="en-US"/>
        </w:rPr>
        <w:t>,</w:t>
      </w:r>
      <w:r w:rsidRPr="00C12C1E">
        <w:rPr>
          <w:lang w:val="en-US"/>
        </w:rPr>
        <w:t xml:space="preserve"> t</w:t>
      </w:r>
      <w:r w:rsidR="004F7D4B" w:rsidRPr="00C12C1E">
        <w:rPr>
          <w:lang w:val="en-US"/>
        </w:rPr>
        <w:t>hat the municipalities</w:t>
      </w:r>
      <w:r w:rsidRPr="00C12C1E">
        <w:rPr>
          <w:lang w:val="en-US"/>
        </w:rPr>
        <w:t xml:space="preserve"> should be res</w:t>
      </w:r>
      <w:r w:rsidR="004F7D4B" w:rsidRPr="00C12C1E">
        <w:rPr>
          <w:lang w:val="en-US"/>
        </w:rPr>
        <w:t xml:space="preserve">ponsible for the rescue service and </w:t>
      </w:r>
      <w:r w:rsidRPr="00C12C1E">
        <w:rPr>
          <w:lang w:val="en-US"/>
        </w:rPr>
        <w:t>should have a plan for action decided by the political decision makers for each mandated period. It also prescribes the role of the municipality for follow up after a disaster, e.g.</w:t>
      </w:r>
      <w:r w:rsidR="004F7D4B" w:rsidRPr="00C12C1E">
        <w:rPr>
          <w:lang w:val="en-US"/>
        </w:rPr>
        <w:t>, for</w:t>
      </w:r>
      <w:r w:rsidRPr="00C12C1E">
        <w:rPr>
          <w:lang w:val="en-US"/>
        </w:rPr>
        <w:t xml:space="preserve"> replacing costs incurred during the response. </w:t>
      </w:r>
      <w:r w:rsidRPr="00C12C1E">
        <w:rPr>
          <w:lang w:val="en-GB"/>
        </w:rPr>
        <w:t xml:space="preserve">The strategy on critical infrastructure also mentions reconstruction. </w:t>
      </w:r>
      <w:r w:rsidRPr="00C12C1E">
        <w:rPr>
          <w:lang w:val="en-US"/>
        </w:rPr>
        <w:t xml:space="preserve">However, </w:t>
      </w:r>
      <w:r w:rsidR="004F7D4B" w:rsidRPr="00C12C1E">
        <w:rPr>
          <w:lang w:val="en-US"/>
        </w:rPr>
        <w:t xml:space="preserve">recovery planning is clearly weaker than response </w:t>
      </w:r>
      <w:r w:rsidR="0024430A" w:rsidRPr="00C12C1E">
        <w:rPr>
          <w:lang w:val="en-US"/>
        </w:rPr>
        <w:t xml:space="preserve">(and associated preparedness) </w:t>
      </w:r>
      <w:r w:rsidR="004F7D4B" w:rsidRPr="00C12C1E">
        <w:rPr>
          <w:lang w:val="en-US"/>
        </w:rPr>
        <w:t>planning</w:t>
      </w:r>
      <w:r w:rsidR="00713AEA" w:rsidRPr="00C12C1E">
        <w:rPr>
          <w:lang w:val="en-US"/>
        </w:rPr>
        <w:t xml:space="preserve"> (cf. Wamsler </w:t>
      </w:r>
      <w:r w:rsidR="00AB022E" w:rsidRPr="00C12C1E">
        <w:rPr>
          <w:lang w:val="en-US"/>
        </w:rPr>
        <w:t>and Brink 2014</w:t>
      </w:r>
      <w:r w:rsidR="00713AEA" w:rsidRPr="00C12C1E">
        <w:rPr>
          <w:lang w:val="en-US"/>
        </w:rPr>
        <w:t>)</w:t>
      </w:r>
      <w:r w:rsidR="004F7D4B" w:rsidRPr="00C12C1E">
        <w:rPr>
          <w:lang w:val="en-US"/>
        </w:rPr>
        <w:t xml:space="preserve">. </w:t>
      </w:r>
      <w:r w:rsidR="0024430A" w:rsidRPr="00C12C1E">
        <w:rPr>
          <w:lang w:val="en-GB"/>
        </w:rPr>
        <w:t>The UK</w:t>
      </w:r>
      <w:r w:rsidR="00073FCA">
        <w:rPr>
          <w:lang w:val="en-GB"/>
        </w:rPr>
        <w:t>’s</w:t>
      </w:r>
      <w:r w:rsidR="0024430A" w:rsidRPr="00C12C1E">
        <w:rPr>
          <w:lang w:val="en-GB"/>
        </w:rPr>
        <w:t xml:space="preserve"> nationally operated recovery process might be an interesting source of inspiration to look at in this respect. </w:t>
      </w:r>
    </w:p>
    <w:p w14:paraId="7E8B19C0" w14:textId="77777777" w:rsidR="003012F8" w:rsidRPr="003F7D14" w:rsidRDefault="00713AEA" w:rsidP="003F7D14">
      <w:pPr>
        <w:pStyle w:val="BrdtextSammanfattning"/>
        <w:numPr>
          <w:ilvl w:val="0"/>
          <w:numId w:val="10"/>
        </w:numPr>
        <w:spacing w:after="160" w:line="290" w:lineRule="atLeast"/>
        <w:ind w:left="284" w:hanging="142"/>
        <w:rPr>
          <w:lang w:val="en-GB"/>
        </w:rPr>
      </w:pPr>
      <w:r w:rsidRPr="00672AF5">
        <w:rPr>
          <w:lang w:val="en-US"/>
        </w:rPr>
        <w:t>Especially</w:t>
      </w:r>
      <w:r w:rsidR="00612EB0" w:rsidRPr="00672AF5">
        <w:rPr>
          <w:lang w:val="en-US"/>
        </w:rPr>
        <w:t xml:space="preserve"> </w:t>
      </w:r>
      <w:r w:rsidR="004F7D4B" w:rsidRPr="00672AF5">
        <w:rPr>
          <w:lang w:val="en-US"/>
        </w:rPr>
        <w:t xml:space="preserve">the linkages between recovery and </w:t>
      </w:r>
      <w:r w:rsidR="00612EB0" w:rsidRPr="00672AF5">
        <w:rPr>
          <w:lang w:val="en-US"/>
        </w:rPr>
        <w:t>development are hardly looked at, less so in development-related legislation.</w:t>
      </w:r>
      <w:r w:rsidR="00612EB0" w:rsidRPr="00C12C1E">
        <w:rPr>
          <w:lang w:val="en-US"/>
        </w:rPr>
        <w:t xml:space="preserve"> This translates </w:t>
      </w:r>
      <w:r w:rsidR="00911C77" w:rsidRPr="00C12C1E">
        <w:rPr>
          <w:lang w:val="en-US"/>
        </w:rPr>
        <w:t xml:space="preserve">also </w:t>
      </w:r>
      <w:r w:rsidR="00612EB0" w:rsidRPr="00C12C1E">
        <w:rPr>
          <w:lang w:val="en-US"/>
        </w:rPr>
        <w:t xml:space="preserve">into clear weaknesses in </w:t>
      </w:r>
      <w:r w:rsidR="0024430A" w:rsidRPr="00C12C1E">
        <w:rPr>
          <w:lang w:val="en-US"/>
        </w:rPr>
        <w:t xml:space="preserve">current </w:t>
      </w:r>
      <w:r w:rsidR="00612EB0" w:rsidRPr="00C12C1E">
        <w:rPr>
          <w:lang w:val="en-US"/>
        </w:rPr>
        <w:t>DRR practice</w:t>
      </w:r>
      <w:r w:rsidR="00911C77" w:rsidRPr="00C12C1E">
        <w:rPr>
          <w:lang w:val="en-US"/>
        </w:rPr>
        <w:t xml:space="preserve"> at the local level</w:t>
      </w:r>
      <w:r w:rsidR="00465C9E">
        <w:rPr>
          <w:lang w:val="en-US"/>
        </w:rPr>
        <w:t>. “</w:t>
      </w:r>
      <w:r w:rsidR="00A8245E" w:rsidRPr="00C12C1E">
        <w:rPr>
          <w:lang w:val="en-US"/>
        </w:rPr>
        <w:t xml:space="preserve">We are not very good at building back better. </w:t>
      </w:r>
      <w:r w:rsidR="00612EB0" w:rsidRPr="00C12C1E">
        <w:rPr>
          <w:lang w:val="en-US"/>
        </w:rPr>
        <w:t>We have no</w:t>
      </w:r>
      <w:r w:rsidR="00A8245E" w:rsidRPr="00C12C1E">
        <w:rPr>
          <w:lang w:val="en-US"/>
        </w:rPr>
        <w:t xml:space="preserve"> preparation plans for that. </w:t>
      </w:r>
      <w:r w:rsidR="00A8245E" w:rsidRPr="00C12C1E">
        <w:rPr>
          <w:lang w:val="en-GB"/>
        </w:rPr>
        <w:t xml:space="preserve">We are good at </w:t>
      </w:r>
      <w:r w:rsidR="00A8245E" w:rsidRPr="00C12C1E">
        <w:rPr>
          <w:lang w:val="en-US"/>
        </w:rPr>
        <w:t xml:space="preserve">acting on events. The work </w:t>
      </w:r>
      <w:r w:rsidR="00311BB4">
        <w:rPr>
          <w:lang w:val="en-US"/>
        </w:rPr>
        <w:t xml:space="preserve">done </w:t>
      </w:r>
      <w:r w:rsidR="00A8245E" w:rsidRPr="00C12C1E">
        <w:rPr>
          <w:lang w:val="en-US"/>
        </w:rPr>
        <w:t>after</w:t>
      </w:r>
      <w:r w:rsidR="00311BB4">
        <w:rPr>
          <w:lang w:val="en-US"/>
        </w:rPr>
        <w:t xml:space="preserve"> a disaster</w:t>
      </w:r>
      <w:r w:rsidR="00A8245E" w:rsidRPr="00C12C1E">
        <w:rPr>
          <w:lang w:val="en-US"/>
        </w:rPr>
        <w:t xml:space="preserve"> is </w:t>
      </w:r>
      <w:r w:rsidR="00311BB4">
        <w:rPr>
          <w:lang w:val="en-US"/>
        </w:rPr>
        <w:t xml:space="preserve">done </w:t>
      </w:r>
      <w:r w:rsidR="00465C9E">
        <w:rPr>
          <w:lang w:val="en-US"/>
        </w:rPr>
        <w:t>without plans.”</w:t>
      </w:r>
    </w:p>
    <w:p w14:paraId="3967D230" w14:textId="77777777" w:rsidR="00FF2AA3" w:rsidRPr="003F7D14" w:rsidRDefault="00713AEA" w:rsidP="003F7D14">
      <w:pPr>
        <w:pStyle w:val="BrdtextSammanfattning"/>
        <w:numPr>
          <w:ilvl w:val="0"/>
          <w:numId w:val="10"/>
        </w:numPr>
        <w:spacing w:after="160" w:line="290" w:lineRule="atLeast"/>
        <w:ind w:left="284" w:hanging="142"/>
        <w:rPr>
          <w:lang w:val="en-GB"/>
        </w:rPr>
      </w:pPr>
      <w:r w:rsidRPr="00672AF5">
        <w:rPr>
          <w:lang w:val="en-US"/>
        </w:rPr>
        <w:t>The lack of preparedness for major catastrophic events</w:t>
      </w:r>
      <w:r w:rsidRPr="00DA7685">
        <w:rPr>
          <w:lang w:val="en-US"/>
        </w:rPr>
        <w:t>,</w:t>
      </w:r>
      <w:r w:rsidRPr="00C12C1E">
        <w:rPr>
          <w:lang w:val="en-US"/>
        </w:rPr>
        <w:t xml:space="preserve"> where the regional and/or national level needs to take over local responsibilities (e.g.</w:t>
      </w:r>
      <w:r w:rsidR="009A7404">
        <w:rPr>
          <w:lang w:val="en-US"/>
        </w:rPr>
        <w:t>,</w:t>
      </w:r>
      <w:r w:rsidRPr="00C12C1E">
        <w:rPr>
          <w:lang w:val="en-US"/>
        </w:rPr>
        <w:t xml:space="preserve"> when larger systems fail), was also mentioned to be an aspect that requires improvement in the current system.</w:t>
      </w:r>
    </w:p>
    <w:p w14:paraId="5EF74398" w14:textId="77777777" w:rsidR="00B81431" w:rsidRDefault="00F810BC" w:rsidP="003F7D14">
      <w:pPr>
        <w:pStyle w:val="BrdtextSammanfattning"/>
        <w:spacing w:after="160" w:line="290" w:lineRule="atLeast"/>
        <w:ind w:left="0"/>
        <w:rPr>
          <w:lang w:val="en-GB"/>
        </w:rPr>
      </w:pPr>
      <w:r w:rsidRPr="000F2666">
        <w:rPr>
          <w:lang w:val="en-GB"/>
        </w:rPr>
        <w:t xml:space="preserve">Annex </w:t>
      </w:r>
      <w:r w:rsidR="002D7608" w:rsidRPr="000F2666">
        <w:rPr>
          <w:lang w:val="en-GB"/>
        </w:rPr>
        <w:t xml:space="preserve">3 </w:t>
      </w:r>
      <w:r w:rsidRPr="000F2666">
        <w:rPr>
          <w:lang w:val="en-GB"/>
        </w:rPr>
        <w:t xml:space="preserve">provides </w:t>
      </w:r>
      <w:r w:rsidR="00C46C56" w:rsidRPr="000F2666">
        <w:rPr>
          <w:lang w:val="en-GB"/>
        </w:rPr>
        <w:t>a more detailed account of how the identified key regulations</w:t>
      </w:r>
      <w:r w:rsidR="00C46C56" w:rsidRPr="00C12C1E">
        <w:rPr>
          <w:lang w:val="en-GB"/>
        </w:rPr>
        <w:t xml:space="preserve"> and strategies relate to the </w:t>
      </w:r>
      <w:r w:rsidR="00B64FEA">
        <w:rPr>
          <w:lang w:val="en-GB"/>
        </w:rPr>
        <w:t>four</w:t>
      </w:r>
      <w:r w:rsidR="00C46C56" w:rsidRPr="00C12C1E">
        <w:rPr>
          <w:lang w:val="en-GB"/>
        </w:rPr>
        <w:t xml:space="preserve"> priority areas of the Sendai Framework and the </w:t>
      </w:r>
      <w:r w:rsidR="00B64FEA">
        <w:rPr>
          <w:lang w:val="en-GB"/>
        </w:rPr>
        <w:t>ten</w:t>
      </w:r>
      <w:r w:rsidR="00C46C56" w:rsidRPr="00C12C1E">
        <w:rPr>
          <w:lang w:val="en-GB"/>
        </w:rPr>
        <w:t xml:space="preserve"> criteria by </w:t>
      </w:r>
      <w:r w:rsidR="008E04C0">
        <w:rPr>
          <w:lang w:val="en-GB"/>
        </w:rPr>
        <w:t>UNDRR</w:t>
      </w:r>
      <w:r w:rsidR="00C46C56" w:rsidRPr="00C12C1E">
        <w:rPr>
          <w:lang w:val="en-US"/>
        </w:rPr>
        <w:t xml:space="preserve"> that national and local strategies for DRR and resilience should seek to meet </w:t>
      </w:r>
      <w:r w:rsidR="00C46C56" w:rsidRPr="00C12C1E">
        <w:rPr>
          <w:lang w:val="en-US"/>
        </w:rPr>
        <w:fldChar w:fldCharType="begin"/>
      </w:r>
      <w:r w:rsidR="00C46C56" w:rsidRPr="00C12C1E">
        <w:rPr>
          <w:lang w:val="en-US"/>
        </w:rPr>
        <w:instrText xml:space="preserve"> ADDIN EN.CITE &lt;EndNote&gt;&lt;Cite&gt;&lt;Author&gt;UNISDR&lt;/Author&gt;&lt;Year&gt;2017d&lt;/Year&gt;&lt;RecNum&gt;399&lt;/RecNum&gt;&lt;Pages&gt;115&lt;/Pages&gt;&lt;DisplayText&gt;(UNISDR, 2017d, p. 115)&lt;/DisplayText&gt;&lt;record&gt;&lt;rec-number&gt;399&lt;/rec-number&gt;&lt;foreign-keys&gt;&lt;key app="EN" db-id="rtpavwxwnevfxgepzaexf9fidwaapwp2s5fa" timestamp="1542018266"&gt;399&lt;/key&gt;&lt;/foreign-keys&gt;&lt;ref-type name="Report"&gt;27&lt;/ref-type&gt;&lt;contributors&gt;&lt;authors&gt;&lt;author&gt;UNISDR&lt;/author&gt;&lt;/authors&gt;&lt;tertiary-authors&gt;&lt;author&gt;United Nations Office for Disaster Risk Reduction,&lt;/author&gt;&lt;/tertiary-authors&gt;&lt;/contributors&gt;&lt;titles&gt;&lt;title&gt;Technical Guidance for Monitoring and Reporting on Progress in Achieving the Global Targets of the Sendai Framework for Disaster Risk Reduction: Collection of Technical Notes on Data and Methodology&lt;/title&gt;&lt;/titles&gt;&lt;dates&gt;&lt;year&gt;2017d&lt;/year&gt;&lt;/dates&gt;&lt;pub-location&gt;Geneva&lt;/pub-location&gt;&lt;urls&gt;&lt;/urls&gt;&lt;/record&gt;&lt;/Cite&gt;&lt;/EndNote&gt;</w:instrText>
      </w:r>
      <w:r w:rsidR="00C46C56" w:rsidRPr="00C12C1E">
        <w:rPr>
          <w:lang w:val="en-US"/>
        </w:rPr>
        <w:fldChar w:fldCharType="separate"/>
      </w:r>
      <w:r w:rsidR="00C46C56" w:rsidRPr="00C12C1E">
        <w:rPr>
          <w:lang w:val="en-US"/>
        </w:rPr>
        <w:t>(UNISDR, 2017d</w:t>
      </w:r>
      <w:r w:rsidR="00C46C56" w:rsidRPr="00C12C1E">
        <w:rPr>
          <w:lang w:val="en-US"/>
        </w:rPr>
        <w:fldChar w:fldCharType="end"/>
      </w:r>
      <w:r w:rsidR="00C46C56" w:rsidRPr="00C12C1E">
        <w:rPr>
          <w:lang w:val="en-GB"/>
        </w:rPr>
        <w:t xml:space="preserve">). </w:t>
      </w:r>
    </w:p>
    <w:p w14:paraId="4EE8F4FC" w14:textId="77777777" w:rsidR="00B64FEA" w:rsidRDefault="00F810BC" w:rsidP="003F7D14">
      <w:pPr>
        <w:pStyle w:val="BrdtextSammanfattning"/>
        <w:spacing w:after="160" w:line="290" w:lineRule="atLeast"/>
        <w:ind w:left="0"/>
        <w:rPr>
          <w:lang w:val="en-US"/>
        </w:rPr>
      </w:pPr>
      <w:r w:rsidRPr="00C12C1E">
        <w:rPr>
          <w:lang w:val="en-US"/>
        </w:rPr>
        <w:t xml:space="preserve">In essence, </w:t>
      </w:r>
      <w:r w:rsidR="00512DC2" w:rsidRPr="00C12C1E">
        <w:rPr>
          <w:lang w:val="en-US"/>
        </w:rPr>
        <w:t xml:space="preserve">both </w:t>
      </w:r>
      <w:r w:rsidR="00B81431">
        <w:rPr>
          <w:lang w:val="en-US"/>
        </w:rPr>
        <w:t xml:space="preserve">the interview and the document </w:t>
      </w:r>
      <w:r w:rsidR="00512DC2" w:rsidRPr="00C12C1E">
        <w:rPr>
          <w:lang w:val="en-US"/>
        </w:rPr>
        <w:t>analyses</w:t>
      </w:r>
      <w:r w:rsidR="00C46C56" w:rsidRPr="00C12C1E">
        <w:rPr>
          <w:lang w:val="en-US"/>
        </w:rPr>
        <w:t xml:space="preserve"> </w:t>
      </w:r>
      <w:r w:rsidRPr="00C12C1E">
        <w:rPr>
          <w:lang w:val="en-US"/>
        </w:rPr>
        <w:t xml:space="preserve">stress the need and value of a </w:t>
      </w:r>
      <w:r w:rsidR="00AB022E" w:rsidRPr="00C12C1E">
        <w:rPr>
          <w:lang w:val="en-US"/>
        </w:rPr>
        <w:t>n</w:t>
      </w:r>
      <w:r w:rsidR="00C46C56" w:rsidRPr="00C12C1E">
        <w:rPr>
          <w:lang w:val="en-US"/>
        </w:rPr>
        <w:t>ational strategy</w:t>
      </w:r>
      <w:r w:rsidRPr="00C12C1E">
        <w:rPr>
          <w:lang w:val="en-US"/>
        </w:rPr>
        <w:t xml:space="preserve"> </w:t>
      </w:r>
      <w:r w:rsidR="0066289B" w:rsidRPr="00C12C1E">
        <w:rPr>
          <w:lang w:val="en-US"/>
        </w:rPr>
        <w:t>to</w:t>
      </w:r>
      <w:r w:rsidRPr="00C12C1E">
        <w:rPr>
          <w:lang w:val="en-US"/>
        </w:rPr>
        <w:t xml:space="preserve"> explain the inter</w:t>
      </w:r>
      <w:r w:rsidR="0066289B" w:rsidRPr="00C12C1E">
        <w:rPr>
          <w:lang w:val="en-US"/>
        </w:rPr>
        <w:t xml:space="preserve">linkages and </w:t>
      </w:r>
      <w:r w:rsidRPr="00C12C1E">
        <w:rPr>
          <w:lang w:val="en-US"/>
        </w:rPr>
        <w:t xml:space="preserve">connections between existing national and local mechanisms, legislation and strategies and how they help </w:t>
      </w:r>
      <w:r w:rsidR="00311BB4">
        <w:rPr>
          <w:lang w:val="en-US"/>
        </w:rPr>
        <w:t xml:space="preserve">to achieve </w:t>
      </w:r>
      <w:r w:rsidRPr="00C12C1E">
        <w:rPr>
          <w:lang w:val="en-US"/>
        </w:rPr>
        <w:t xml:space="preserve">the goals and priorities expressed in the Sendai Framework. </w:t>
      </w:r>
    </w:p>
    <w:p w14:paraId="5A0B4E6C" w14:textId="77777777" w:rsidR="00AD4AC5" w:rsidRDefault="00F810BC" w:rsidP="001E3C6C">
      <w:pPr>
        <w:pStyle w:val="BrdtextSammanfattning"/>
        <w:spacing w:after="0" w:line="276" w:lineRule="auto"/>
        <w:ind w:left="0"/>
        <w:rPr>
          <w:lang w:val="en-US"/>
        </w:rPr>
      </w:pPr>
      <w:r w:rsidRPr="00C12C1E">
        <w:rPr>
          <w:lang w:val="en-US"/>
        </w:rPr>
        <w:t xml:space="preserve">Developing a strategy that helps in understanding the “bigger picture” of how individual legislations and strategies are interlinked and also connected to global objectives may increase the motivation for achieving aims in line with specific DRR initiatives (by installing a sense of being an important part of/contributor to a common puzzle), prompt inter-agency communication and collaborations and, thus, accelerate the fulfilment of both national and global objectives. Moreover, it is </w:t>
      </w:r>
      <w:r w:rsidR="00367548" w:rsidRPr="00C12C1E">
        <w:rPr>
          <w:lang w:val="en-US"/>
        </w:rPr>
        <w:t>expected</w:t>
      </w:r>
      <w:r w:rsidRPr="00C12C1E">
        <w:rPr>
          <w:lang w:val="en-US"/>
        </w:rPr>
        <w:t xml:space="preserve"> that </w:t>
      </w:r>
      <w:r w:rsidR="00367548" w:rsidRPr="00C12C1E">
        <w:rPr>
          <w:lang w:val="en-US"/>
        </w:rPr>
        <w:t xml:space="preserve">the </w:t>
      </w:r>
      <w:r w:rsidRPr="00C12C1E">
        <w:rPr>
          <w:lang w:val="en-US"/>
        </w:rPr>
        <w:t xml:space="preserve">mapping </w:t>
      </w:r>
      <w:r w:rsidR="00367548" w:rsidRPr="00C12C1E">
        <w:rPr>
          <w:lang w:val="en-US"/>
        </w:rPr>
        <w:t xml:space="preserve">of </w:t>
      </w:r>
      <w:r w:rsidR="008E1FA5" w:rsidRPr="00C12C1E">
        <w:rPr>
          <w:lang w:val="en-US"/>
        </w:rPr>
        <w:t xml:space="preserve">interlinkages and connections </w:t>
      </w:r>
      <w:r w:rsidRPr="00C12C1E">
        <w:rPr>
          <w:lang w:val="en-US"/>
        </w:rPr>
        <w:t xml:space="preserve">will generate </w:t>
      </w:r>
      <w:r w:rsidR="00367548" w:rsidRPr="00C12C1E">
        <w:rPr>
          <w:lang w:val="en-US"/>
        </w:rPr>
        <w:t xml:space="preserve">more comprehensive </w:t>
      </w:r>
      <w:r w:rsidRPr="00C12C1E">
        <w:rPr>
          <w:lang w:val="en-US"/>
        </w:rPr>
        <w:t xml:space="preserve">knowledge and </w:t>
      </w:r>
      <w:r w:rsidR="008E1FA5" w:rsidRPr="00C12C1E">
        <w:rPr>
          <w:lang w:val="en-US"/>
        </w:rPr>
        <w:t>create synergies</w:t>
      </w:r>
      <w:r w:rsidR="00512DC2" w:rsidRPr="00C12C1E">
        <w:rPr>
          <w:lang w:val="en-US"/>
        </w:rPr>
        <w:t>.</w:t>
      </w:r>
    </w:p>
    <w:p w14:paraId="7ECC6E21" w14:textId="77777777" w:rsidR="00B81431" w:rsidRDefault="00A42800" w:rsidP="001E3C6C">
      <w:pPr>
        <w:pStyle w:val="BrdtextSammanfattning"/>
        <w:spacing w:after="0" w:line="276" w:lineRule="auto"/>
        <w:ind w:left="0"/>
        <w:rPr>
          <w:lang w:val="en-US"/>
        </w:rPr>
      </w:pPr>
      <w:r>
        <w:rPr>
          <w:noProof/>
        </w:rPr>
        <w:drawing>
          <wp:anchor distT="0" distB="0" distL="114300" distR="114300" simplePos="0" relativeHeight="251671040" behindDoc="0" locked="0" layoutInCell="1" allowOverlap="1" wp14:anchorId="78359158" wp14:editId="3A15CD83">
            <wp:simplePos x="0" y="0"/>
            <wp:positionH relativeFrom="column">
              <wp:posOffset>17145</wp:posOffset>
            </wp:positionH>
            <wp:positionV relativeFrom="paragraph">
              <wp:posOffset>83185</wp:posOffset>
            </wp:positionV>
            <wp:extent cx="3748405" cy="2499995"/>
            <wp:effectExtent l="0" t="0" r="4445" b="0"/>
            <wp:wrapSquare wrapText="bothSides"/>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DR Strategy Skog och tel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48405" cy="2499995"/>
                    </a:xfrm>
                    <a:prstGeom prst="rect">
                      <a:avLst/>
                    </a:prstGeom>
                  </pic:spPr>
                </pic:pic>
              </a:graphicData>
            </a:graphic>
            <wp14:sizeRelH relativeFrom="margin">
              <wp14:pctWidth>0</wp14:pctWidth>
            </wp14:sizeRelH>
            <wp14:sizeRelV relativeFrom="margin">
              <wp14:pctHeight>0</wp14:pctHeight>
            </wp14:sizeRelV>
          </wp:anchor>
        </w:drawing>
      </w:r>
    </w:p>
    <w:p w14:paraId="03A9F395" w14:textId="77777777" w:rsidR="00AD4AC5" w:rsidRDefault="00AD4AC5" w:rsidP="000F361F">
      <w:pPr>
        <w:pStyle w:val="BrdtextSammanfattning"/>
        <w:spacing w:after="0" w:line="276" w:lineRule="auto"/>
        <w:ind w:left="0"/>
        <w:jc w:val="center"/>
        <w:rPr>
          <w:lang w:val="en-US"/>
        </w:rPr>
      </w:pPr>
    </w:p>
    <w:p w14:paraId="29F25DE4" w14:textId="77777777" w:rsidR="00B81431" w:rsidRDefault="00B81431" w:rsidP="001E3C6C">
      <w:pPr>
        <w:pStyle w:val="BrdtextSammanfattning"/>
        <w:spacing w:after="0" w:line="276" w:lineRule="auto"/>
        <w:ind w:left="0"/>
        <w:rPr>
          <w:lang w:val="en-US"/>
        </w:rPr>
      </w:pPr>
    </w:p>
    <w:p w14:paraId="5208C799" w14:textId="77777777" w:rsidR="00A42800" w:rsidRDefault="00A42800" w:rsidP="001E3C6C">
      <w:pPr>
        <w:pStyle w:val="BrdtextSammanfattning"/>
        <w:spacing w:after="0" w:line="276" w:lineRule="auto"/>
        <w:ind w:left="0"/>
        <w:rPr>
          <w:lang w:val="en-US"/>
        </w:rPr>
      </w:pPr>
    </w:p>
    <w:p w14:paraId="35DE1545" w14:textId="77777777" w:rsidR="00A42800" w:rsidRDefault="00A42800" w:rsidP="001E3C6C">
      <w:pPr>
        <w:pStyle w:val="BrdtextSammanfattning"/>
        <w:spacing w:after="0" w:line="276" w:lineRule="auto"/>
        <w:ind w:left="0"/>
        <w:rPr>
          <w:lang w:val="en-US"/>
        </w:rPr>
      </w:pPr>
    </w:p>
    <w:p w14:paraId="23E2C5FE" w14:textId="77777777" w:rsidR="00A42800" w:rsidRDefault="00A42800" w:rsidP="001E3C6C">
      <w:pPr>
        <w:pStyle w:val="BrdtextSammanfattning"/>
        <w:spacing w:after="0" w:line="276" w:lineRule="auto"/>
        <w:ind w:left="0"/>
        <w:rPr>
          <w:lang w:val="en-US"/>
        </w:rPr>
      </w:pPr>
    </w:p>
    <w:p w14:paraId="4DD27784" w14:textId="77777777" w:rsidR="00A42800" w:rsidRDefault="00A42800" w:rsidP="001E3C6C">
      <w:pPr>
        <w:pStyle w:val="BrdtextSammanfattning"/>
        <w:spacing w:after="0" w:line="276" w:lineRule="auto"/>
        <w:ind w:left="0"/>
        <w:rPr>
          <w:lang w:val="en-US"/>
        </w:rPr>
      </w:pPr>
    </w:p>
    <w:p w14:paraId="1E3FDF6B" w14:textId="77777777" w:rsidR="00A42800" w:rsidRDefault="00A42800" w:rsidP="001E3C6C">
      <w:pPr>
        <w:pStyle w:val="BrdtextSammanfattning"/>
        <w:spacing w:after="0" w:line="276" w:lineRule="auto"/>
        <w:ind w:left="0"/>
        <w:rPr>
          <w:lang w:val="en-US"/>
        </w:rPr>
      </w:pPr>
    </w:p>
    <w:p w14:paraId="136AC4E5" w14:textId="77777777" w:rsidR="00A42800" w:rsidRDefault="00A42800" w:rsidP="001E3C6C">
      <w:pPr>
        <w:pStyle w:val="BrdtextSammanfattning"/>
        <w:spacing w:after="0" w:line="276" w:lineRule="auto"/>
        <w:ind w:left="0"/>
        <w:rPr>
          <w:lang w:val="en-US"/>
        </w:rPr>
      </w:pPr>
    </w:p>
    <w:p w14:paraId="02104170" w14:textId="77777777" w:rsidR="00A42800" w:rsidRDefault="00A42800" w:rsidP="001E3C6C">
      <w:pPr>
        <w:pStyle w:val="BrdtextSammanfattning"/>
        <w:spacing w:after="0" w:line="276" w:lineRule="auto"/>
        <w:ind w:left="0"/>
        <w:rPr>
          <w:lang w:val="en-US"/>
        </w:rPr>
      </w:pPr>
    </w:p>
    <w:p w14:paraId="44AB1AA9" w14:textId="77777777" w:rsidR="00A42800" w:rsidRDefault="00A42800" w:rsidP="001E3C6C">
      <w:pPr>
        <w:pStyle w:val="BrdtextSammanfattning"/>
        <w:spacing w:after="0" w:line="276" w:lineRule="auto"/>
        <w:ind w:left="0"/>
        <w:rPr>
          <w:lang w:val="en-US"/>
        </w:rPr>
      </w:pPr>
    </w:p>
    <w:p w14:paraId="732AAF58" w14:textId="77777777" w:rsidR="00A42800" w:rsidRDefault="00A42800" w:rsidP="001E3C6C">
      <w:pPr>
        <w:pStyle w:val="BrdtextSammanfattning"/>
        <w:spacing w:after="0" w:line="276" w:lineRule="auto"/>
        <w:ind w:left="0"/>
        <w:rPr>
          <w:lang w:val="en-US"/>
        </w:rPr>
      </w:pPr>
    </w:p>
    <w:p w14:paraId="4795ADAB" w14:textId="77777777" w:rsidR="00A42800" w:rsidRDefault="00A42800" w:rsidP="001E3C6C">
      <w:pPr>
        <w:pStyle w:val="BrdtextSammanfattning"/>
        <w:spacing w:after="0" w:line="276" w:lineRule="auto"/>
        <w:ind w:left="0"/>
        <w:rPr>
          <w:lang w:val="en-US"/>
        </w:rPr>
      </w:pPr>
    </w:p>
    <w:p w14:paraId="543445C6" w14:textId="77777777" w:rsidR="00A42800" w:rsidRDefault="00A42800" w:rsidP="001E3C6C">
      <w:pPr>
        <w:pStyle w:val="BrdtextSammanfattning"/>
        <w:spacing w:after="0" w:line="276" w:lineRule="auto"/>
        <w:ind w:left="0"/>
        <w:rPr>
          <w:lang w:val="en-US"/>
        </w:rPr>
      </w:pPr>
    </w:p>
    <w:p w14:paraId="74658FCC" w14:textId="77777777" w:rsidR="00A42800" w:rsidRDefault="00A42800" w:rsidP="001E3C6C">
      <w:pPr>
        <w:pStyle w:val="BrdtextSammanfattning"/>
        <w:spacing w:after="0" w:line="276" w:lineRule="auto"/>
        <w:ind w:left="0"/>
        <w:rPr>
          <w:lang w:val="en-US"/>
        </w:rPr>
      </w:pPr>
    </w:p>
    <w:p w14:paraId="774A8143" w14:textId="77777777" w:rsidR="00A42800" w:rsidRPr="00C12C1E" w:rsidRDefault="00A42800" w:rsidP="001E3C6C">
      <w:pPr>
        <w:pStyle w:val="BrdtextSammanfattning"/>
        <w:spacing w:after="0" w:line="276" w:lineRule="auto"/>
        <w:ind w:left="0"/>
        <w:rPr>
          <w:lang w:val="en-US"/>
        </w:rPr>
      </w:pPr>
    </w:p>
    <w:p w14:paraId="004DE6CC" w14:textId="77777777" w:rsidR="00237409" w:rsidRPr="00C12C1E" w:rsidRDefault="000B3DF5" w:rsidP="001E3C6C">
      <w:pPr>
        <w:pStyle w:val="Heading2"/>
        <w:tabs>
          <w:tab w:val="clear" w:pos="6266"/>
        </w:tabs>
        <w:ind w:left="709" w:hanging="709"/>
        <w:rPr>
          <w:lang w:val="en-GB"/>
        </w:rPr>
      </w:pPr>
      <w:bookmarkStart w:id="24" w:name="_Toc8308226"/>
      <w:r>
        <w:rPr>
          <w:lang w:val="en-GB"/>
        </w:rPr>
        <w:t>Creating</w:t>
      </w:r>
      <w:r w:rsidR="00B64FEA">
        <w:rPr>
          <w:lang w:val="en-GB"/>
        </w:rPr>
        <w:t xml:space="preserve"> n</w:t>
      </w:r>
      <w:r w:rsidR="00205FBB" w:rsidRPr="00C12C1E">
        <w:rPr>
          <w:lang w:val="en-GB"/>
        </w:rPr>
        <w:t>ational-local synergy</w:t>
      </w:r>
      <w:bookmarkEnd w:id="24"/>
      <w:r w:rsidR="00205FBB" w:rsidRPr="00C12C1E">
        <w:rPr>
          <w:lang w:val="en-GB"/>
        </w:rPr>
        <w:t xml:space="preserve"> </w:t>
      </w:r>
    </w:p>
    <w:p w14:paraId="479BD289" w14:textId="77777777" w:rsidR="00A57EAA" w:rsidRPr="00C12C1E" w:rsidRDefault="00A57EAA" w:rsidP="001E3C6C">
      <w:pPr>
        <w:pStyle w:val="BrdtextSammanfattning"/>
        <w:spacing w:line="276" w:lineRule="auto"/>
        <w:ind w:left="0"/>
        <w:rPr>
          <w:sz w:val="10"/>
          <w:szCs w:val="10"/>
          <w:lang w:val="en-US"/>
        </w:rPr>
      </w:pPr>
    </w:p>
    <w:p w14:paraId="3FE8B4FA" w14:textId="77777777" w:rsidR="008E52F0" w:rsidRPr="00C12C1E" w:rsidRDefault="00533441" w:rsidP="001E3C6C">
      <w:pPr>
        <w:pStyle w:val="BrdtextSammanfattning"/>
        <w:pBdr>
          <w:top w:val="single" w:sz="4" w:space="1" w:color="auto"/>
          <w:left w:val="single" w:sz="4" w:space="4" w:color="auto"/>
          <w:bottom w:val="single" w:sz="4" w:space="1" w:color="auto"/>
          <w:right w:val="single" w:sz="4" w:space="4" w:color="auto"/>
        </w:pBdr>
        <w:spacing w:line="276" w:lineRule="auto"/>
        <w:ind w:left="0"/>
        <w:rPr>
          <w:i/>
          <w:lang w:val="en-US"/>
        </w:rPr>
      </w:pPr>
      <w:r>
        <w:rPr>
          <w:i/>
          <w:lang w:val="en-US"/>
        </w:rPr>
        <w:t xml:space="preserve">Questions </w:t>
      </w:r>
      <w:r w:rsidR="008E52F0" w:rsidRPr="00C12C1E">
        <w:rPr>
          <w:i/>
          <w:lang w:val="en-US"/>
        </w:rPr>
        <w:t>answered in this section:</w:t>
      </w:r>
      <w:r w:rsidR="008E52F0" w:rsidRPr="00C12C1E">
        <w:rPr>
          <w:i/>
          <w:lang w:val="en-GB"/>
        </w:rPr>
        <w:t xml:space="preserve"> What is (considered as) mandatory local DRR work.</w:t>
      </w:r>
      <w:r w:rsidR="00D538E5" w:rsidRPr="00C12C1E">
        <w:rPr>
          <w:i/>
          <w:lang w:val="en-GB"/>
        </w:rPr>
        <w:t xml:space="preserve"> </w:t>
      </w:r>
      <w:r w:rsidR="008E52F0" w:rsidRPr="00C12C1E">
        <w:rPr>
          <w:i/>
          <w:lang w:val="en-GB"/>
        </w:rPr>
        <w:t xml:space="preserve">What are the main shortfalls? How can the already mandatory DRR work at </w:t>
      </w:r>
      <w:r w:rsidR="00311BB4">
        <w:rPr>
          <w:i/>
          <w:lang w:val="en-GB"/>
        </w:rPr>
        <w:t xml:space="preserve">the </w:t>
      </w:r>
      <w:r w:rsidR="008E52F0" w:rsidRPr="00C12C1E">
        <w:rPr>
          <w:i/>
          <w:lang w:val="en-GB"/>
        </w:rPr>
        <w:t>municipal level be strengthened by a national strategy and become part of local ones?</w:t>
      </w:r>
    </w:p>
    <w:p w14:paraId="5D73AF90" w14:textId="77777777" w:rsidR="00DF0ED7" w:rsidRDefault="00BC6D14" w:rsidP="00DF0ED7">
      <w:pPr>
        <w:pStyle w:val="BrdtextSammanfattning"/>
        <w:spacing w:after="160" w:line="290" w:lineRule="atLeast"/>
        <w:ind w:left="0"/>
        <w:rPr>
          <w:lang w:val="en-US"/>
        </w:rPr>
      </w:pPr>
      <w:r w:rsidRPr="00C12C1E">
        <w:rPr>
          <w:lang w:val="en-US"/>
        </w:rPr>
        <w:t>Regarding municipalities</w:t>
      </w:r>
      <w:r w:rsidR="00005FF7" w:rsidRPr="00C12C1E">
        <w:rPr>
          <w:lang w:val="en-US"/>
        </w:rPr>
        <w:t>’</w:t>
      </w:r>
      <w:r w:rsidRPr="00C12C1E">
        <w:rPr>
          <w:lang w:val="en-US"/>
        </w:rPr>
        <w:t xml:space="preserve"> DRR work, </w:t>
      </w:r>
      <w:r w:rsidR="00005FF7" w:rsidRPr="00C12C1E">
        <w:rPr>
          <w:lang w:val="en-US"/>
        </w:rPr>
        <w:t>the interviewees stated</w:t>
      </w:r>
      <w:r w:rsidRPr="00C12C1E">
        <w:rPr>
          <w:lang w:val="en-US"/>
        </w:rPr>
        <w:t xml:space="preserve"> </w:t>
      </w:r>
      <w:r w:rsidR="00A57EAA" w:rsidRPr="00C12C1E">
        <w:rPr>
          <w:lang w:val="en-US"/>
        </w:rPr>
        <w:t>that:</w:t>
      </w:r>
    </w:p>
    <w:p w14:paraId="3A2311DC" w14:textId="77777777" w:rsidR="003012F8" w:rsidRPr="000C11C3" w:rsidRDefault="00332BAF" w:rsidP="000C11C3">
      <w:pPr>
        <w:pStyle w:val="BrdtextSammanfattning"/>
        <w:numPr>
          <w:ilvl w:val="0"/>
          <w:numId w:val="10"/>
        </w:numPr>
        <w:spacing w:after="160" w:line="290" w:lineRule="atLeast"/>
        <w:ind w:left="142" w:hanging="142"/>
        <w:rPr>
          <w:lang w:val="en-US"/>
        </w:rPr>
      </w:pPr>
      <w:r w:rsidRPr="000C11C3">
        <w:rPr>
          <w:i/>
          <w:lang w:val="en-US"/>
        </w:rPr>
        <w:t xml:space="preserve">Mandatory </w:t>
      </w:r>
      <w:r w:rsidR="003E33F9" w:rsidRPr="000C11C3">
        <w:rPr>
          <w:i/>
          <w:lang w:val="en-US"/>
        </w:rPr>
        <w:t xml:space="preserve">DRR </w:t>
      </w:r>
      <w:r w:rsidRPr="000C11C3">
        <w:rPr>
          <w:i/>
          <w:lang w:val="en-US"/>
        </w:rPr>
        <w:t>work:</w:t>
      </w:r>
      <w:r w:rsidRPr="000C11C3">
        <w:rPr>
          <w:lang w:val="en-US"/>
        </w:rPr>
        <w:t xml:space="preserve"> </w:t>
      </w:r>
      <w:bookmarkStart w:id="25" w:name="_Hlk532910367"/>
      <w:r w:rsidR="00BC6D14" w:rsidRPr="000C11C3">
        <w:rPr>
          <w:lang w:val="en-US"/>
        </w:rPr>
        <w:t>O</w:t>
      </w:r>
      <w:r w:rsidR="00A57EAA" w:rsidRPr="000C11C3">
        <w:rPr>
          <w:lang w:val="en-US"/>
        </w:rPr>
        <w:t xml:space="preserve">nly </w:t>
      </w:r>
      <w:r w:rsidR="00BC6D14" w:rsidRPr="000C11C3">
        <w:rPr>
          <w:lang w:val="en-US"/>
        </w:rPr>
        <w:t>the</w:t>
      </w:r>
      <w:r w:rsidR="00915673" w:rsidRPr="000C11C3">
        <w:rPr>
          <w:lang w:val="en-US"/>
        </w:rPr>
        <w:t xml:space="preserve"> local</w:t>
      </w:r>
      <w:r w:rsidR="00BC6D14" w:rsidRPr="000C11C3">
        <w:rPr>
          <w:lang w:val="en-US"/>
        </w:rPr>
        <w:t xml:space="preserve"> </w:t>
      </w:r>
      <w:r w:rsidR="00A57EAA" w:rsidRPr="000C11C3">
        <w:rPr>
          <w:lang w:val="en-US"/>
        </w:rPr>
        <w:t xml:space="preserve">risk and vulnerability </w:t>
      </w:r>
      <w:r w:rsidR="00BC6D14" w:rsidRPr="000C11C3">
        <w:rPr>
          <w:lang w:val="en-US"/>
        </w:rPr>
        <w:t>assessment</w:t>
      </w:r>
      <w:r w:rsidR="00005FF7" w:rsidRPr="000C11C3">
        <w:rPr>
          <w:lang w:val="en-US"/>
        </w:rPr>
        <w:t>s</w:t>
      </w:r>
      <w:r w:rsidR="00BC6D14" w:rsidRPr="000C11C3">
        <w:rPr>
          <w:lang w:val="en-US"/>
        </w:rPr>
        <w:t xml:space="preserve"> are mandatory</w:t>
      </w:r>
      <w:r w:rsidR="00367548" w:rsidRPr="000C11C3">
        <w:rPr>
          <w:lang w:val="en-US"/>
        </w:rPr>
        <w:t xml:space="preserve">, </w:t>
      </w:r>
      <w:r w:rsidR="005957D4" w:rsidRPr="000C11C3">
        <w:rPr>
          <w:lang w:val="en-US"/>
        </w:rPr>
        <w:t xml:space="preserve">requiring </w:t>
      </w:r>
      <w:r w:rsidR="00985CC7" w:rsidRPr="000C11C3">
        <w:rPr>
          <w:lang w:val="en-US"/>
        </w:rPr>
        <w:t>explicit DRR work</w:t>
      </w:r>
      <w:r w:rsidR="00367548" w:rsidRPr="000C11C3">
        <w:rPr>
          <w:lang w:val="en-US"/>
        </w:rPr>
        <w:t xml:space="preserve"> at municipal level</w:t>
      </w:r>
      <w:r w:rsidR="00005FF7" w:rsidRPr="000C11C3">
        <w:rPr>
          <w:lang w:val="en-US"/>
        </w:rPr>
        <w:t>.</w:t>
      </w:r>
      <w:r w:rsidR="005F6267" w:rsidRPr="000C11C3">
        <w:rPr>
          <w:lang w:val="en-US"/>
        </w:rPr>
        <w:t xml:space="preserve"> </w:t>
      </w:r>
      <w:r w:rsidR="00F60E25" w:rsidRPr="000C11C3">
        <w:rPr>
          <w:lang w:val="en-US"/>
        </w:rPr>
        <w:t xml:space="preserve">They </w:t>
      </w:r>
      <w:r w:rsidR="000B4C0B" w:rsidRPr="000C11C3">
        <w:rPr>
          <w:lang w:val="en-US"/>
        </w:rPr>
        <w:t xml:space="preserve">focus mainly on </w:t>
      </w:r>
      <w:r w:rsidR="000B4C0B" w:rsidRPr="008F1634">
        <w:rPr>
          <w:lang w:val="en-US"/>
        </w:rPr>
        <w:t xml:space="preserve">disaster/ crisis management and </w:t>
      </w:r>
      <w:r w:rsidR="00F60E25" w:rsidRPr="008F1634">
        <w:rPr>
          <w:lang w:val="en-US"/>
        </w:rPr>
        <w:t>require municipalities to report to the regional</w:t>
      </w:r>
      <w:r w:rsidR="0096439C" w:rsidRPr="008F1634">
        <w:rPr>
          <w:lang w:val="en-US"/>
        </w:rPr>
        <w:t xml:space="preserve"> c</w:t>
      </w:r>
      <w:r w:rsidR="00F60E25" w:rsidRPr="008F1634">
        <w:rPr>
          <w:lang w:val="en-US"/>
        </w:rPr>
        <w:t xml:space="preserve">ounty </w:t>
      </w:r>
      <w:r w:rsidR="0096439C" w:rsidRPr="008F1634">
        <w:rPr>
          <w:lang w:val="en-US"/>
        </w:rPr>
        <w:t>a</w:t>
      </w:r>
      <w:r w:rsidR="00F60E25" w:rsidRPr="008F1634">
        <w:rPr>
          <w:lang w:val="en-US"/>
        </w:rPr>
        <w:t xml:space="preserve">dministrative </w:t>
      </w:r>
      <w:r w:rsidR="0096439C" w:rsidRPr="008F1634">
        <w:rPr>
          <w:lang w:val="en-US"/>
        </w:rPr>
        <w:t>b</w:t>
      </w:r>
      <w:r w:rsidR="00F60E25" w:rsidRPr="008F1634">
        <w:rPr>
          <w:lang w:val="en-US"/>
        </w:rPr>
        <w:t xml:space="preserve">oard (Länsstyrelse) every </w:t>
      </w:r>
      <w:r w:rsidR="00311BB4" w:rsidRPr="008F1634">
        <w:rPr>
          <w:lang w:val="en-US"/>
        </w:rPr>
        <w:t>fourth</w:t>
      </w:r>
      <w:r w:rsidR="00F60E25" w:rsidRPr="008F1634">
        <w:rPr>
          <w:lang w:val="en-US"/>
        </w:rPr>
        <w:t xml:space="preserve"> year (cf. </w:t>
      </w:r>
      <w:r w:rsidR="007B1B7A" w:rsidRPr="008F1634">
        <w:rPr>
          <w:lang w:val="en-US"/>
        </w:rPr>
        <w:t xml:space="preserve">SFS </w:t>
      </w:r>
      <w:r w:rsidR="0025063A" w:rsidRPr="008F1634">
        <w:rPr>
          <w:lang w:val="en-US"/>
        </w:rPr>
        <w:t>2006</w:t>
      </w:r>
      <w:r w:rsidR="00065FC3" w:rsidRPr="008F1634">
        <w:rPr>
          <w:lang w:val="en-US"/>
        </w:rPr>
        <w:t>:544</w:t>
      </w:r>
      <w:r w:rsidR="00F60E25" w:rsidRPr="008F1634">
        <w:rPr>
          <w:lang w:val="en-US"/>
        </w:rPr>
        <w:t>).</w:t>
      </w:r>
      <w:r w:rsidR="00F60E25" w:rsidRPr="000C11C3">
        <w:rPr>
          <w:lang w:val="en-US"/>
        </w:rPr>
        <w:t xml:space="preserve"> </w:t>
      </w:r>
      <w:bookmarkEnd w:id="25"/>
    </w:p>
    <w:p w14:paraId="6E7109FF" w14:textId="77777777" w:rsidR="000B3F01" w:rsidRPr="002A5034" w:rsidRDefault="003E33F9" w:rsidP="002A5034">
      <w:pPr>
        <w:pStyle w:val="BrdtextSammanfattning"/>
        <w:numPr>
          <w:ilvl w:val="0"/>
          <w:numId w:val="10"/>
        </w:numPr>
        <w:spacing w:after="160" w:line="290" w:lineRule="atLeast"/>
        <w:ind w:left="142" w:hanging="142"/>
        <w:rPr>
          <w:i/>
          <w:lang w:val="en-US"/>
        </w:rPr>
      </w:pPr>
      <w:r w:rsidRPr="000B3F01">
        <w:rPr>
          <w:i/>
          <w:lang w:val="en-US"/>
        </w:rPr>
        <w:t xml:space="preserve">Limited </w:t>
      </w:r>
      <w:r w:rsidR="00332BAF" w:rsidRPr="000B3F01">
        <w:rPr>
          <w:i/>
          <w:lang w:val="en-US"/>
        </w:rPr>
        <w:t>DRR approach:</w:t>
      </w:r>
      <w:r w:rsidR="00332BAF" w:rsidRPr="000B3F01">
        <w:rPr>
          <w:lang w:val="en-US"/>
        </w:rPr>
        <w:t xml:space="preserve"> </w:t>
      </w:r>
      <w:r w:rsidR="005F6267" w:rsidRPr="000B3F01">
        <w:rPr>
          <w:lang w:val="en-US"/>
        </w:rPr>
        <w:t>Accordingly, l</w:t>
      </w:r>
      <w:r w:rsidR="00005FF7" w:rsidRPr="000B3F01">
        <w:rPr>
          <w:lang w:val="en-US"/>
        </w:rPr>
        <w:t xml:space="preserve">ocal DRR work is so far mainly framed </w:t>
      </w:r>
      <w:r w:rsidR="005F6267" w:rsidRPr="000B3F01">
        <w:rPr>
          <w:lang w:val="en-US"/>
        </w:rPr>
        <w:t>around</w:t>
      </w:r>
      <w:r w:rsidR="00005FF7" w:rsidRPr="000B3F01">
        <w:rPr>
          <w:lang w:val="en-US"/>
        </w:rPr>
        <w:t xml:space="preserve"> </w:t>
      </w:r>
      <w:r w:rsidR="000B4C0B" w:rsidRPr="000B3F01">
        <w:rPr>
          <w:lang w:val="en-US"/>
        </w:rPr>
        <w:t>disaster/ crisis management (</w:t>
      </w:r>
      <w:r w:rsidR="00005FF7" w:rsidRPr="000B3F01">
        <w:rPr>
          <w:lang w:val="en-US"/>
        </w:rPr>
        <w:t>response</w:t>
      </w:r>
      <w:r w:rsidR="000B4C0B" w:rsidRPr="000B3F01">
        <w:rPr>
          <w:lang w:val="en-US"/>
        </w:rPr>
        <w:t xml:space="preserve"> and preparedness)</w:t>
      </w:r>
      <w:r w:rsidR="00005FF7" w:rsidRPr="000B3F01">
        <w:rPr>
          <w:lang w:val="en-US"/>
        </w:rPr>
        <w:t xml:space="preserve">, which is in </w:t>
      </w:r>
      <w:r w:rsidR="005F6267" w:rsidRPr="000B3F01">
        <w:rPr>
          <w:lang w:val="en-US"/>
        </w:rPr>
        <w:t xml:space="preserve">stark </w:t>
      </w:r>
      <w:r w:rsidR="00005FF7" w:rsidRPr="000B3F01">
        <w:rPr>
          <w:lang w:val="en-US"/>
        </w:rPr>
        <w:t xml:space="preserve">contrast to the broader and comprehensive approach </w:t>
      </w:r>
      <w:r w:rsidR="0071111B" w:rsidRPr="000B3F01">
        <w:rPr>
          <w:lang w:val="en-US"/>
        </w:rPr>
        <w:t xml:space="preserve">required </w:t>
      </w:r>
      <w:r w:rsidR="00332BAF" w:rsidRPr="000B3F01">
        <w:rPr>
          <w:lang w:val="en-US"/>
        </w:rPr>
        <w:t xml:space="preserve">for </w:t>
      </w:r>
      <w:r w:rsidR="00915673" w:rsidRPr="000B3F01">
        <w:rPr>
          <w:lang w:val="en-US"/>
        </w:rPr>
        <w:t xml:space="preserve">local </w:t>
      </w:r>
      <w:r w:rsidR="00332BAF" w:rsidRPr="000B3F01">
        <w:rPr>
          <w:lang w:val="en-US"/>
        </w:rPr>
        <w:t xml:space="preserve">resilience </w:t>
      </w:r>
      <w:r w:rsidR="000B4C0B" w:rsidRPr="000B3F01">
        <w:rPr>
          <w:lang w:val="en-US"/>
        </w:rPr>
        <w:t>building</w:t>
      </w:r>
      <w:r w:rsidR="00332BAF" w:rsidRPr="000B3F01">
        <w:rPr>
          <w:lang w:val="en-US"/>
        </w:rPr>
        <w:t xml:space="preserve"> </w:t>
      </w:r>
      <w:r w:rsidR="005F6267" w:rsidRPr="000B3F01">
        <w:rPr>
          <w:lang w:val="en-US"/>
        </w:rPr>
        <w:t>promoted by the Sendai</w:t>
      </w:r>
      <w:r w:rsidR="00005FF7" w:rsidRPr="000B3F01">
        <w:rPr>
          <w:lang w:val="en-US"/>
        </w:rPr>
        <w:t xml:space="preserve"> Framework</w:t>
      </w:r>
      <w:r w:rsidR="005F6267" w:rsidRPr="000B3F01">
        <w:rPr>
          <w:lang w:val="en-US"/>
        </w:rPr>
        <w:t>.</w:t>
      </w:r>
      <w:r w:rsidR="0071111B" w:rsidRPr="000B3F01">
        <w:rPr>
          <w:lang w:val="en-US"/>
        </w:rPr>
        <w:t xml:space="preserve"> “I don’t know any municipality that is working to prevent a major downpour </w:t>
      </w:r>
      <w:r w:rsidR="009E2AF6" w:rsidRPr="001E2B43">
        <w:rPr>
          <w:lang w:val="en-US"/>
        </w:rPr>
        <w:t>that has not yet experienced it yet</w:t>
      </w:r>
      <w:r w:rsidR="0071111B" w:rsidRPr="000B3F01">
        <w:rPr>
          <w:lang w:val="en-US"/>
        </w:rPr>
        <w:t xml:space="preserve">. </w:t>
      </w:r>
      <w:r w:rsidR="0071111B" w:rsidRPr="002A5034">
        <w:rPr>
          <w:lang w:val="en-US"/>
        </w:rPr>
        <w:t>The current framing comes from the national level, where DRR is framed as a crisis management problem</w:t>
      </w:r>
      <w:r w:rsidR="00915673" w:rsidRPr="002A5034">
        <w:rPr>
          <w:lang w:val="en-US"/>
        </w:rPr>
        <w:t xml:space="preserve">, </w:t>
      </w:r>
      <w:r w:rsidR="009E2AF6" w:rsidRPr="001E2B43">
        <w:rPr>
          <w:lang w:val="en-US"/>
        </w:rPr>
        <w:t>because it comes from civil protection work</w:t>
      </w:r>
      <w:r w:rsidR="00812F34">
        <w:rPr>
          <w:lang w:val="en-US"/>
        </w:rPr>
        <w:t>,</w:t>
      </w:r>
      <w:r w:rsidR="009E2AF6" w:rsidRPr="001E2B43">
        <w:rPr>
          <w:lang w:val="en-US"/>
        </w:rPr>
        <w:t xml:space="preserve"> which in turn stems from the military</w:t>
      </w:r>
      <w:r w:rsidR="0071111B" w:rsidRPr="002A5034">
        <w:rPr>
          <w:lang w:val="en-US"/>
        </w:rPr>
        <w:t>.</w:t>
      </w:r>
      <w:r w:rsidR="00332BAF" w:rsidRPr="002A5034">
        <w:rPr>
          <w:lang w:val="en-US"/>
        </w:rPr>
        <w:t>”</w:t>
      </w:r>
      <w:r w:rsidR="0071111B" w:rsidRPr="002A5034">
        <w:rPr>
          <w:i/>
          <w:lang w:val="en-US"/>
        </w:rPr>
        <w:t xml:space="preserve"> </w:t>
      </w:r>
    </w:p>
    <w:p w14:paraId="01997D1E" w14:textId="77777777" w:rsidR="003012F8" w:rsidRPr="002A5034" w:rsidRDefault="003E33F9" w:rsidP="002A5034">
      <w:pPr>
        <w:pStyle w:val="BrdtextSammanfattning"/>
        <w:numPr>
          <w:ilvl w:val="0"/>
          <w:numId w:val="10"/>
        </w:numPr>
        <w:spacing w:after="160" w:line="290" w:lineRule="atLeast"/>
        <w:ind w:left="142" w:hanging="142"/>
        <w:rPr>
          <w:lang w:val="en-US"/>
        </w:rPr>
      </w:pPr>
      <w:r w:rsidRPr="000B3F01">
        <w:rPr>
          <w:i/>
          <w:lang w:val="en-US"/>
        </w:rPr>
        <w:t>Development-related work lacks support for tapping into its potential role for DRR:</w:t>
      </w:r>
      <w:r w:rsidRPr="002A5034">
        <w:rPr>
          <w:i/>
          <w:lang w:val="en-US"/>
        </w:rPr>
        <w:t xml:space="preserve"> </w:t>
      </w:r>
      <w:r w:rsidR="00FF0E8F" w:rsidRPr="002A5034">
        <w:rPr>
          <w:lang w:val="en-US"/>
        </w:rPr>
        <w:t>Sustainable development and planning regulations and mechanisms, such as</w:t>
      </w:r>
      <w:r w:rsidR="004714DF" w:rsidRPr="002A5034">
        <w:rPr>
          <w:lang w:val="en-US"/>
        </w:rPr>
        <w:t xml:space="preserve"> comprehensive and detailed development plans</w:t>
      </w:r>
      <w:r w:rsidR="00FF0E8F" w:rsidRPr="002A5034">
        <w:rPr>
          <w:lang w:val="en-US"/>
        </w:rPr>
        <w:t>,</w:t>
      </w:r>
      <w:r w:rsidR="004714DF" w:rsidRPr="002A5034">
        <w:rPr>
          <w:lang w:val="en-US"/>
        </w:rPr>
        <w:t xml:space="preserve"> </w:t>
      </w:r>
      <w:r w:rsidRPr="002A5034">
        <w:rPr>
          <w:lang w:val="en-US"/>
        </w:rPr>
        <w:t>were</w:t>
      </w:r>
      <w:r w:rsidR="004714DF" w:rsidRPr="002A5034">
        <w:rPr>
          <w:lang w:val="en-US"/>
        </w:rPr>
        <w:t xml:space="preserve"> </w:t>
      </w:r>
      <w:r w:rsidR="00D538E5" w:rsidRPr="002A5034">
        <w:rPr>
          <w:lang w:val="en-US"/>
        </w:rPr>
        <w:t>acknowledged</w:t>
      </w:r>
      <w:r w:rsidR="004714DF" w:rsidRPr="002A5034">
        <w:rPr>
          <w:lang w:val="en-US"/>
        </w:rPr>
        <w:t xml:space="preserve"> </w:t>
      </w:r>
      <w:r w:rsidR="009A7404">
        <w:rPr>
          <w:lang w:val="en-US"/>
        </w:rPr>
        <w:t>to be</w:t>
      </w:r>
      <w:r w:rsidR="004714DF" w:rsidRPr="002A5034">
        <w:rPr>
          <w:lang w:val="en-US"/>
        </w:rPr>
        <w:t xml:space="preserve"> key for local DRR work</w:t>
      </w:r>
      <w:r w:rsidR="00B64FEA" w:rsidRPr="002A5034">
        <w:rPr>
          <w:lang w:val="en-US"/>
        </w:rPr>
        <w:t xml:space="preserve">. However, </w:t>
      </w:r>
      <w:r w:rsidR="004714DF" w:rsidRPr="002A5034">
        <w:rPr>
          <w:lang w:val="en-US"/>
        </w:rPr>
        <w:t xml:space="preserve">related mechanisms and processes </w:t>
      </w:r>
      <w:r w:rsidRPr="002A5034">
        <w:rPr>
          <w:lang w:val="en-US"/>
        </w:rPr>
        <w:t xml:space="preserve">limit </w:t>
      </w:r>
      <w:r w:rsidR="009A7404">
        <w:rPr>
          <w:lang w:val="en-US"/>
        </w:rPr>
        <w:t>their</w:t>
      </w:r>
      <w:r w:rsidR="009A7404" w:rsidRPr="002A5034">
        <w:rPr>
          <w:lang w:val="en-US"/>
        </w:rPr>
        <w:t xml:space="preserve"> </w:t>
      </w:r>
      <w:r w:rsidRPr="002A5034">
        <w:rPr>
          <w:lang w:val="en-US"/>
        </w:rPr>
        <w:t>usefulness for</w:t>
      </w:r>
      <w:r w:rsidR="004714DF" w:rsidRPr="002A5034">
        <w:rPr>
          <w:lang w:val="en-US"/>
        </w:rPr>
        <w:t xml:space="preserve"> improving DRR and resilience.</w:t>
      </w:r>
      <w:r w:rsidR="00391A17" w:rsidRPr="002A5034">
        <w:rPr>
          <w:lang w:val="en-US"/>
        </w:rPr>
        <w:t xml:space="preserve"> </w:t>
      </w:r>
    </w:p>
    <w:p w14:paraId="78619693" w14:textId="77777777" w:rsidR="003012F8" w:rsidRPr="002A5034" w:rsidRDefault="00C27DA0" w:rsidP="000B3F01">
      <w:pPr>
        <w:pStyle w:val="BrdtextSammanfattning"/>
        <w:numPr>
          <w:ilvl w:val="0"/>
          <w:numId w:val="10"/>
        </w:numPr>
        <w:spacing w:after="160" w:line="290" w:lineRule="atLeast"/>
        <w:ind w:left="142" w:hanging="142"/>
        <w:rPr>
          <w:i/>
          <w:lang w:val="en-US"/>
        </w:rPr>
      </w:pPr>
      <w:r w:rsidRPr="00C12C1E">
        <w:rPr>
          <w:i/>
          <w:lang w:val="en-US"/>
        </w:rPr>
        <w:t>Staff</w:t>
      </w:r>
      <w:r w:rsidR="00332BAF" w:rsidRPr="00C12C1E">
        <w:rPr>
          <w:i/>
          <w:lang w:val="en-US"/>
        </w:rPr>
        <w:t>:</w:t>
      </w:r>
      <w:r w:rsidR="00332BAF" w:rsidRPr="002A5034">
        <w:rPr>
          <w:i/>
          <w:lang w:val="en-US"/>
        </w:rPr>
        <w:t xml:space="preserve"> </w:t>
      </w:r>
      <w:r w:rsidR="00BF1F2B" w:rsidRPr="002A5034">
        <w:rPr>
          <w:lang w:val="en-US"/>
        </w:rPr>
        <w:t xml:space="preserve">The current DRR approach translates into the fact that </w:t>
      </w:r>
      <w:r w:rsidR="00FF0E8F" w:rsidRPr="002A5034">
        <w:rPr>
          <w:lang w:val="en-US"/>
        </w:rPr>
        <w:t>the professionals who work</w:t>
      </w:r>
      <w:r w:rsidR="0071111B" w:rsidRPr="002A5034">
        <w:rPr>
          <w:lang w:val="en-US"/>
        </w:rPr>
        <w:t xml:space="preserve"> at the municipal level</w:t>
      </w:r>
      <w:r w:rsidR="00BF1F2B" w:rsidRPr="002A5034">
        <w:rPr>
          <w:lang w:val="en-US"/>
        </w:rPr>
        <w:t xml:space="preserve"> on ris</w:t>
      </w:r>
      <w:r w:rsidR="00915673" w:rsidRPr="002A5034">
        <w:rPr>
          <w:lang w:val="en-US"/>
        </w:rPr>
        <w:t xml:space="preserve">k and vulnerability assessments, </w:t>
      </w:r>
      <w:r w:rsidR="00FF0E8F" w:rsidRPr="002A5034">
        <w:rPr>
          <w:lang w:val="en-US"/>
        </w:rPr>
        <w:t xml:space="preserve">and </w:t>
      </w:r>
      <w:r w:rsidR="00915673" w:rsidRPr="002A5034">
        <w:rPr>
          <w:lang w:val="en-US"/>
        </w:rPr>
        <w:t xml:space="preserve">who are also </w:t>
      </w:r>
      <w:r w:rsidR="000C3EF3" w:rsidRPr="002A5034">
        <w:rPr>
          <w:lang w:val="en-US"/>
        </w:rPr>
        <w:t>MSB</w:t>
      </w:r>
      <w:r w:rsidR="00915673" w:rsidRPr="002A5034">
        <w:rPr>
          <w:lang w:val="en-US"/>
        </w:rPr>
        <w:t>’s</w:t>
      </w:r>
      <w:r w:rsidR="000C3EF3" w:rsidRPr="002A5034">
        <w:rPr>
          <w:lang w:val="en-US"/>
        </w:rPr>
        <w:t xml:space="preserve"> contact </w:t>
      </w:r>
      <w:r w:rsidR="00915673" w:rsidRPr="002A5034">
        <w:rPr>
          <w:lang w:val="en-US"/>
        </w:rPr>
        <w:t>points, come</w:t>
      </w:r>
      <w:r w:rsidR="00BF1F2B" w:rsidRPr="002A5034">
        <w:rPr>
          <w:lang w:val="en-US"/>
        </w:rPr>
        <w:t xml:space="preserve"> almost exclusively from a </w:t>
      </w:r>
      <w:r w:rsidR="00FF0E8F" w:rsidRPr="002A5034">
        <w:rPr>
          <w:lang w:val="en-US"/>
        </w:rPr>
        <w:t xml:space="preserve">disaster/ </w:t>
      </w:r>
      <w:r w:rsidR="00BF1F2B" w:rsidRPr="002A5034">
        <w:rPr>
          <w:lang w:val="en-US"/>
        </w:rPr>
        <w:t>crisis and fire management</w:t>
      </w:r>
      <w:r w:rsidRPr="002A5034">
        <w:rPr>
          <w:lang w:val="en-US"/>
        </w:rPr>
        <w:t xml:space="preserve"> background, </w:t>
      </w:r>
      <w:r w:rsidR="000C3EF3" w:rsidRPr="002A5034">
        <w:rPr>
          <w:lang w:val="en-US"/>
        </w:rPr>
        <w:t>with hardly any linkages to staff</w:t>
      </w:r>
      <w:r w:rsidRPr="002A5034">
        <w:rPr>
          <w:lang w:val="en-US"/>
        </w:rPr>
        <w:t xml:space="preserve"> with other competencies</w:t>
      </w:r>
      <w:r w:rsidR="000C3EF3" w:rsidRPr="002A5034">
        <w:rPr>
          <w:lang w:val="en-US"/>
        </w:rPr>
        <w:t xml:space="preserve"> and/or sectors</w:t>
      </w:r>
      <w:r w:rsidRPr="002A5034">
        <w:rPr>
          <w:lang w:val="en-US"/>
        </w:rPr>
        <w:t>.</w:t>
      </w:r>
      <w:r w:rsidRPr="002A5034">
        <w:rPr>
          <w:i/>
          <w:lang w:val="en-US"/>
        </w:rPr>
        <w:t xml:space="preserve"> </w:t>
      </w:r>
    </w:p>
    <w:p w14:paraId="52DA8BD3" w14:textId="77777777" w:rsidR="003012F8" w:rsidRPr="000B3F01" w:rsidRDefault="00C27DA0" w:rsidP="000B3F01">
      <w:pPr>
        <w:pStyle w:val="BrdtextSammanfattning"/>
        <w:numPr>
          <w:ilvl w:val="0"/>
          <w:numId w:val="10"/>
        </w:numPr>
        <w:spacing w:after="160" w:line="290" w:lineRule="atLeast"/>
        <w:ind w:left="142" w:hanging="142"/>
        <w:rPr>
          <w:lang w:val="en-US"/>
        </w:rPr>
      </w:pPr>
      <w:r w:rsidRPr="00C12C1E">
        <w:rPr>
          <w:i/>
          <w:lang w:val="en-US"/>
        </w:rPr>
        <w:t>Work in silos:</w:t>
      </w:r>
      <w:r w:rsidRPr="00C12C1E">
        <w:rPr>
          <w:lang w:val="en-US"/>
        </w:rPr>
        <w:t xml:space="preserve"> Accordingly, </w:t>
      </w:r>
      <w:r w:rsidR="000C3EF3" w:rsidRPr="00C12C1E">
        <w:rPr>
          <w:lang w:val="en-US"/>
        </w:rPr>
        <w:t>t</w:t>
      </w:r>
      <w:r w:rsidRPr="00C12C1E">
        <w:rPr>
          <w:lang w:val="en-US"/>
        </w:rPr>
        <w:t>he issues of DRR, climate change adaptation and sustainable development are mostly dealt with in isolation</w:t>
      </w:r>
      <w:r w:rsidR="000C3EF3" w:rsidRPr="00C12C1E">
        <w:rPr>
          <w:lang w:val="en-US"/>
        </w:rPr>
        <w:t>, while l</w:t>
      </w:r>
      <w:r w:rsidR="005F6267" w:rsidRPr="00C12C1E">
        <w:rPr>
          <w:lang w:val="en-US"/>
        </w:rPr>
        <w:t xml:space="preserve">ocal DRR work needs to be closely linked to the sustainable development agenda </w:t>
      </w:r>
      <w:r w:rsidR="005F6267" w:rsidRPr="000F2666">
        <w:rPr>
          <w:lang w:val="en-US"/>
        </w:rPr>
        <w:t>and</w:t>
      </w:r>
      <w:r w:rsidR="0071111B" w:rsidRPr="000F2666">
        <w:rPr>
          <w:lang w:val="en-US"/>
        </w:rPr>
        <w:t xml:space="preserve"> related regulations </w:t>
      </w:r>
      <w:r w:rsidR="000C3EF3" w:rsidRPr="000F2666">
        <w:rPr>
          <w:lang w:val="en-US"/>
        </w:rPr>
        <w:t>promoted at national levels</w:t>
      </w:r>
      <w:r w:rsidR="00915673" w:rsidRPr="000F2666">
        <w:rPr>
          <w:lang w:val="en-US"/>
        </w:rPr>
        <w:t xml:space="preserve">, </w:t>
      </w:r>
      <w:r w:rsidR="0071111B" w:rsidRPr="000F2666">
        <w:rPr>
          <w:lang w:val="en-US"/>
        </w:rPr>
        <w:t>e.g.</w:t>
      </w:r>
      <w:r w:rsidR="009A7404">
        <w:rPr>
          <w:lang w:val="en-US"/>
        </w:rPr>
        <w:t>,</w:t>
      </w:r>
      <w:r w:rsidR="0071111B" w:rsidRPr="000F2666">
        <w:rPr>
          <w:lang w:val="en-US"/>
        </w:rPr>
        <w:t xml:space="preserve"> for spatial planning</w:t>
      </w:r>
      <w:r w:rsidR="000C3EF3" w:rsidRPr="000F2666">
        <w:rPr>
          <w:lang w:val="en-US"/>
        </w:rPr>
        <w:t xml:space="preserve"> – PBL</w:t>
      </w:r>
      <w:r w:rsidR="00915673" w:rsidRPr="000F2666">
        <w:rPr>
          <w:lang w:val="en-US"/>
        </w:rPr>
        <w:t xml:space="preserve"> (cf. Section 3.</w:t>
      </w:r>
      <w:r w:rsidR="00DD1C0C" w:rsidRPr="000F2666">
        <w:rPr>
          <w:lang w:val="en-US"/>
        </w:rPr>
        <w:t>3</w:t>
      </w:r>
      <w:r w:rsidR="00915673" w:rsidRPr="000F2666">
        <w:rPr>
          <w:lang w:val="en-US"/>
        </w:rPr>
        <w:t>)</w:t>
      </w:r>
      <w:r w:rsidR="0071111B" w:rsidRPr="000F2666">
        <w:rPr>
          <w:lang w:val="en-US"/>
        </w:rPr>
        <w:t>.</w:t>
      </w:r>
      <w:r w:rsidR="00C03212" w:rsidRPr="000F2666">
        <w:rPr>
          <w:lang w:val="en-US"/>
        </w:rPr>
        <w:t xml:space="preserve"> Creating better synergies at local level requires </w:t>
      </w:r>
      <w:r w:rsidR="00915673" w:rsidRPr="000F2666">
        <w:rPr>
          <w:lang w:val="en-US"/>
        </w:rPr>
        <w:t>‘</w:t>
      </w:r>
      <w:r w:rsidR="005D00AB">
        <w:rPr>
          <w:lang w:val="en-US"/>
        </w:rPr>
        <w:t xml:space="preserve">acting by example’ by national and regional </w:t>
      </w:r>
      <w:r w:rsidR="00C03212" w:rsidRPr="000F2666">
        <w:rPr>
          <w:lang w:val="en-US"/>
        </w:rPr>
        <w:t>level</w:t>
      </w:r>
      <w:r w:rsidR="00915673" w:rsidRPr="000F2666">
        <w:rPr>
          <w:lang w:val="en-US"/>
        </w:rPr>
        <w:t xml:space="preserve"> authorities</w:t>
      </w:r>
      <w:r w:rsidR="00C03212" w:rsidRPr="000F2666">
        <w:rPr>
          <w:lang w:val="en-US"/>
        </w:rPr>
        <w:t>.</w:t>
      </w:r>
    </w:p>
    <w:p w14:paraId="2532FDCA" w14:textId="77777777" w:rsidR="003012F8" w:rsidRPr="000B3F01" w:rsidRDefault="000C3EF3" w:rsidP="000B3F01">
      <w:pPr>
        <w:pStyle w:val="BrdtextSammanfattning"/>
        <w:numPr>
          <w:ilvl w:val="0"/>
          <w:numId w:val="10"/>
        </w:numPr>
        <w:spacing w:after="160" w:line="290" w:lineRule="atLeast"/>
        <w:ind w:left="142" w:hanging="142"/>
        <w:rPr>
          <w:lang w:val="en-US"/>
        </w:rPr>
      </w:pPr>
      <w:r w:rsidRPr="000F2666">
        <w:rPr>
          <w:i/>
          <w:lang w:val="en-US"/>
        </w:rPr>
        <w:t>L</w:t>
      </w:r>
      <w:r w:rsidR="00C03212" w:rsidRPr="000F2666">
        <w:rPr>
          <w:i/>
          <w:lang w:val="en-US"/>
        </w:rPr>
        <w:t>ack of local-</w:t>
      </w:r>
      <w:r w:rsidRPr="000F2666">
        <w:rPr>
          <w:i/>
          <w:lang w:val="en-US"/>
        </w:rPr>
        <w:t>level involvement:</w:t>
      </w:r>
      <w:r w:rsidR="002A5034">
        <w:rPr>
          <w:lang w:val="en-US"/>
        </w:rPr>
        <w:t xml:space="preserve"> Representatives</w:t>
      </w:r>
      <w:r w:rsidRPr="000F2666">
        <w:rPr>
          <w:lang w:val="en-US"/>
        </w:rPr>
        <w:t xml:space="preserve"> from the </w:t>
      </w:r>
      <w:r w:rsidR="00915673" w:rsidRPr="000F2666">
        <w:rPr>
          <w:lang w:val="en-US"/>
        </w:rPr>
        <w:t>regional and local levels agree</w:t>
      </w:r>
      <w:r w:rsidR="002A5034">
        <w:rPr>
          <w:lang w:val="en-US"/>
        </w:rPr>
        <w:t xml:space="preserve"> that municipalities are not always included</w:t>
      </w:r>
      <w:r w:rsidR="00FF0E8F" w:rsidRPr="000F2666">
        <w:rPr>
          <w:lang w:val="en-US"/>
        </w:rPr>
        <w:t xml:space="preserve"> in DRR-</w:t>
      </w:r>
      <w:r w:rsidRPr="000F2666">
        <w:rPr>
          <w:lang w:val="en-US"/>
        </w:rPr>
        <w:t>related work</w:t>
      </w:r>
      <w:r w:rsidR="00C03212" w:rsidRPr="000F2666">
        <w:rPr>
          <w:lang w:val="en-US"/>
        </w:rPr>
        <w:t xml:space="preserve"> in Sweden. “At the best they talk to the Swedish Association of Local Authorities and Regions (SALAR/SKL), but they are representing the medi</w:t>
      </w:r>
      <w:r w:rsidR="00B4722F" w:rsidRPr="000F2666">
        <w:rPr>
          <w:lang w:val="en-US"/>
        </w:rPr>
        <w:t>an municipal</w:t>
      </w:r>
      <w:r w:rsidR="00A317C3" w:rsidRPr="000F2666">
        <w:rPr>
          <w:lang w:val="en-US"/>
        </w:rPr>
        <w:t>ities</w:t>
      </w:r>
      <w:r w:rsidR="00C03212" w:rsidRPr="000F2666">
        <w:rPr>
          <w:lang w:val="en-US"/>
        </w:rPr>
        <w:t>. There needs to be a kind of clustering to address this better.”</w:t>
      </w:r>
      <w:r w:rsidRPr="000F2666">
        <w:rPr>
          <w:lang w:val="en-US"/>
        </w:rPr>
        <w:t xml:space="preserve"> </w:t>
      </w:r>
    </w:p>
    <w:p w14:paraId="303EE395" w14:textId="77777777" w:rsidR="006D5C4A" w:rsidRPr="000F2666" w:rsidRDefault="006D5C4A" w:rsidP="000B3F01">
      <w:pPr>
        <w:pStyle w:val="BrdtextSammanfattning"/>
        <w:numPr>
          <w:ilvl w:val="0"/>
          <w:numId w:val="10"/>
        </w:numPr>
        <w:spacing w:after="160" w:line="290" w:lineRule="atLeast"/>
        <w:ind w:left="142" w:hanging="142"/>
        <w:rPr>
          <w:lang w:val="en-US"/>
        </w:rPr>
      </w:pPr>
      <w:r w:rsidRPr="000F2666">
        <w:rPr>
          <w:i/>
          <w:lang w:val="en-US"/>
        </w:rPr>
        <w:t>Policies and regulations:</w:t>
      </w:r>
      <w:r w:rsidRPr="000F2666">
        <w:rPr>
          <w:lang w:val="en-US"/>
        </w:rPr>
        <w:t xml:space="preserve"> National-local synergy creation requires improved policies and regulations at the national level</w:t>
      </w:r>
      <w:r w:rsidR="00D41DC6" w:rsidRPr="000F2666">
        <w:rPr>
          <w:lang w:val="en-US"/>
        </w:rPr>
        <w:t>. Of special importance are</w:t>
      </w:r>
      <w:r w:rsidR="00952BEC" w:rsidRPr="000F2666">
        <w:rPr>
          <w:lang w:val="en-US"/>
        </w:rPr>
        <w:t xml:space="preserve"> t</w:t>
      </w:r>
      <w:r w:rsidR="00D41DC6" w:rsidRPr="000F2666">
        <w:rPr>
          <w:lang w:val="en-US"/>
        </w:rPr>
        <w:t xml:space="preserve">he </w:t>
      </w:r>
      <w:r w:rsidR="001C1DFB" w:rsidRPr="000F2666">
        <w:rPr>
          <w:lang w:val="en-US"/>
        </w:rPr>
        <w:t xml:space="preserve">Planning and </w:t>
      </w:r>
      <w:r w:rsidR="00D41DC6" w:rsidRPr="000F2666">
        <w:rPr>
          <w:lang w:val="en-US"/>
        </w:rPr>
        <w:t>Building Act (PBL)</w:t>
      </w:r>
      <w:r w:rsidR="001F73FE" w:rsidRPr="000F2666">
        <w:rPr>
          <w:lang w:val="en-US"/>
        </w:rPr>
        <w:t xml:space="preserve"> (SFS 2010</w:t>
      </w:r>
      <w:r w:rsidR="00E86AD4">
        <w:rPr>
          <w:lang w:val="en-US"/>
        </w:rPr>
        <w:t>:900</w:t>
      </w:r>
      <w:r w:rsidR="001F73FE" w:rsidRPr="000F2666">
        <w:rPr>
          <w:lang w:val="en-US"/>
        </w:rPr>
        <w:t>)</w:t>
      </w:r>
      <w:r w:rsidR="00D41DC6" w:rsidRPr="000F2666">
        <w:rPr>
          <w:lang w:val="en-US"/>
        </w:rPr>
        <w:t xml:space="preserve">, The Environmental Code </w:t>
      </w:r>
      <w:r w:rsidR="001F73FE" w:rsidRPr="000F2666">
        <w:rPr>
          <w:lang w:val="en-US"/>
        </w:rPr>
        <w:t>(SFS 1998</w:t>
      </w:r>
      <w:r w:rsidR="00E86AD4">
        <w:rPr>
          <w:lang w:val="en-US"/>
        </w:rPr>
        <w:t>:808</w:t>
      </w:r>
      <w:r w:rsidR="001F73FE" w:rsidRPr="000F2666">
        <w:rPr>
          <w:lang w:val="en-US"/>
        </w:rPr>
        <w:t xml:space="preserve">) </w:t>
      </w:r>
      <w:r w:rsidR="00D41DC6" w:rsidRPr="000F2666">
        <w:rPr>
          <w:lang w:val="en-US"/>
        </w:rPr>
        <w:t xml:space="preserve">and the </w:t>
      </w:r>
      <w:r w:rsidR="00A317C3" w:rsidRPr="000F2666">
        <w:rPr>
          <w:lang w:val="en-US"/>
        </w:rPr>
        <w:t>Act on Municipal and County Council Measures prior to and during Extraordinary Events in Peacetime and during Periods of Heightened Alert</w:t>
      </w:r>
      <w:r w:rsidR="001F73FE" w:rsidRPr="000F2666">
        <w:rPr>
          <w:lang w:val="en-US"/>
        </w:rPr>
        <w:t xml:space="preserve"> (SFS 2006</w:t>
      </w:r>
      <w:r w:rsidR="00E86AD4">
        <w:rPr>
          <w:lang w:val="en-US"/>
        </w:rPr>
        <w:t>:544</w:t>
      </w:r>
      <w:r w:rsidR="001F73FE" w:rsidRPr="000F2666">
        <w:rPr>
          <w:lang w:val="en-US"/>
        </w:rPr>
        <w:t xml:space="preserve">) </w:t>
      </w:r>
      <w:r w:rsidR="00A317C3" w:rsidRPr="000F2666">
        <w:rPr>
          <w:lang w:val="en-US"/>
        </w:rPr>
        <w:t>that steers the Risk and Vulnerability Assessments</w:t>
      </w:r>
      <w:r w:rsidR="00915673" w:rsidRPr="000F2666">
        <w:rPr>
          <w:lang w:val="en-US"/>
        </w:rPr>
        <w:t xml:space="preserve"> (cf., Section 3.</w:t>
      </w:r>
      <w:r w:rsidR="00DC5458" w:rsidRPr="000F2666">
        <w:rPr>
          <w:lang w:val="en-US"/>
        </w:rPr>
        <w:t>3</w:t>
      </w:r>
      <w:r w:rsidR="00915673" w:rsidRPr="000F2666">
        <w:rPr>
          <w:lang w:val="en-US"/>
        </w:rPr>
        <w:t>)</w:t>
      </w:r>
      <w:r w:rsidR="00A317C3" w:rsidRPr="000F2666">
        <w:rPr>
          <w:lang w:val="en-US"/>
        </w:rPr>
        <w:t>.</w:t>
      </w:r>
    </w:p>
    <w:p w14:paraId="77ADA39E" w14:textId="4A46B019" w:rsidR="00A57EAA" w:rsidRDefault="008B7092" w:rsidP="000B3F01">
      <w:pPr>
        <w:pStyle w:val="BrdtextSammanfattning"/>
        <w:spacing w:after="160" w:line="290" w:lineRule="atLeast"/>
        <w:ind w:left="0"/>
        <w:rPr>
          <w:lang w:val="en-GB"/>
        </w:rPr>
      </w:pPr>
      <w:r w:rsidRPr="00C12C1E">
        <w:rPr>
          <w:lang w:val="en-GB"/>
        </w:rPr>
        <w:t>T</w:t>
      </w:r>
      <w:r w:rsidR="008A5104">
        <w:rPr>
          <w:lang w:val="en-GB"/>
        </w:rPr>
        <w:t xml:space="preserve">here was </w:t>
      </w:r>
      <w:r w:rsidR="00253BAF" w:rsidRPr="00C12C1E">
        <w:rPr>
          <w:lang w:val="en-GB"/>
        </w:rPr>
        <w:t xml:space="preserve">agreement across </w:t>
      </w:r>
      <w:r w:rsidR="00EE1C91" w:rsidRPr="00C12C1E">
        <w:rPr>
          <w:lang w:val="en-GB"/>
        </w:rPr>
        <w:t>all</w:t>
      </w:r>
      <w:r w:rsidR="00A57EAA" w:rsidRPr="00C12C1E">
        <w:rPr>
          <w:lang w:val="en-GB"/>
        </w:rPr>
        <w:t xml:space="preserve"> interviewees </w:t>
      </w:r>
      <w:r w:rsidR="00253BAF" w:rsidRPr="00C12C1E">
        <w:rPr>
          <w:lang w:val="en-GB"/>
        </w:rPr>
        <w:t>that</w:t>
      </w:r>
      <w:r w:rsidR="00A57EAA" w:rsidRPr="00C12C1E">
        <w:rPr>
          <w:lang w:val="en-GB"/>
        </w:rPr>
        <w:t xml:space="preserve"> </w:t>
      </w:r>
      <w:r w:rsidR="007C5A7E" w:rsidRPr="00C12C1E">
        <w:rPr>
          <w:lang w:val="en-US"/>
        </w:rPr>
        <w:t xml:space="preserve">the risk and vulnerability assessments are an important tool with great potential to help mainstream DRR across all sector work, </w:t>
      </w:r>
      <w:r w:rsidR="00952BEC" w:rsidRPr="00C12C1E">
        <w:rPr>
          <w:lang w:val="en-US"/>
        </w:rPr>
        <w:t>but</w:t>
      </w:r>
      <w:r w:rsidR="007C5A7E" w:rsidRPr="00C12C1E">
        <w:rPr>
          <w:lang w:val="en-US"/>
        </w:rPr>
        <w:t xml:space="preserve"> this potential </w:t>
      </w:r>
      <w:r w:rsidR="00EE1C91" w:rsidRPr="00C12C1E">
        <w:rPr>
          <w:lang w:val="en-US"/>
        </w:rPr>
        <w:t xml:space="preserve">has </w:t>
      </w:r>
      <w:r w:rsidR="007C5A7E" w:rsidRPr="00C12C1E">
        <w:rPr>
          <w:lang w:val="en-US"/>
        </w:rPr>
        <w:t xml:space="preserve">not </w:t>
      </w:r>
      <w:r w:rsidR="00EE1C91" w:rsidRPr="00C12C1E">
        <w:rPr>
          <w:lang w:val="en-US"/>
        </w:rPr>
        <w:t xml:space="preserve">been </w:t>
      </w:r>
      <w:r w:rsidR="007C5A7E" w:rsidRPr="00C12C1E">
        <w:rPr>
          <w:lang w:val="en-US"/>
        </w:rPr>
        <w:t xml:space="preserve">tapped into. </w:t>
      </w:r>
      <w:r w:rsidR="00EE1C91" w:rsidRPr="00C12C1E">
        <w:rPr>
          <w:lang w:val="en-GB"/>
        </w:rPr>
        <w:t>T</w:t>
      </w:r>
      <w:r w:rsidR="007C5A7E" w:rsidRPr="00C12C1E">
        <w:rPr>
          <w:lang w:val="en-GB"/>
        </w:rPr>
        <w:t>he interviews</w:t>
      </w:r>
      <w:r w:rsidR="00EE1C91" w:rsidRPr="00C12C1E">
        <w:rPr>
          <w:lang w:val="en-GB"/>
        </w:rPr>
        <w:t xml:space="preserve">, </w:t>
      </w:r>
      <w:r w:rsidR="00730613" w:rsidRPr="00C12C1E">
        <w:rPr>
          <w:lang w:val="en-GB"/>
        </w:rPr>
        <w:t xml:space="preserve">literature </w:t>
      </w:r>
      <w:r w:rsidR="00EE1C91" w:rsidRPr="00C12C1E">
        <w:rPr>
          <w:lang w:val="en-GB"/>
        </w:rPr>
        <w:t xml:space="preserve">review and </w:t>
      </w:r>
      <w:r w:rsidR="005962F9" w:rsidRPr="00C12C1E">
        <w:rPr>
          <w:lang w:val="en-GB"/>
        </w:rPr>
        <w:t xml:space="preserve">associated </w:t>
      </w:r>
      <w:r w:rsidR="0039597B" w:rsidRPr="00C12C1E">
        <w:rPr>
          <w:lang w:val="en-GB"/>
        </w:rPr>
        <w:t xml:space="preserve">policy </w:t>
      </w:r>
      <w:r w:rsidR="0039597B" w:rsidRPr="00C12C1E">
        <w:rPr>
          <w:lang w:val="en-US"/>
        </w:rPr>
        <w:t>assessment</w:t>
      </w:r>
      <w:r w:rsidR="005962F9" w:rsidRPr="00C12C1E">
        <w:rPr>
          <w:lang w:val="en-US"/>
        </w:rPr>
        <w:t>s</w:t>
      </w:r>
      <w:r w:rsidR="0039597B" w:rsidRPr="00C12C1E">
        <w:rPr>
          <w:lang w:val="en-US"/>
        </w:rPr>
        <w:t xml:space="preserve"> in relation to the 10 </w:t>
      </w:r>
      <w:r w:rsidR="008E04C0">
        <w:rPr>
          <w:lang w:val="en-US"/>
        </w:rPr>
        <w:t>UNDRR</w:t>
      </w:r>
      <w:r w:rsidR="0039597B" w:rsidRPr="00C12C1E">
        <w:rPr>
          <w:lang w:val="en-US"/>
        </w:rPr>
        <w:t xml:space="preserve"> criteria and the </w:t>
      </w:r>
      <w:r w:rsidR="00E84FDD">
        <w:rPr>
          <w:lang w:val="en-US"/>
        </w:rPr>
        <w:t>four</w:t>
      </w:r>
      <w:r w:rsidR="0039597B" w:rsidRPr="00C12C1E">
        <w:rPr>
          <w:lang w:val="en-US"/>
        </w:rPr>
        <w:t xml:space="preserve"> priority areas of the Sendai Framework </w:t>
      </w:r>
      <w:r w:rsidR="00DE6385">
        <w:rPr>
          <w:lang w:val="en-GB"/>
        </w:rPr>
        <w:t>agree</w:t>
      </w:r>
      <w:r w:rsidR="007C5A7E" w:rsidRPr="00C12C1E">
        <w:rPr>
          <w:lang w:val="en-GB"/>
        </w:rPr>
        <w:t xml:space="preserve"> that </w:t>
      </w:r>
      <w:r w:rsidR="00253BAF" w:rsidRPr="00C12C1E">
        <w:rPr>
          <w:lang w:val="en-GB"/>
        </w:rPr>
        <w:t xml:space="preserve">current </w:t>
      </w:r>
      <w:r w:rsidR="00A57EAA" w:rsidRPr="00C12C1E">
        <w:rPr>
          <w:lang w:val="en-GB"/>
        </w:rPr>
        <w:t xml:space="preserve">risk and </w:t>
      </w:r>
      <w:r w:rsidR="00A57EAA" w:rsidRPr="000F2666">
        <w:rPr>
          <w:lang w:val="en-GB"/>
        </w:rPr>
        <w:t>vulnerability assessment</w:t>
      </w:r>
      <w:r w:rsidR="00253BAF" w:rsidRPr="000F2666">
        <w:rPr>
          <w:lang w:val="en-GB"/>
        </w:rPr>
        <w:t>s require profound revision</w:t>
      </w:r>
      <w:r w:rsidR="00987F8D" w:rsidRPr="000F2666">
        <w:rPr>
          <w:lang w:val="en-GB"/>
        </w:rPr>
        <w:t>s</w:t>
      </w:r>
      <w:r w:rsidR="00253BAF" w:rsidRPr="000F2666">
        <w:rPr>
          <w:lang w:val="en-GB"/>
        </w:rPr>
        <w:t xml:space="preserve"> due to </w:t>
      </w:r>
      <w:r w:rsidR="00987F8D" w:rsidRPr="000F2666">
        <w:rPr>
          <w:lang w:val="en-GB"/>
        </w:rPr>
        <w:t>the following</w:t>
      </w:r>
      <w:r w:rsidR="00253BAF" w:rsidRPr="000F2666">
        <w:rPr>
          <w:lang w:val="en-GB"/>
        </w:rPr>
        <w:t xml:space="preserve"> shor</w:t>
      </w:r>
      <w:r w:rsidR="00A317C3" w:rsidRPr="000F2666">
        <w:rPr>
          <w:lang w:val="en-GB"/>
        </w:rPr>
        <w:t>t</w:t>
      </w:r>
      <w:r w:rsidR="00253BAF" w:rsidRPr="000F2666">
        <w:rPr>
          <w:lang w:val="en-GB"/>
        </w:rPr>
        <w:t>falls</w:t>
      </w:r>
      <w:r w:rsidR="00952BEC" w:rsidRPr="000F2666">
        <w:rPr>
          <w:lang w:val="en-GB"/>
        </w:rPr>
        <w:t xml:space="preserve"> (cf. Annex </w:t>
      </w:r>
      <w:r w:rsidR="00B13AEA" w:rsidRPr="000F2666">
        <w:rPr>
          <w:lang w:val="en-GB"/>
        </w:rPr>
        <w:t>3</w:t>
      </w:r>
      <w:r w:rsidR="002D7608" w:rsidRPr="000F2666">
        <w:rPr>
          <w:lang w:val="en-GB"/>
        </w:rPr>
        <w:t xml:space="preserve"> and </w:t>
      </w:r>
      <w:r w:rsidR="00952BEC" w:rsidRPr="000F2666">
        <w:rPr>
          <w:lang w:val="en-GB"/>
        </w:rPr>
        <w:t>4)</w:t>
      </w:r>
      <w:r w:rsidR="00253BAF" w:rsidRPr="000F2666">
        <w:rPr>
          <w:lang w:val="en-GB"/>
        </w:rPr>
        <w:t>:</w:t>
      </w:r>
    </w:p>
    <w:p w14:paraId="14DE973C" w14:textId="77777777" w:rsidR="00DF12F7" w:rsidRPr="000F2666" w:rsidRDefault="00DF12F7" w:rsidP="000B3F01">
      <w:pPr>
        <w:pStyle w:val="BrdtextSammanfattning"/>
        <w:spacing w:after="160" w:line="290" w:lineRule="atLeast"/>
        <w:ind w:left="0"/>
        <w:rPr>
          <w:lang w:val="en-GB"/>
        </w:rPr>
      </w:pPr>
    </w:p>
    <w:p w14:paraId="5B6AD218" w14:textId="77777777" w:rsidR="0039597B" w:rsidRPr="00647315" w:rsidRDefault="0039597B" w:rsidP="00DF12F7">
      <w:pPr>
        <w:pStyle w:val="BrdtextSammanfattning"/>
        <w:numPr>
          <w:ilvl w:val="0"/>
          <w:numId w:val="10"/>
        </w:numPr>
        <w:spacing w:after="160" w:line="290" w:lineRule="atLeast"/>
        <w:ind w:left="142" w:hanging="142"/>
        <w:rPr>
          <w:lang w:val="en-US"/>
        </w:rPr>
      </w:pPr>
      <w:r w:rsidRPr="000F2666">
        <w:rPr>
          <w:b/>
          <w:i/>
          <w:lang w:val="en-GB"/>
        </w:rPr>
        <w:t>Priority 1 – i.e., Understanding Disaster Risk</w:t>
      </w:r>
      <w:r w:rsidRPr="000F2666">
        <w:rPr>
          <w:b/>
          <w:i/>
          <w:lang w:val="en-US"/>
        </w:rPr>
        <w:t>:</w:t>
      </w:r>
      <w:r w:rsidRPr="000F2666">
        <w:rPr>
          <w:b/>
          <w:lang w:val="en-US"/>
        </w:rPr>
        <w:t xml:space="preserve"> </w:t>
      </w:r>
      <w:r w:rsidR="00714A19" w:rsidRPr="000F2666">
        <w:rPr>
          <w:lang w:val="en-US"/>
        </w:rPr>
        <w:t xml:space="preserve">A comprehensive </w:t>
      </w:r>
      <w:r w:rsidR="00806FFC" w:rsidRPr="000F2666">
        <w:rPr>
          <w:lang w:val="en-US"/>
        </w:rPr>
        <w:t>representation</w:t>
      </w:r>
      <w:r w:rsidR="00714A19" w:rsidRPr="000F2666">
        <w:rPr>
          <w:lang w:val="en-US"/>
        </w:rPr>
        <w:t xml:space="preserve"> of disaster risk </w:t>
      </w:r>
      <w:r w:rsidR="00806FFC" w:rsidRPr="000F2666">
        <w:rPr>
          <w:lang w:val="en-US"/>
        </w:rPr>
        <w:t>is</w:t>
      </w:r>
      <w:r w:rsidR="00714A19" w:rsidRPr="000F2666">
        <w:rPr>
          <w:lang w:val="en-US"/>
        </w:rPr>
        <w:t xml:space="preserve"> missing. </w:t>
      </w:r>
      <w:r w:rsidRPr="000F2666">
        <w:rPr>
          <w:lang w:val="en-US"/>
        </w:rPr>
        <w:t xml:space="preserve">The risk and vulnerability assessments are </w:t>
      </w:r>
      <w:r w:rsidR="00714A19" w:rsidRPr="000F2666">
        <w:rPr>
          <w:lang w:val="en-US"/>
        </w:rPr>
        <w:t xml:space="preserve">for instance </w:t>
      </w:r>
      <w:r w:rsidRPr="000F2666">
        <w:rPr>
          <w:lang w:val="en-US"/>
        </w:rPr>
        <w:t>not based on a comprehensive risk approa</w:t>
      </w:r>
      <w:r w:rsidR="00806FFC" w:rsidRPr="000F2666">
        <w:rPr>
          <w:lang w:val="en-US"/>
        </w:rPr>
        <w:t>ch and understanding</w:t>
      </w:r>
      <w:r w:rsidR="004067CA" w:rsidRPr="000F2666">
        <w:rPr>
          <w:lang w:val="en-US"/>
        </w:rPr>
        <w:t xml:space="preserve"> (cf. Cedergren et al. 2018)</w:t>
      </w:r>
      <w:r w:rsidRPr="000F2666">
        <w:rPr>
          <w:lang w:val="en-US"/>
        </w:rPr>
        <w:t xml:space="preserve">. This becomes particularly obvious when looking at the </w:t>
      </w:r>
      <w:r w:rsidR="00134015" w:rsidRPr="000F2666">
        <w:rPr>
          <w:lang w:val="en-US"/>
        </w:rPr>
        <w:t xml:space="preserve">included </w:t>
      </w:r>
      <w:r w:rsidRPr="000F2666">
        <w:rPr>
          <w:lang w:val="en-US"/>
        </w:rPr>
        <w:t xml:space="preserve">indicators </w:t>
      </w:r>
      <w:r w:rsidR="00714A19" w:rsidRPr="000F2666">
        <w:rPr>
          <w:lang w:val="en-US"/>
        </w:rPr>
        <w:t>(cf.</w:t>
      </w:r>
      <w:r w:rsidR="00134015" w:rsidRPr="000F2666">
        <w:rPr>
          <w:lang w:val="en-US"/>
        </w:rPr>
        <w:t xml:space="preserve"> </w:t>
      </w:r>
      <w:r w:rsidRPr="000F2666">
        <w:rPr>
          <w:lang w:val="en-US"/>
        </w:rPr>
        <w:t>Section 3.</w:t>
      </w:r>
      <w:r w:rsidR="00DD1C0C" w:rsidRPr="000F2666">
        <w:rPr>
          <w:lang w:val="en-US"/>
        </w:rPr>
        <w:t>6</w:t>
      </w:r>
      <w:r w:rsidRPr="000F2666">
        <w:rPr>
          <w:lang w:val="en-US"/>
        </w:rPr>
        <w:t>)</w:t>
      </w:r>
      <w:r w:rsidR="00714A19" w:rsidRPr="000F2666">
        <w:rPr>
          <w:lang w:val="en-US"/>
        </w:rPr>
        <w:t xml:space="preserve"> as well as the selected foci of analysis</w:t>
      </w:r>
      <w:r w:rsidRPr="000F2666">
        <w:rPr>
          <w:lang w:val="en-US"/>
        </w:rPr>
        <w:t>.</w:t>
      </w:r>
      <w:r w:rsidR="00714A19" w:rsidRPr="000F2666">
        <w:rPr>
          <w:lang w:val="en-US"/>
        </w:rPr>
        <w:t xml:space="preserve"> </w:t>
      </w:r>
      <w:r w:rsidR="00714A19" w:rsidRPr="000F2666">
        <w:rPr>
          <w:lang w:val="en-GB"/>
        </w:rPr>
        <w:t xml:space="preserve">For example, </w:t>
      </w:r>
      <w:r w:rsidR="007B31FD" w:rsidRPr="000F2666">
        <w:rPr>
          <w:lang w:val="en-GB"/>
        </w:rPr>
        <w:t>“</w:t>
      </w:r>
      <w:r w:rsidR="00714A19" w:rsidRPr="000F2666">
        <w:rPr>
          <w:lang w:val="en-GB"/>
        </w:rPr>
        <w:t>many municipalities [</w:t>
      </w:r>
      <w:r w:rsidR="00714A19" w:rsidRPr="00C12C1E">
        <w:rPr>
          <w:lang w:val="en-GB"/>
        </w:rPr>
        <w:t>affected by forest fire</w:t>
      </w:r>
      <w:r w:rsidR="007B31FD" w:rsidRPr="00C12C1E">
        <w:rPr>
          <w:lang w:val="en-GB"/>
        </w:rPr>
        <w:t xml:space="preserve"> in 2018</w:t>
      </w:r>
      <w:r w:rsidR="00714A19" w:rsidRPr="00C12C1E">
        <w:rPr>
          <w:lang w:val="en-GB"/>
        </w:rPr>
        <w:t xml:space="preserve">] had not forest fires as </w:t>
      </w:r>
      <w:r w:rsidR="007B31FD" w:rsidRPr="00C12C1E">
        <w:rPr>
          <w:lang w:val="en-GB"/>
        </w:rPr>
        <w:t>part of their local risk analyse</w:t>
      </w:r>
      <w:r w:rsidR="00714A19" w:rsidRPr="00C12C1E">
        <w:rPr>
          <w:lang w:val="en-GB"/>
        </w:rPr>
        <w:t>s.”</w:t>
      </w:r>
    </w:p>
    <w:p w14:paraId="2C0AB990" w14:textId="77777777" w:rsidR="003012F8" w:rsidRPr="00C12C1E" w:rsidRDefault="003012F8" w:rsidP="001E3C6C">
      <w:pPr>
        <w:pStyle w:val="BrdtextSammanfattning"/>
        <w:spacing w:after="0" w:line="276" w:lineRule="auto"/>
        <w:ind w:left="284"/>
        <w:rPr>
          <w:lang w:val="en-US"/>
        </w:rPr>
      </w:pPr>
    </w:p>
    <w:p w14:paraId="327D90CC" w14:textId="77777777" w:rsidR="003012F8" w:rsidRPr="00EF4645" w:rsidRDefault="0039597B" w:rsidP="00E95DEB">
      <w:pPr>
        <w:pStyle w:val="BrdtextSammanfattning"/>
        <w:numPr>
          <w:ilvl w:val="0"/>
          <w:numId w:val="10"/>
        </w:numPr>
        <w:spacing w:after="160" w:line="290" w:lineRule="atLeast"/>
        <w:ind w:left="142" w:hanging="142"/>
        <w:rPr>
          <w:lang w:val="en-US"/>
        </w:rPr>
      </w:pPr>
      <w:r w:rsidRPr="00D838B9">
        <w:rPr>
          <w:b/>
          <w:i/>
          <w:lang w:val="en-GB"/>
        </w:rPr>
        <w:t>Priority 2 – Strengthening Disaster Risk Governance to Manage Disaster Risk</w:t>
      </w:r>
      <w:r w:rsidR="001C09A7">
        <w:rPr>
          <w:b/>
          <w:i/>
          <w:lang w:val="en-GB"/>
        </w:rPr>
        <w:t>:</w:t>
      </w:r>
      <w:r w:rsidRPr="00C12C1E">
        <w:rPr>
          <w:i/>
          <w:lang w:val="en-GB"/>
        </w:rPr>
        <w:t xml:space="preserve"> </w:t>
      </w:r>
      <w:r w:rsidRPr="00EF4645">
        <w:rPr>
          <w:lang w:val="en-US"/>
        </w:rPr>
        <w:t xml:space="preserve">There are several aspects that </w:t>
      </w:r>
      <w:r w:rsidR="00E84FDD" w:rsidRPr="00EF4645">
        <w:rPr>
          <w:lang w:val="en-US"/>
        </w:rPr>
        <w:t xml:space="preserve">determine whether or not </w:t>
      </w:r>
      <w:r w:rsidRPr="00EF4645">
        <w:rPr>
          <w:lang w:val="en-US"/>
        </w:rPr>
        <w:t>t</w:t>
      </w:r>
      <w:r w:rsidRPr="00C12C1E">
        <w:rPr>
          <w:lang w:val="en-US"/>
        </w:rPr>
        <w:t>he assessments have influence on local disaster risk governance: i) They are mostly seen as an administrative obligation and, consequently, do not lead to improved DRR practice; ii) they</w:t>
      </w:r>
      <w:r w:rsidR="00730613" w:rsidRPr="00C12C1E">
        <w:rPr>
          <w:lang w:val="en-US"/>
        </w:rPr>
        <w:t xml:space="preserve"> often focus on few, mostly traditional, hazards, while new or potential future hazards are hardly considered (cf. </w:t>
      </w:r>
      <w:r w:rsidR="005F0A28" w:rsidRPr="00EF4645">
        <w:rPr>
          <w:lang w:val="en-US"/>
        </w:rPr>
        <w:t xml:space="preserve">Eriksson 2016; </w:t>
      </w:r>
      <w:r w:rsidR="00952BEC" w:rsidRPr="00EF4645">
        <w:rPr>
          <w:lang w:val="en-US"/>
        </w:rPr>
        <w:t xml:space="preserve">Wamsler </w:t>
      </w:r>
      <w:r w:rsidR="001F73FE" w:rsidRPr="00EF4645">
        <w:rPr>
          <w:lang w:val="en-US"/>
        </w:rPr>
        <w:t>and Brink 2014</w:t>
      </w:r>
      <w:r w:rsidR="007B1B7A" w:rsidRPr="00EF4645">
        <w:rPr>
          <w:lang w:val="en-US"/>
        </w:rPr>
        <w:t>a,b</w:t>
      </w:r>
      <w:r w:rsidR="00323F12" w:rsidRPr="00C12C1E">
        <w:rPr>
          <w:lang w:val="en-US"/>
        </w:rPr>
        <w:t>), and iii)</w:t>
      </w:r>
      <w:r w:rsidRPr="00C12C1E">
        <w:rPr>
          <w:lang w:val="en-US"/>
        </w:rPr>
        <w:t xml:space="preserve"> the assessments are often condu</w:t>
      </w:r>
      <w:r w:rsidRPr="000F2666">
        <w:rPr>
          <w:lang w:val="en-US"/>
        </w:rPr>
        <w:t xml:space="preserve">cted by few people with </w:t>
      </w:r>
      <w:r w:rsidR="007B31FD" w:rsidRPr="000F2666">
        <w:rPr>
          <w:lang w:val="en-US"/>
        </w:rPr>
        <w:t>a crisis,</w:t>
      </w:r>
      <w:r w:rsidRPr="000F2666">
        <w:rPr>
          <w:lang w:val="en-US"/>
        </w:rPr>
        <w:t xml:space="preserve"> emergency or civil protection background, with little further stakeholder involvement (</w:t>
      </w:r>
      <w:r w:rsidR="007B31FD" w:rsidRPr="000F2666">
        <w:rPr>
          <w:lang w:val="en-US"/>
        </w:rPr>
        <w:t xml:space="preserve">cf., </w:t>
      </w:r>
      <w:r w:rsidRPr="00EF4645">
        <w:rPr>
          <w:lang w:val="en-US"/>
        </w:rPr>
        <w:t>Eriksson 2016</w:t>
      </w:r>
      <w:r w:rsidR="007B1B7A" w:rsidRPr="00EF4645">
        <w:rPr>
          <w:lang w:val="en-US"/>
        </w:rPr>
        <w:t xml:space="preserve">; Wamsler and </w:t>
      </w:r>
      <w:r w:rsidR="009E2AF6">
        <w:rPr>
          <w:lang w:val="en-US"/>
        </w:rPr>
        <w:t>B</w:t>
      </w:r>
      <w:r w:rsidR="007B1B7A" w:rsidRPr="00EF4645">
        <w:rPr>
          <w:lang w:val="en-US"/>
        </w:rPr>
        <w:t>rink 2015</w:t>
      </w:r>
      <w:r w:rsidRPr="00EF4645">
        <w:rPr>
          <w:lang w:val="en-US"/>
        </w:rPr>
        <w:t>).</w:t>
      </w:r>
      <w:r w:rsidR="00134015" w:rsidRPr="000F2666">
        <w:rPr>
          <w:lang w:val="en-US"/>
        </w:rPr>
        <w:t xml:space="preserve"> (See also Section 3.4).</w:t>
      </w:r>
    </w:p>
    <w:p w14:paraId="1628A087" w14:textId="77777777" w:rsidR="003012F8" w:rsidRPr="00EF4645" w:rsidRDefault="0039597B" w:rsidP="00E95DEB">
      <w:pPr>
        <w:pStyle w:val="BrdtextSammanfattning"/>
        <w:numPr>
          <w:ilvl w:val="0"/>
          <w:numId w:val="10"/>
        </w:numPr>
        <w:spacing w:after="160" w:line="290" w:lineRule="atLeast"/>
        <w:ind w:left="142" w:hanging="142"/>
        <w:rPr>
          <w:lang w:val="en-US"/>
        </w:rPr>
      </w:pPr>
      <w:r w:rsidRPr="00E95DEB">
        <w:rPr>
          <w:b/>
          <w:i/>
          <w:lang w:val="en-US"/>
        </w:rPr>
        <w:t>Priority 3 – Investing in Disaster Risk Reduction for Resilience</w:t>
      </w:r>
      <w:r w:rsidR="00323F12" w:rsidRPr="00E95DEB">
        <w:rPr>
          <w:b/>
          <w:i/>
          <w:lang w:val="en-US"/>
        </w:rPr>
        <w:t>:</w:t>
      </w:r>
      <w:r w:rsidR="00323F12" w:rsidRPr="00E95DEB">
        <w:rPr>
          <w:lang w:val="en-US"/>
        </w:rPr>
        <w:t xml:space="preserve"> </w:t>
      </w:r>
      <w:r w:rsidR="004067CA" w:rsidRPr="00E95DEB">
        <w:rPr>
          <w:lang w:val="en-US"/>
        </w:rPr>
        <w:t>The Act on Municipal and County Council Measures prior to and during Extraordinary Events in Peacetime and during Periods of Heightened Alert (SFS 2006</w:t>
      </w:r>
      <w:r w:rsidR="00E86AD4">
        <w:rPr>
          <w:lang w:val="en-US"/>
        </w:rPr>
        <w:t>:544</w:t>
      </w:r>
      <w:r w:rsidR="004067CA" w:rsidRPr="00E95DEB">
        <w:rPr>
          <w:lang w:val="en-US"/>
        </w:rPr>
        <w:t xml:space="preserve">) makes provisions for (so called 2:4) funding of crisis preparedness activities </w:t>
      </w:r>
      <w:r w:rsidR="007B31FD" w:rsidRPr="00E95DEB">
        <w:rPr>
          <w:lang w:val="en-US"/>
        </w:rPr>
        <w:t>based on local</w:t>
      </w:r>
      <w:r w:rsidR="004067CA" w:rsidRPr="00E95DEB">
        <w:rPr>
          <w:lang w:val="en-US"/>
        </w:rPr>
        <w:t xml:space="preserve"> plan</w:t>
      </w:r>
      <w:r w:rsidR="007B31FD" w:rsidRPr="00E95DEB">
        <w:rPr>
          <w:lang w:val="en-US"/>
        </w:rPr>
        <w:t>s, which</w:t>
      </w:r>
      <w:r w:rsidR="004067CA" w:rsidRPr="00E95DEB">
        <w:rPr>
          <w:lang w:val="en-US"/>
        </w:rPr>
        <w:t xml:space="preserve"> </w:t>
      </w:r>
      <w:r w:rsidR="007B31FD" w:rsidRPr="00E95DEB">
        <w:rPr>
          <w:lang w:val="en-US"/>
        </w:rPr>
        <w:t xml:space="preserve">are often based on local risk and vulnerability assessments </w:t>
      </w:r>
      <w:r w:rsidR="004067CA" w:rsidRPr="00E95DEB">
        <w:rPr>
          <w:lang w:val="en-US"/>
        </w:rPr>
        <w:t>(SKL and MSB 201</w:t>
      </w:r>
      <w:r w:rsidR="001F73FE" w:rsidRPr="00E95DEB">
        <w:rPr>
          <w:lang w:val="en-US"/>
        </w:rPr>
        <w:t>8</w:t>
      </w:r>
      <w:r w:rsidR="004067CA" w:rsidRPr="00E95DEB">
        <w:rPr>
          <w:lang w:val="en-US"/>
        </w:rPr>
        <w:t xml:space="preserve">). Given the challenges of producing </w:t>
      </w:r>
      <w:r w:rsidR="007B31FD" w:rsidRPr="00E95DEB">
        <w:rPr>
          <w:lang w:val="en-US"/>
        </w:rPr>
        <w:t>these assessments</w:t>
      </w:r>
      <w:r w:rsidR="004067CA" w:rsidRPr="00E95DEB">
        <w:rPr>
          <w:lang w:val="en-US"/>
        </w:rPr>
        <w:t xml:space="preserve"> (</w:t>
      </w:r>
      <w:r w:rsidR="007B31FD" w:rsidRPr="00E95DEB">
        <w:rPr>
          <w:lang w:val="en-US"/>
        </w:rPr>
        <w:t>see above</w:t>
      </w:r>
      <w:r w:rsidR="004067CA" w:rsidRPr="00E95DEB">
        <w:rPr>
          <w:lang w:val="en-US"/>
        </w:rPr>
        <w:t>)</w:t>
      </w:r>
      <w:r w:rsidR="007B31FD" w:rsidRPr="00E95DEB">
        <w:rPr>
          <w:lang w:val="en-US"/>
        </w:rPr>
        <w:t>,</w:t>
      </w:r>
      <w:r w:rsidR="004067CA" w:rsidRPr="00E95DEB">
        <w:rPr>
          <w:lang w:val="en-US"/>
        </w:rPr>
        <w:t xml:space="preserve"> financing for DRR </w:t>
      </w:r>
      <w:r w:rsidR="007B31FD" w:rsidRPr="00E95DEB">
        <w:rPr>
          <w:lang w:val="en-US"/>
        </w:rPr>
        <w:t>is likely to focus</w:t>
      </w:r>
      <w:r w:rsidR="004067CA" w:rsidRPr="00E95DEB">
        <w:rPr>
          <w:lang w:val="en-US"/>
        </w:rPr>
        <w:t xml:space="preserve"> on a too narrow spectrum of risks, </w:t>
      </w:r>
      <w:r w:rsidR="007B31FD" w:rsidRPr="00E95DEB">
        <w:rPr>
          <w:lang w:val="en-US"/>
        </w:rPr>
        <w:t>lack</w:t>
      </w:r>
      <w:r w:rsidR="004067CA" w:rsidRPr="00E95DEB">
        <w:rPr>
          <w:lang w:val="en-US"/>
        </w:rPr>
        <w:t xml:space="preserve"> </w:t>
      </w:r>
      <w:r w:rsidR="007B31FD" w:rsidRPr="00E95DEB">
        <w:rPr>
          <w:lang w:val="en-US"/>
        </w:rPr>
        <w:t>mainstreaming and thus synergy creation</w:t>
      </w:r>
      <w:r w:rsidR="004067CA" w:rsidRPr="00E95DEB">
        <w:rPr>
          <w:lang w:val="en-US"/>
        </w:rPr>
        <w:t xml:space="preserve"> with other sectors</w:t>
      </w:r>
      <w:r w:rsidR="007B31FD" w:rsidRPr="00E95DEB">
        <w:rPr>
          <w:lang w:val="en-US"/>
        </w:rPr>
        <w:t xml:space="preserve"> and associated stakeholders</w:t>
      </w:r>
      <w:r w:rsidR="004067CA" w:rsidRPr="00E95DEB">
        <w:rPr>
          <w:lang w:val="en-US"/>
        </w:rPr>
        <w:t xml:space="preserve">. </w:t>
      </w:r>
    </w:p>
    <w:p w14:paraId="2FA31A49" w14:textId="77777777" w:rsidR="00AB4E08" w:rsidRPr="000B63E7" w:rsidRDefault="00323F12" w:rsidP="00E95DEB">
      <w:pPr>
        <w:pStyle w:val="BrdtextSammanfattning"/>
        <w:numPr>
          <w:ilvl w:val="0"/>
          <w:numId w:val="10"/>
        </w:numPr>
        <w:spacing w:after="160" w:line="290" w:lineRule="atLeast"/>
        <w:ind w:left="142" w:hanging="142"/>
        <w:rPr>
          <w:lang w:val="en-US"/>
        </w:rPr>
      </w:pPr>
      <w:r w:rsidRPr="00E95DEB">
        <w:rPr>
          <w:b/>
          <w:i/>
          <w:lang w:val="en-US"/>
        </w:rPr>
        <w:t>Priority 4 – Enhancing Disaster Preparedness for Effective Resp</w:t>
      </w:r>
      <w:r w:rsidR="000B63E7" w:rsidRPr="00E95DEB">
        <w:rPr>
          <w:b/>
          <w:i/>
          <w:lang w:val="en-US"/>
        </w:rPr>
        <w:t>onse, and to Build Back Better i</w:t>
      </w:r>
      <w:r w:rsidRPr="00E95DEB">
        <w:rPr>
          <w:b/>
          <w:i/>
          <w:lang w:val="en-US"/>
        </w:rPr>
        <w:t>n Recovery, Rehabilitation and Reconstruction</w:t>
      </w:r>
      <w:r w:rsidR="00040C64" w:rsidRPr="00E95DEB">
        <w:rPr>
          <w:b/>
          <w:i/>
          <w:lang w:val="en-US"/>
        </w:rPr>
        <w:t>:</w:t>
      </w:r>
      <w:r w:rsidR="00040C64" w:rsidRPr="00E95DEB">
        <w:rPr>
          <w:lang w:val="en-US"/>
        </w:rPr>
        <w:t xml:space="preserve"> The indicators for preparedness for recovery are comparably weak and do not </w:t>
      </w:r>
      <w:r w:rsidR="00224D5D" w:rsidRPr="00E95DEB">
        <w:rPr>
          <w:lang w:val="en-US"/>
        </w:rPr>
        <w:t xml:space="preserve">adequately </w:t>
      </w:r>
      <w:r w:rsidR="00040C64" w:rsidRPr="00E95DEB">
        <w:rPr>
          <w:lang w:val="en-US"/>
        </w:rPr>
        <w:t xml:space="preserve">link to development-related issues. </w:t>
      </w:r>
      <w:r w:rsidR="00831E86" w:rsidRPr="00E95DEB">
        <w:rPr>
          <w:lang w:val="en-US"/>
        </w:rPr>
        <w:t xml:space="preserve">Furthermore, </w:t>
      </w:r>
      <w:r w:rsidR="001607CD" w:rsidRPr="00E95DEB">
        <w:rPr>
          <w:lang w:val="en-US"/>
        </w:rPr>
        <w:t>the</w:t>
      </w:r>
      <w:r w:rsidR="001607CD" w:rsidRPr="000B63E7">
        <w:rPr>
          <w:lang w:val="en-US"/>
        </w:rPr>
        <w:t xml:space="preserve"> lack of a consideration of civil society</w:t>
      </w:r>
      <w:r w:rsidR="007B31FD" w:rsidRPr="000B63E7">
        <w:rPr>
          <w:lang w:val="en-US"/>
        </w:rPr>
        <w:t xml:space="preserve"> actors</w:t>
      </w:r>
      <w:r w:rsidR="001607CD" w:rsidRPr="000B63E7">
        <w:rPr>
          <w:lang w:val="en-US"/>
        </w:rPr>
        <w:t xml:space="preserve"> (citizens, citizen groups and NGOs) was identified </w:t>
      </w:r>
      <w:r w:rsidR="00224D5D" w:rsidRPr="000B63E7">
        <w:rPr>
          <w:lang w:val="en-US"/>
        </w:rPr>
        <w:t>by some</w:t>
      </w:r>
      <w:r w:rsidR="00224D5D" w:rsidRPr="00E95DEB">
        <w:rPr>
          <w:lang w:val="en-US"/>
        </w:rPr>
        <w:t xml:space="preserve"> interviews</w:t>
      </w:r>
      <w:r w:rsidR="007B31FD" w:rsidRPr="00E95DEB">
        <w:rPr>
          <w:lang w:val="en-US"/>
        </w:rPr>
        <w:t xml:space="preserve"> as an additional barrier</w:t>
      </w:r>
      <w:r w:rsidR="001607CD" w:rsidRPr="00E95DEB">
        <w:rPr>
          <w:lang w:val="en-US"/>
        </w:rPr>
        <w:t>, negatively affect</w:t>
      </w:r>
      <w:r w:rsidR="007B31FD" w:rsidRPr="00E95DEB">
        <w:rPr>
          <w:lang w:val="en-US"/>
        </w:rPr>
        <w:t>ing</w:t>
      </w:r>
      <w:r w:rsidR="001607CD" w:rsidRPr="00E95DEB">
        <w:rPr>
          <w:lang w:val="en-US"/>
        </w:rPr>
        <w:t xml:space="preserve"> the</w:t>
      </w:r>
      <w:r w:rsidR="000247E7" w:rsidRPr="00E95DEB">
        <w:rPr>
          <w:lang w:val="en-US"/>
        </w:rPr>
        <w:t xml:space="preserve"> capacity of the affected </w:t>
      </w:r>
      <w:r w:rsidR="00224D5D" w:rsidRPr="00E95DEB">
        <w:rPr>
          <w:lang w:val="en-US"/>
        </w:rPr>
        <w:t xml:space="preserve">population groups and supporting </w:t>
      </w:r>
      <w:r w:rsidR="001607CD" w:rsidRPr="00E95DEB">
        <w:rPr>
          <w:lang w:val="en-US"/>
        </w:rPr>
        <w:t>institutions</w:t>
      </w:r>
      <w:r w:rsidR="00581D1B" w:rsidRPr="00E95DEB">
        <w:rPr>
          <w:lang w:val="en-US"/>
        </w:rPr>
        <w:t xml:space="preserve"> (cf. Asp 2015)</w:t>
      </w:r>
      <w:r w:rsidR="00831E86" w:rsidRPr="00E95DEB">
        <w:rPr>
          <w:lang w:val="en-US"/>
        </w:rPr>
        <w:t xml:space="preserve">. </w:t>
      </w:r>
    </w:p>
    <w:p w14:paraId="1F3421B0" w14:textId="77777777" w:rsidR="00253BAF" w:rsidRPr="00E95DEB" w:rsidRDefault="005962F9" w:rsidP="001E2B43">
      <w:pPr>
        <w:pStyle w:val="BrdtextSammanfattning"/>
        <w:spacing w:after="160" w:line="290" w:lineRule="atLeast"/>
        <w:ind w:left="0"/>
        <w:rPr>
          <w:lang w:val="en-US"/>
        </w:rPr>
      </w:pPr>
      <w:r w:rsidRPr="00E95DEB">
        <w:rPr>
          <w:lang w:val="en-US"/>
        </w:rPr>
        <w:t>I</w:t>
      </w:r>
      <w:r w:rsidR="00AB4E08" w:rsidRPr="00E95DEB">
        <w:rPr>
          <w:lang w:val="en-US"/>
        </w:rPr>
        <w:t xml:space="preserve">n accordance to the identified </w:t>
      </w:r>
      <w:r w:rsidR="00AB4E08" w:rsidRPr="001E2B43">
        <w:rPr>
          <w:lang w:val="en-GB"/>
        </w:rPr>
        <w:t>shortfalls</w:t>
      </w:r>
      <w:r w:rsidR="00AB4E08" w:rsidRPr="00E95DEB">
        <w:rPr>
          <w:lang w:val="en-US"/>
        </w:rPr>
        <w:t xml:space="preserve">, </w:t>
      </w:r>
      <w:r w:rsidR="00987F8D" w:rsidRPr="00E95DEB">
        <w:rPr>
          <w:lang w:val="en-US"/>
        </w:rPr>
        <w:t xml:space="preserve">the interviewees highlight that a national strategy for </w:t>
      </w:r>
      <w:r w:rsidR="00730613" w:rsidRPr="00E95DEB">
        <w:rPr>
          <w:lang w:val="en-US"/>
        </w:rPr>
        <w:t>DRR</w:t>
      </w:r>
      <w:r w:rsidR="00987F8D" w:rsidRPr="00E95DEB">
        <w:rPr>
          <w:lang w:val="en-US"/>
        </w:rPr>
        <w:t xml:space="preserve"> and resilience could be important </w:t>
      </w:r>
      <w:r w:rsidR="00E7397A" w:rsidRPr="00E95DEB">
        <w:rPr>
          <w:lang w:val="en-US"/>
        </w:rPr>
        <w:t>for</w:t>
      </w:r>
      <w:r w:rsidR="00987F8D" w:rsidRPr="00E95DEB">
        <w:rPr>
          <w:lang w:val="en-US"/>
        </w:rPr>
        <w:t xml:space="preserve"> strengthen</w:t>
      </w:r>
      <w:r w:rsidR="00E7397A" w:rsidRPr="00E95DEB">
        <w:rPr>
          <w:lang w:val="en-US"/>
        </w:rPr>
        <w:t>ing</w:t>
      </w:r>
      <w:r w:rsidR="00987F8D" w:rsidRPr="00E95DEB">
        <w:rPr>
          <w:lang w:val="en-US"/>
        </w:rPr>
        <w:t xml:space="preserve"> </w:t>
      </w:r>
      <w:r w:rsidR="00C63C91" w:rsidRPr="00E95DEB">
        <w:rPr>
          <w:lang w:val="en-US"/>
        </w:rPr>
        <w:t xml:space="preserve">local </w:t>
      </w:r>
      <w:r w:rsidR="00987F8D" w:rsidRPr="00E95DEB">
        <w:rPr>
          <w:lang w:val="en-US"/>
        </w:rPr>
        <w:t>risk and vulnerability assessments</w:t>
      </w:r>
      <w:r w:rsidR="00730613" w:rsidRPr="00E95DEB">
        <w:rPr>
          <w:lang w:val="en-US"/>
        </w:rPr>
        <w:t>, for instance</w:t>
      </w:r>
      <w:r w:rsidR="00987F8D" w:rsidRPr="00E95DEB">
        <w:rPr>
          <w:lang w:val="en-US"/>
        </w:rPr>
        <w:t xml:space="preserve"> </w:t>
      </w:r>
      <w:r w:rsidR="00E7397A" w:rsidRPr="00E95DEB">
        <w:rPr>
          <w:lang w:val="en-US"/>
        </w:rPr>
        <w:t>by</w:t>
      </w:r>
      <w:r w:rsidR="00C63C91" w:rsidRPr="00E95DEB">
        <w:rPr>
          <w:lang w:val="en-US"/>
        </w:rPr>
        <w:t xml:space="preserve"> demanding the following revisions</w:t>
      </w:r>
      <w:r w:rsidR="00987F8D" w:rsidRPr="00E95DEB">
        <w:rPr>
          <w:lang w:val="en-US"/>
        </w:rPr>
        <w:t>:</w:t>
      </w:r>
    </w:p>
    <w:p w14:paraId="2DFD1523" w14:textId="77777777" w:rsidR="003012F8" w:rsidRPr="00EF4645" w:rsidRDefault="00AB4E08" w:rsidP="00E95DEB">
      <w:pPr>
        <w:pStyle w:val="BrdtextSammanfattning"/>
        <w:numPr>
          <w:ilvl w:val="0"/>
          <w:numId w:val="10"/>
        </w:numPr>
        <w:spacing w:after="160" w:line="290" w:lineRule="atLeast"/>
        <w:ind w:left="142" w:hanging="142"/>
        <w:rPr>
          <w:lang w:val="en-US"/>
        </w:rPr>
      </w:pPr>
      <w:r w:rsidRPr="00E95DEB">
        <w:rPr>
          <w:i/>
          <w:lang w:val="en-US"/>
        </w:rPr>
        <w:t>Indicators:</w:t>
      </w:r>
      <w:r w:rsidRPr="00E95DEB">
        <w:rPr>
          <w:lang w:val="en-US"/>
        </w:rPr>
        <w:t xml:space="preserve"> </w:t>
      </w:r>
      <w:r w:rsidR="00C63C91" w:rsidRPr="000F2666">
        <w:rPr>
          <w:lang w:val="en-US"/>
        </w:rPr>
        <w:t xml:space="preserve">Revision of the </w:t>
      </w:r>
      <w:r w:rsidR="009D1920" w:rsidRPr="000F2666">
        <w:rPr>
          <w:lang w:val="en-US"/>
        </w:rPr>
        <w:t>current</w:t>
      </w:r>
      <w:r w:rsidR="0004257F" w:rsidRPr="000F2666">
        <w:rPr>
          <w:lang w:val="en-US"/>
        </w:rPr>
        <w:t xml:space="preserve"> indicators for risk and vulnerability assessment</w:t>
      </w:r>
      <w:r w:rsidR="009D1920" w:rsidRPr="000F2666">
        <w:rPr>
          <w:lang w:val="en-US"/>
        </w:rPr>
        <w:t xml:space="preserve"> </w:t>
      </w:r>
      <w:r w:rsidR="003D0E8E" w:rsidRPr="000F2666">
        <w:rPr>
          <w:lang w:val="en-US"/>
        </w:rPr>
        <w:t xml:space="preserve">in order </w:t>
      </w:r>
      <w:r w:rsidRPr="000F2666">
        <w:rPr>
          <w:lang w:val="en-US"/>
        </w:rPr>
        <w:t xml:space="preserve">to </w:t>
      </w:r>
      <w:r w:rsidR="003D0E8E" w:rsidRPr="000F2666">
        <w:rPr>
          <w:lang w:val="en-US"/>
        </w:rPr>
        <w:t xml:space="preserve">better </w:t>
      </w:r>
      <w:r w:rsidRPr="000F2666">
        <w:rPr>
          <w:lang w:val="en-US"/>
        </w:rPr>
        <w:t>reflect a comprehensive understanding of risk</w:t>
      </w:r>
      <w:r w:rsidR="00211C6C" w:rsidRPr="000F2666">
        <w:rPr>
          <w:lang w:val="en-US"/>
        </w:rPr>
        <w:t xml:space="preserve"> </w:t>
      </w:r>
      <w:r w:rsidR="005962F9" w:rsidRPr="000F2666">
        <w:rPr>
          <w:lang w:val="en-US"/>
        </w:rPr>
        <w:t xml:space="preserve">and </w:t>
      </w:r>
      <w:r w:rsidR="003D0E8E" w:rsidRPr="000F2666">
        <w:rPr>
          <w:lang w:val="en-US"/>
        </w:rPr>
        <w:t>increase the usefulness of</w:t>
      </w:r>
      <w:r w:rsidR="005962F9" w:rsidRPr="000F2666">
        <w:rPr>
          <w:lang w:val="en-US"/>
        </w:rPr>
        <w:t xml:space="preserve"> the assessments </w:t>
      </w:r>
      <w:r w:rsidR="00C63C91" w:rsidRPr="000F2666">
        <w:rPr>
          <w:lang w:val="en-US"/>
        </w:rPr>
        <w:t xml:space="preserve">for improving current DRR </w:t>
      </w:r>
      <w:r w:rsidR="00211C6C" w:rsidRPr="000F2666">
        <w:rPr>
          <w:lang w:val="en-US"/>
        </w:rPr>
        <w:t>(cf. Section 3.</w:t>
      </w:r>
      <w:r w:rsidR="00DD1C0C" w:rsidRPr="000F2666">
        <w:rPr>
          <w:lang w:val="en-US"/>
        </w:rPr>
        <w:t>6</w:t>
      </w:r>
      <w:r w:rsidR="00C800FB" w:rsidRPr="000F2666">
        <w:rPr>
          <w:lang w:val="en-US"/>
        </w:rPr>
        <w:t>)</w:t>
      </w:r>
      <w:r w:rsidR="00EF4645">
        <w:rPr>
          <w:lang w:val="en-US"/>
        </w:rPr>
        <w:t>.</w:t>
      </w:r>
    </w:p>
    <w:p w14:paraId="61209C08" w14:textId="77777777" w:rsidR="003012F8" w:rsidRPr="00E95DEB" w:rsidRDefault="00AB4E08" w:rsidP="00E95DEB">
      <w:pPr>
        <w:pStyle w:val="BrdtextSammanfattning"/>
        <w:numPr>
          <w:ilvl w:val="0"/>
          <w:numId w:val="10"/>
        </w:numPr>
        <w:spacing w:after="160" w:line="290" w:lineRule="atLeast"/>
        <w:ind w:left="142" w:hanging="142"/>
        <w:rPr>
          <w:lang w:val="en-US"/>
        </w:rPr>
      </w:pPr>
      <w:r w:rsidRPr="00E95DEB">
        <w:rPr>
          <w:i/>
          <w:lang w:val="en-US"/>
        </w:rPr>
        <w:t>Hazard focus:</w:t>
      </w:r>
      <w:r w:rsidR="00C63C91" w:rsidRPr="000F2666">
        <w:rPr>
          <w:lang w:val="en-US"/>
        </w:rPr>
        <w:t xml:space="preserve"> Predefin</w:t>
      </w:r>
      <w:r w:rsidR="005957D4" w:rsidRPr="000F2666">
        <w:rPr>
          <w:lang w:val="en-US"/>
        </w:rPr>
        <w:t xml:space="preserve">e </w:t>
      </w:r>
      <w:r w:rsidRPr="000F2666">
        <w:rPr>
          <w:lang w:val="en-US"/>
        </w:rPr>
        <w:t xml:space="preserve">the potential hazards that </w:t>
      </w:r>
      <w:r w:rsidR="005957D4" w:rsidRPr="000F2666">
        <w:rPr>
          <w:lang w:val="en-US"/>
        </w:rPr>
        <w:t xml:space="preserve">must </w:t>
      </w:r>
      <w:r w:rsidR="009B085C" w:rsidRPr="000F2666">
        <w:rPr>
          <w:lang w:val="en-US"/>
        </w:rPr>
        <w:t xml:space="preserve">be considered by the municipalities, with clear guidance </w:t>
      </w:r>
      <w:r w:rsidR="003D0E8E" w:rsidRPr="000F2666">
        <w:rPr>
          <w:lang w:val="en-US"/>
        </w:rPr>
        <w:t xml:space="preserve">by the national and regional levels </w:t>
      </w:r>
      <w:r w:rsidR="009B085C" w:rsidRPr="000F2666">
        <w:rPr>
          <w:lang w:val="en-US"/>
        </w:rPr>
        <w:t>for</w:t>
      </w:r>
      <w:r w:rsidRPr="000F2666">
        <w:rPr>
          <w:lang w:val="en-US"/>
        </w:rPr>
        <w:t xml:space="preserve"> </w:t>
      </w:r>
      <w:r w:rsidR="00211C6C" w:rsidRPr="000F2666">
        <w:rPr>
          <w:lang w:val="en-US"/>
        </w:rPr>
        <w:t>prioritis</w:t>
      </w:r>
      <w:r w:rsidR="00E84FDD" w:rsidRPr="000F2666">
        <w:rPr>
          <w:lang w:val="en-US"/>
        </w:rPr>
        <w:t>ing</w:t>
      </w:r>
      <w:r w:rsidR="00211C6C" w:rsidRPr="000F2666">
        <w:rPr>
          <w:lang w:val="en-US"/>
        </w:rPr>
        <w:t xml:space="preserve">, </w:t>
      </w:r>
      <w:r w:rsidRPr="000F2666">
        <w:rPr>
          <w:lang w:val="en-US"/>
        </w:rPr>
        <w:t>rating</w:t>
      </w:r>
      <w:r w:rsidR="00211C6C" w:rsidRPr="000F2666">
        <w:rPr>
          <w:lang w:val="en-US"/>
        </w:rPr>
        <w:t xml:space="preserve"> and </w:t>
      </w:r>
      <w:r w:rsidR="00ED455B" w:rsidRPr="000F2666">
        <w:rPr>
          <w:lang w:val="en-US"/>
        </w:rPr>
        <w:t xml:space="preserve">following </w:t>
      </w:r>
      <w:r w:rsidR="00211C6C" w:rsidRPr="000F2666">
        <w:rPr>
          <w:lang w:val="en-US"/>
        </w:rPr>
        <w:t>action plan development</w:t>
      </w:r>
      <w:r w:rsidRPr="000F2666">
        <w:rPr>
          <w:lang w:val="en-US"/>
        </w:rPr>
        <w:t xml:space="preserve"> (</w:t>
      </w:r>
      <w:r w:rsidR="00211C6C" w:rsidRPr="000F2666">
        <w:rPr>
          <w:lang w:val="en-US"/>
        </w:rPr>
        <w:t>cf. Section 3.6</w:t>
      </w:r>
      <w:r w:rsidRPr="000F2666">
        <w:rPr>
          <w:lang w:val="en-US"/>
        </w:rPr>
        <w:t>)</w:t>
      </w:r>
      <w:r w:rsidR="00C800FB" w:rsidRPr="000F2666">
        <w:rPr>
          <w:lang w:val="en-US"/>
        </w:rPr>
        <w:t>.</w:t>
      </w:r>
    </w:p>
    <w:p w14:paraId="3B0EC136" w14:textId="77777777" w:rsidR="003012F8" w:rsidRPr="00EF4645" w:rsidRDefault="00C800FB" w:rsidP="009C7FFD">
      <w:pPr>
        <w:pStyle w:val="BrdtextSammanfattning"/>
        <w:numPr>
          <w:ilvl w:val="0"/>
          <w:numId w:val="10"/>
        </w:numPr>
        <w:spacing w:after="160" w:line="290" w:lineRule="atLeast"/>
        <w:ind w:left="142" w:hanging="142"/>
        <w:rPr>
          <w:lang w:val="en-US"/>
        </w:rPr>
      </w:pPr>
      <w:r w:rsidRPr="00C12C1E">
        <w:rPr>
          <w:i/>
          <w:lang w:val="en-US"/>
        </w:rPr>
        <w:t>Actor involvement:</w:t>
      </w:r>
      <w:r w:rsidRPr="00C12C1E">
        <w:rPr>
          <w:lang w:val="en-US"/>
        </w:rPr>
        <w:t xml:space="preserve"> </w:t>
      </w:r>
      <w:r w:rsidR="003D0E8E" w:rsidRPr="00C12C1E">
        <w:rPr>
          <w:lang w:val="en-US"/>
        </w:rPr>
        <w:t>Demand</w:t>
      </w:r>
      <w:r w:rsidRPr="00C12C1E">
        <w:rPr>
          <w:lang w:val="en-US"/>
        </w:rPr>
        <w:t xml:space="preserve"> </w:t>
      </w:r>
      <w:r w:rsidR="003D0E8E" w:rsidRPr="00C12C1E">
        <w:rPr>
          <w:lang w:val="en-US"/>
        </w:rPr>
        <w:t xml:space="preserve">for </w:t>
      </w:r>
      <w:r w:rsidRPr="00C12C1E">
        <w:rPr>
          <w:lang w:val="en-US"/>
        </w:rPr>
        <w:t>an all-sector involvement</w:t>
      </w:r>
      <w:r w:rsidR="00ED455B" w:rsidRPr="00C12C1E">
        <w:rPr>
          <w:lang w:val="en-US"/>
        </w:rPr>
        <w:t xml:space="preserve"> and </w:t>
      </w:r>
      <w:r w:rsidR="003D0E8E" w:rsidRPr="00C12C1E">
        <w:rPr>
          <w:lang w:val="en-US"/>
        </w:rPr>
        <w:t xml:space="preserve">participatory </w:t>
      </w:r>
      <w:r w:rsidR="00ED455B" w:rsidRPr="00C12C1E">
        <w:rPr>
          <w:lang w:val="en-US"/>
        </w:rPr>
        <w:t>process that allows for ownership development</w:t>
      </w:r>
      <w:r w:rsidR="00831E86" w:rsidRPr="00C12C1E">
        <w:rPr>
          <w:lang w:val="en-US"/>
        </w:rPr>
        <w:t xml:space="preserve">. </w:t>
      </w:r>
      <w:r w:rsidR="00ED455B" w:rsidRPr="00C12C1E">
        <w:rPr>
          <w:lang w:val="en-US"/>
        </w:rPr>
        <w:t>Creating a process for</w:t>
      </w:r>
      <w:r w:rsidR="00831E86" w:rsidRPr="00C12C1E">
        <w:rPr>
          <w:lang w:val="en-US"/>
        </w:rPr>
        <w:t xml:space="preserve"> ownership </w:t>
      </w:r>
      <w:r w:rsidR="003D0E8E" w:rsidRPr="00C12C1E">
        <w:rPr>
          <w:lang w:val="en-US"/>
        </w:rPr>
        <w:t xml:space="preserve">creation is crucial in order to enable </w:t>
      </w:r>
      <w:r w:rsidR="00ED455B" w:rsidRPr="00C12C1E">
        <w:rPr>
          <w:lang w:val="en-US"/>
        </w:rPr>
        <w:t xml:space="preserve">the different sector actors to take on their role in identifying and addressing local risks in </w:t>
      </w:r>
      <w:r w:rsidR="001F73FE" w:rsidRPr="00C12C1E">
        <w:rPr>
          <w:lang w:val="en-US"/>
        </w:rPr>
        <w:t>coordination</w:t>
      </w:r>
      <w:r w:rsidR="00ED455B" w:rsidRPr="00C12C1E">
        <w:rPr>
          <w:lang w:val="en-US"/>
        </w:rPr>
        <w:t xml:space="preserve"> </w:t>
      </w:r>
      <w:r w:rsidR="00ED455B" w:rsidRPr="000F2666">
        <w:rPr>
          <w:lang w:val="en-US"/>
        </w:rPr>
        <w:t>with the other local actors (Section 3.6).</w:t>
      </w:r>
    </w:p>
    <w:p w14:paraId="40171A72" w14:textId="77777777" w:rsidR="009B085C" w:rsidRPr="00EF4645" w:rsidRDefault="009B085C" w:rsidP="009C7FFD">
      <w:pPr>
        <w:pStyle w:val="BrdtextSammanfattning"/>
        <w:numPr>
          <w:ilvl w:val="0"/>
          <w:numId w:val="10"/>
        </w:numPr>
        <w:spacing w:after="160" w:line="290" w:lineRule="atLeast"/>
        <w:ind w:left="142" w:hanging="142"/>
        <w:rPr>
          <w:i/>
          <w:lang w:val="en-US"/>
        </w:rPr>
      </w:pPr>
      <w:r w:rsidRPr="00C12C1E">
        <w:rPr>
          <w:i/>
          <w:lang w:val="en-US"/>
        </w:rPr>
        <w:t>Capacities and resources:</w:t>
      </w:r>
      <w:r w:rsidRPr="00EF4645">
        <w:rPr>
          <w:i/>
          <w:lang w:val="en-US"/>
        </w:rPr>
        <w:t xml:space="preserve"> </w:t>
      </w:r>
      <w:r w:rsidRPr="00374AB5">
        <w:rPr>
          <w:lang w:val="en-US"/>
        </w:rPr>
        <w:t>Increase resources for</w:t>
      </w:r>
      <w:r w:rsidR="005962F9" w:rsidRPr="00374AB5">
        <w:rPr>
          <w:lang w:val="en-US"/>
        </w:rPr>
        <w:t xml:space="preserve"> </w:t>
      </w:r>
      <w:r w:rsidR="00E86602">
        <w:rPr>
          <w:lang w:val="en-US"/>
        </w:rPr>
        <w:t>fostering</w:t>
      </w:r>
      <w:r w:rsidR="00E86602" w:rsidRPr="00374AB5">
        <w:rPr>
          <w:lang w:val="en-US"/>
        </w:rPr>
        <w:t xml:space="preserve"> </w:t>
      </w:r>
      <w:r w:rsidR="003D0E8E" w:rsidRPr="00374AB5">
        <w:rPr>
          <w:lang w:val="en-US"/>
        </w:rPr>
        <w:t xml:space="preserve">municipal capacities/ </w:t>
      </w:r>
      <w:r w:rsidR="005962F9" w:rsidRPr="00374AB5">
        <w:rPr>
          <w:lang w:val="en-US"/>
        </w:rPr>
        <w:t xml:space="preserve">staff and conducting local risk and vulnerability assessments </w:t>
      </w:r>
      <w:r w:rsidR="00C63C91" w:rsidRPr="00374AB5">
        <w:rPr>
          <w:lang w:val="en-US"/>
        </w:rPr>
        <w:t xml:space="preserve">through an inclusive process that is </w:t>
      </w:r>
      <w:r w:rsidR="005962F9" w:rsidRPr="00374AB5">
        <w:rPr>
          <w:lang w:val="en-US"/>
        </w:rPr>
        <w:t>based on a more comprehensive</w:t>
      </w:r>
      <w:r w:rsidR="00C63C91" w:rsidRPr="00374AB5">
        <w:rPr>
          <w:lang w:val="en-US"/>
        </w:rPr>
        <w:t xml:space="preserve"> understanding of risk and </w:t>
      </w:r>
      <w:r w:rsidR="00E84FDD" w:rsidRPr="00374AB5">
        <w:rPr>
          <w:lang w:val="en-US"/>
        </w:rPr>
        <w:t xml:space="preserve">is </w:t>
      </w:r>
      <w:r w:rsidR="00C63C91" w:rsidRPr="00374AB5">
        <w:rPr>
          <w:lang w:val="en-US"/>
        </w:rPr>
        <w:t>explicitly linked to local climate change adaptation and sustainable development work.</w:t>
      </w:r>
    </w:p>
    <w:p w14:paraId="515E5B7C" w14:textId="77777777" w:rsidR="00211C6C" w:rsidRPr="00C12C1E" w:rsidRDefault="00211C6C" w:rsidP="001E3C6C">
      <w:pPr>
        <w:pStyle w:val="BrdtextSammanfattning"/>
        <w:spacing w:after="0" w:line="276" w:lineRule="auto"/>
        <w:ind w:left="284"/>
        <w:rPr>
          <w:lang w:val="en-US"/>
        </w:rPr>
      </w:pPr>
    </w:p>
    <w:p w14:paraId="2BE8763F" w14:textId="77777777" w:rsidR="001305A6" w:rsidRPr="00C12C1E" w:rsidRDefault="0017400E" w:rsidP="001E3C6C">
      <w:pPr>
        <w:pStyle w:val="Heading2"/>
        <w:tabs>
          <w:tab w:val="clear" w:pos="6266"/>
        </w:tabs>
        <w:ind w:left="709" w:hanging="709"/>
        <w:rPr>
          <w:lang w:val="en-GB"/>
        </w:rPr>
      </w:pPr>
      <w:bookmarkStart w:id="26" w:name="_Toc8308227"/>
      <w:r>
        <w:rPr>
          <w:lang w:val="en-GB"/>
        </w:rPr>
        <w:t>Selecting the best</w:t>
      </w:r>
      <w:r w:rsidR="000B3DF5">
        <w:rPr>
          <w:lang w:val="en-GB"/>
        </w:rPr>
        <w:t xml:space="preserve"> i</w:t>
      </w:r>
      <w:r w:rsidR="00205FBB" w:rsidRPr="00C12C1E">
        <w:rPr>
          <w:lang w:val="en-GB"/>
        </w:rPr>
        <w:t>ndicator</w:t>
      </w:r>
      <w:r w:rsidR="000B3DF5">
        <w:rPr>
          <w:lang w:val="en-GB"/>
        </w:rPr>
        <w:t>s</w:t>
      </w:r>
      <w:bookmarkEnd w:id="26"/>
      <w:r w:rsidR="00205FBB" w:rsidRPr="00C12C1E">
        <w:rPr>
          <w:lang w:val="en-GB"/>
        </w:rPr>
        <w:t xml:space="preserve"> </w:t>
      </w:r>
    </w:p>
    <w:p w14:paraId="100D0C55" w14:textId="77777777" w:rsidR="0040686A" w:rsidRPr="00C12C1E" w:rsidRDefault="0040686A" w:rsidP="001E3C6C">
      <w:pPr>
        <w:pStyle w:val="BrdtextSammanfattning"/>
        <w:spacing w:line="276" w:lineRule="auto"/>
        <w:ind w:left="0"/>
        <w:rPr>
          <w:sz w:val="10"/>
          <w:szCs w:val="10"/>
          <w:lang w:val="en-US"/>
        </w:rPr>
      </w:pPr>
    </w:p>
    <w:p w14:paraId="5F9ECA41" w14:textId="77777777" w:rsidR="008E52F0" w:rsidRPr="00C12C1E" w:rsidRDefault="00533441" w:rsidP="001E3C6C">
      <w:pPr>
        <w:pStyle w:val="BodyText"/>
        <w:pBdr>
          <w:top w:val="single" w:sz="4" w:space="1" w:color="auto"/>
          <w:left w:val="single" w:sz="4" w:space="4" w:color="auto"/>
          <w:bottom w:val="single" w:sz="4" w:space="1" w:color="auto"/>
          <w:right w:val="single" w:sz="4" w:space="4" w:color="auto"/>
        </w:pBdr>
        <w:rPr>
          <w:i/>
          <w:lang w:val="en-GB"/>
        </w:rPr>
      </w:pPr>
      <w:r>
        <w:rPr>
          <w:i/>
          <w:lang w:val="en-US"/>
        </w:rPr>
        <w:t xml:space="preserve">Questions </w:t>
      </w:r>
      <w:r w:rsidR="008E52F0" w:rsidRPr="00C12C1E">
        <w:rPr>
          <w:i/>
          <w:lang w:val="en-US"/>
        </w:rPr>
        <w:t>answered in this section:</w:t>
      </w:r>
      <w:r w:rsidR="008E52F0" w:rsidRPr="00C12C1E">
        <w:rPr>
          <w:i/>
          <w:lang w:val="en-GB"/>
        </w:rPr>
        <w:t xml:space="preserve"> How should DRR indicators be developed</w:t>
      </w:r>
      <w:r w:rsidR="00DB5CBA" w:rsidRPr="00C12C1E">
        <w:rPr>
          <w:i/>
          <w:lang w:val="en-GB"/>
        </w:rPr>
        <w:t xml:space="preserve"> and existing ones improved</w:t>
      </w:r>
      <w:r w:rsidR="008E52F0" w:rsidRPr="00C12C1E">
        <w:rPr>
          <w:i/>
          <w:lang w:val="en-GB"/>
        </w:rPr>
        <w:t xml:space="preserve">? Can the </w:t>
      </w:r>
      <w:r w:rsidR="008E04C0">
        <w:rPr>
          <w:i/>
          <w:lang w:val="en-GB"/>
        </w:rPr>
        <w:t>UNDRR</w:t>
      </w:r>
      <w:r w:rsidR="008E52F0" w:rsidRPr="00C12C1E">
        <w:rPr>
          <w:i/>
          <w:lang w:val="en-GB"/>
        </w:rPr>
        <w:t xml:space="preserve">’s </w:t>
      </w:r>
      <w:r w:rsidR="00EB4F9A">
        <w:rPr>
          <w:i/>
          <w:lang w:val="en-GB"/>
        </w:rPr>
        <w:t xml:space="preserve">indicators in the </w:t>
      </w:r>
      <w:r w:rsidR="00EB4F9A" w:rsidRPr="00EB4F9A">
        <w:rPr>
          <w:i/>
          <w:lang w:val="en-GB"/>
        </w:rPr>
        <w:t>Disaster R</w:t>
      </w:r>
      <w:r w:rsidR="00EB4F9A">
        <w:rPr>
          <w:i/>
          <w:lang w:val="en-GB"/>
        </w:rPr>
        <w:t xml:space="preserve">esilience </w:t>
      </w:r>
      <w:r w:rsidR="008E52F0" w:rsidRPr="00C12C1E">
        <w:rPr>
          <w:i/>
          <w:lang w:val="en-GB"/>
        </w:rPr>
        <w:t>Scorecard for Cit</w:t>
      </w:r>
      <w:r w:rsidR="00EB4F9A">
        <w:rPr>
          <w:i/>
          <w:lang w:val="en-GB"/>
        </w:rPr>
        <w:t>ies</w:t>
      </w:r>
      <w:r>
        <w:rPr>
          <w:i/>
          <w:lang w:val="en-GB"/>
        </w:rPr>
        <w:t xml:space="preserve"> </w:t>
      </w:r>
      <w:r w:rsidR="008E52F0" w:rsidRPr="00C12C1E">
        <w:rPr>
          <w:i/>
          <w:lang w:val="en-GB"/>
        </w:rPr>
        <w:t xml:space="preserve">be a support </w:t>
      </w:r>
      <w:r w:rsidR="00DB5CBA" w:rsidRPr="00C12C1E">
        <w:rPr>
          <w:i/>
          <w:lang w:val="en-GB"/>
        </w:rPr>
        <w:t>in this context?</w:t>
      </w:r>
    </w:p>
    <w:p w14:paraId="69C21459" w14:textId="77777777" w:rsidR="00347810" w:rsidRPr="00C12C1E" w:rsidRDefault="00FA75AB" w:rsidP="001E3C6C">
      <w:pPr>
        <w:pStyle w:val="BodyText"/>
        <w:rPr>
          <w:lang w:val="en-GB"/>
        </w:rPr>
      </w:pPr>
      <w:r w:rsidRPr="00C12C1E">
        <w:rPr>
          <w:lang w:val="en-GB"/>
        </w:rPr>
        <w:t xml:space="preserve">Both the literature review and the interviews </w:t>
      </w:r>
      <w:r w:rsidR="003E0838" w:rsidRPr="00C12C1E">
        <w:rPr>
          <w:lang w:val="en-GB"/>
        </w:rPr>
        <w:t>highlight</w:t>
      </w:r>
      <w:r w:rsidRPr="00C12C1E">
        <w:rPr>
          <w:lang w:val="en-GB"/>
        </w:rPr>
        <w:t xml:space="preserve"> </w:t>
      </w:r>
      <w:r w:rsidR="003E0838" w:rsidRPr="00C12C1E">
        <w:rPr>
          <w:lang w:val="en-GB"/>
        </w:rPr>
        <w:t>the important role of</w:t>
      </w:r>
      <w:r w:rsidRPr="00C12C1E">
        <w:rPr>
          <w:lang w:val="en-GB"/>
        </w:rPr>
        <w:t xml:space="preserve"> indicators for </w:t>
      </w:r>
      <w:r w:rsidR="003E0838" w:rsidRPr="00C12C1E">
        <w:rPr>
          <w:lang w:val="en-GB"/>
        </w:rPr>
        <w:t>DRR</w:t>
      </w:r>
      <w:r w:rsidR="00BC5694" w:rsidRPr="00C12C1E">
        <w:rPr>
          <w:lang w:val="en-GB"/>
        </w:rPr>
        <w:t xml:space="preserve"> and resilience </w:t>
      </w:r>
      <w:r w:rsidR="003D0E8E" w:rsidRPr="00C12C1E">
        <w:rPr>
          <w:lang w:val="en-GB"/>
        </w:rPr>
        <w:t xml:space="preserve">building </w:t>
      </w:r>
      <w:r w:rsidR="003E0838" w:rsidRPr="00C12C1E">
        <w:rPr>
          <w:lang w:val="en-GB"/>
        </w:rPr>
        <w:t>as part of</w:t>
      </w:r>
      <w:r w:rsidR="00CB6B79" w:rsidRPr="00C12C1E">
        <w:rPr>
          <w:lang w:val="en-GB"/>
        </w:rPr>
        <w:t xml:space="preserve"> </w:t>
      </w:r>
      <w:r w:rsidR="003E0838" w:rsidRPr="00C12C1E">
        <w:rPr>
          <w:lang w:val="en-GB"/>
        </w:rPr>
        <w:t>a</w:t>
      </w:r>
      <w:r w:rsidR="00CB6B79" w:rsidRPr="00C12C1E">
        <w:rPr>
          <w:lang w:val="en-GB"/>
        </w:rPr>
        <w:t xml:space="preserve"> national strategy</w:t>
      </w:r>
      <w:r w:rsidR="003E0838" w:rsidRPr="00C12C1E">
        <w:rPr>
          <w:lang w:val="en-GB"/>
        </w:rPr>
        <w:t xml:space="preserve">. </w:t>
      </w:r>
      <w:r w:rsidR="00CB27BD" w:rsidRPr="00C12C1E">
        <w:rPr>
          <w:lang w:val="en-GB"/>
        </w:rPr>
        <w:t>Their</w:t>
      </w:r>
      <w:r w:rsidR="003E0838" w:rsidRPr="00C12C1E">
        <w:rPr>
          <w:lang w:val="en-GB"/>
        </w:rPr>
        <w:t xml:space="preserve"> </w:t>
      </w:r>
      <w:r w:rsidR="00BC5694" w:rsidRPr="00C12C1E">
        <w:rPr>
          <w:lang w:val="en-GB"/>
        </w:rPr>
        <w:t xml:space="preserve">development </w:t>
      </w:r>
      <w:r w:rsidR="00B20238">
        <w:rPr>
          <w:lang w:val="en-GB"/>
        </w:rPr>
        <w:t>would require the</w:t>
      </w:r>
      <w:r w:rsidR="003E0838" w:rsidRPr="00C12C1E">
        <w:rPr>
          <w:lang w:val="en-GB"/>
        </w:rPr>
        <w:t xml:space="preserve"> consideration of</w:t>
      </w:r>
      <w:r w:rsidR="00BC5694" w:rsidRPr="00C12C1E">
        <w:rPr>
          <w:lang w:val="en-GB"/>
        </w:rPr>
        <w:t xml:space="preserve"> the following aspects:</w:t>
      </w:r>
    </w:p>
    <w:p w14:paraId="55939A62" w14:textId="77777777" w:rsidR="005957D4" w:rsidRDefault="00EB6CFE" w:rsidP="004B060F">
      <w:pPr>
        <w:pStyle w:val="BrdtextSammanfattning"/>
        <w:numPr>
          <w:ilvl w:val="0"/>
          <w:numId w:val="10"/>
        </w:numPr>
        <w:spacing w:after="120" w:line="276" w:lineRule="auto"/>
        <w:ind w:left="284" w:hanging="142"/>
        <w:rPr>
          <w:lang w:val="en-GB"/>
        </w:rPr>
      </w:pPr>
      <w:r w:rsidRPr="00C12C1E">
        <w:rPr>
          <w:i/>
          <w:lang w:val="en-GB"/>
        </w:rPr>
        <w:t>Multi-level system:</w:t>
      </w:r>
      <w:r w:rsidRPr="00C12C1E">
        <w:rPr>
          <w:lang w:val="en-GB"/>
        </w:rPr>
        <w:t xml:space="preserve"> </w:t>
      </w:r>
      <w:r w:rsidR="00CB6B79" w:rsidRPr="00C12C1E">
        <w:rPr>
          <w:lang w:val="en-GB"/>
        </w:rPr>
        <w:t>There are three levels of indicators</w:t>
      </w:r>
      <w:r w:rsidRPr="00C12C1E">
        <w:rPr>
          <w:lang w:val="en-GB"/>
        </w:rPr>
        <w:t xml:space="preserve"> </w:t>
      </w:r>
      <w:r w:rsidR="000B3DF5">
        <w:rPr>
          <w:lang w:val="en-GB"/>
        </w:rPr>
        <w:t xml:space="preserve">that </w:t>
      </w:r>
      <w:r w:rsidRPr="00C12C1E">
        <w:rPr>
          <w:lang w:val="en-GB"/>
        </w:rPr>
        <w:t xml:space="preserve">according to </w:t>
      </w:r>
      <w:r w:rsidR="008E04C0">
        <w:rPr>
          <w:lang w:val="en-GB"/>
        </w:rPr>
        <w:t>UNDRR</w:t>
      </w:r>
      <w:r w:rsidR="00CB27BD" w:rsidRPr="00C12C1E">
        <w:rPr>
          <w:lang w:val="en-GB"/>
        </w:rPr>
        <w:t xml:space="preserve"> (UNISDR 2018</w:t>
      </w:r>
      <w:r w:rsidR="00157F65" w:rsidRPr="00C12C1E">
        <w:rPr>
          <w:lang w:val="en-GB"/>
        </w:rPr>
        <w:t>a</w:t>
      </w:r>
      <w:r w:rsidR="00CB27BD" w:rsidRPr="00C12C1E">
        <w:rPr>
          <w:lang w:val="en-GB"/>
        </w:rPr>
        <w:t>) and the interviewees</w:t>
      </w:r>
      <w:r w:rsidRPr="00C12C1E">
        <w:rPr>
          <w:lang w:val="en-GB"/>
        </w:rPr>
        <w:t xml:space="preserve"> should support and complement each other</w:t>
      </w:r>
      <w:r w:rsidR="00CB6B79" w:rsidRPr="00C12C1E">
        <w:rPr>
          <w:lang w:val="en-GB"/>
        </w:rPr>
        <w:t xml:space="preserve">: </w:t>
      </w:r>
    </w:p>
    <w:p w14:paraId="1A968BB4" w14:textId="77777777" w:rsidR="005957D4" w:rsidRDefault="00EB6CFE" w:rsidP="004B060F">
      <w:pPr>
        <w:pStyle w:val="BrdtextSammanfattning"/>
        <w:spacing w:after="120" w:line="276" w:lineRule="auto"/>
        <w:ind w:left="357"/>
        <w:rPr>
          <w:lang w:val="en-GB"/>
        </w:rPr>
      </w:pPr>
      <w:r w:rsidRPr="00C12C1E">
        <w:rPr>
          <w:lang w:val="en-GB"/>
        </w:rPr>
        <w:t xml:space="preserve">i) </w:t>
      </w:r>
      <w:r w:rsidR="00CB27BD" w:rsidRPr="00C12C1E">
        <w:rPr>
          <w:lang w:val="en-GB"/>
        </w:rPr>
        <w:t>T</w:t>
      </w:r>
      <w:r w:rsidR="00CB6B79" w:rsidRPr="00C12C1E">
        <w:rPr>
          <w:lang w:val="en-GB"/>
        </w:rPr>
        <w:t xml:space="preserve">he global </w:t>
      </w:r>
      <w:r w:rsidR="00CB27BD" w:rsidRPr="00C12C1E">
        <w:rPr>
          <w:lang w:val="en-GB"/>
        </w:rPr>
        <w:t>indicators</w:t>
      </w:r>
      <w:r w:rsidR="00CB6B79" w:rsidRPr="00C12C1E">
        <w:rPr>
          <w:lang w:val="en-GB"/>
        </w:rPr>
        <w:t xml:space="preserve"> </w:t>
      </w:r>
      <w:r w:rsidR="00CB27BD" w:rsidRPr="00C12C1E">
        <w:rPr>
          <w:lang w:val="en-GB"/>
        </w:rPr>
        <w:t>are an integrated part of</w:t>
      </w:r>
      <w:r w:rsidRPr="00C12C1E">
        <w:rPr>
          <w:lang w:val="en-GB"/>
        </w:rPr>
        <w:t xml:space="preserve"> the Sendai Framework</w:t>
      </w:r>
      <w:r w:rsidR="00CB27BD" w:rsidRPr="00C12C1E">
        <w:rPr>
          <w:lang w:val="en-GB"/>
        </w:rPr>
        <w:t>,</w:t>
      </w:r>
      <w:r w:rsidRPr="00C12C1E">
        <w:rPr>
          <w:lang w:val="en-GB"/>
        </w:rPr>
        <w:t xml:space="preserve"> are obligatory</w:t>
      </w:r>
      <w:r w:rsidR="006A7EAC" w:rsidRPr="00C12C1E">
        <w:rPr>
          <w:lang w:val="en-GB"/>
        </w:rPr>
        <w:t xml:space="preserve">. These global indicators relate to the </w:t>
      </w:r>
      <w:r w:rsidR="00E84FDD">
        <w:rPr>
          <w:lang w:val="en-GB"/>
        </w:rPr>
        <w:t xml:space="preserve">seven </w:t>
      </w:r>
      <w:r w:rsidR="006A7EAC" w:rsidRPr="00C12C1E">
        <w:rPr>
          <w:lang w:val="en-GB"/>
        </w:rPr>
        <w:t xml:space="preserve">global targets of the Sendai Framework, which have to be </w:t>
      </w:r>
      <w:r w:rsidR="00E84FDD">
        <w:rPr>
          <w:lang w:val="en-GB"/>
        </w:rPr>
        <w:t xml:space="preserve">reported on </w:t>
      </w:r>
      <w:r w:rsidR="006A7EAC" w:rsidRPr="00C12C1E">
        <w:rPr>
          <w:lang w:val="en-GB"/>
        </w:rPr>
        <w:t>every year by all member countries</w:t>
      </w:r>
      <w:r w:rsidR="0019581A" w:rsidRPr="00C12C1E">
        <w:rPr>
          <w:lang w:val="en-GB"/>
        </w:rPr>
        <w:t>. MSB is responsible for this reporting</w:t>
      </w:r>
      <w:r w:rsidR="00CB27BD" w:rsidRPr="00C12C1E">
        <w:rPr>
          <w:lang w:val="en-GB"/>
        </w:rPr>
        <w:t xml:space="preserve">. </w:t>
      </w:r>
    </w:p>
    <w:p w14:paraId="1C7A33A9" w14:textId="77777777" w:rsidR="00CE728D" w:rsidRDefault="00CB27BD" w:rsidP="004B060F">
      <w:pPr>
        <w:pStyle w:val="BrdtextSammanfattning"/>
        <w:spacing w:after="120" w:line="276" w:lineRule="auto"/>
        <w:ind w:left="357"/>
        <w:rPr>
          <w:lang w:val="en-GB"/>
        </w:rPr>
      </w:pPr>
      <w:r w:rsidRPr="00C12C1E">
        <w:rPr>
          <w:lang w:val="en-GB"/>
        </w:rPr>
        <w:t>ii) The</w:t>
      </w:r>
      <w:r w:rsidR="00CB6B79" w:rsidRPr="00C12C1E">
        <w:rPr>
          <w:lang w:val="en-GB"/>
        </w:rPr>
        <w:t xml:space="preserve"> national </w:t>
      </w:r>
      <w:r w:rsidR="006A7EAC" w:rsidRPr="00C12C1E">
        <w:rPr>
          <w:lang w:val="en-GB"/>
        </w:rPr>
        <w:t>indicators</w:t>
      </w:r>
      <w:r w:rsidR="00EB6CFE" w:rsidRPr="00C12C1E">
        <w:rPr>
          <w:lang w:val="en-GB"/>
        </w:rPr>
        <w:t xml:space="preserve"> are voluntary</w:t>
      </w:r>
      <w:r w:rsidR="006A7EAC" w:rsidRPr="00C12C1E">
        <w:rPr>
          <w:lang w:val="en-GB"/>
        </w:rPr>
        <w:t>. Each country can develop their own customized indicators</w:t>
      </w:r>
      <w:r w:rsidRPr="00C12C1E">
        <w:rPr>
          <w:lang w:val="en-GB"/>
        </w:rPr>
        <w:t>. In contrast to the global indicators</w:t>
      </w:r>
      <w:r w:rsidR="0019581A" w:rsidRPr="00C12C1E">
        <w:rPr>
          <w:lang w:val="en-GB"/>
        </w:rPr>
        <w:t>,</w:t>
      </w:r>
      <w:r w:rsidRPr="00C12C1E">
        <w:rPr>
          <w:lang w:val="en-GB"/>
        </w:rPr>
        <w:t xml:space="preserve"> t</w:t>
      </w:r>
      <w:r w:rsidR="006A7EAC" w:rsidRPr="00C12C1E">
        <w:rPr>
          <w:lang w:val="en-GB"/>
        </w:rPr>
        <w:t xml:space="preserve">hey should be more specific in relation to the countries’ </w:t>
      </w:r>
      <w:r w:rsidRPr="00C12C1E">
        <w:rPr>
          <w:lang w:val="en-GB"/>
        </w:rPr>
        <w:t xml:space="preserve">actual </w:t>
      </w:r>
      <w:r w:rsidR="006A7EAC" w:rsidRPr="00C12C1E">
        <w:rPr>
          <w:lang w:val="en-GB"/>
        </w:rPr>
        <w:t>needs and weaknesses</w:t>
      </w:r>
      <w:r w:rsidR="00CE728D">
        <w:rPr>
          <w:lang w:val="en-GB"/>
        </w:rPr>
        <w:t>.</w:t>
      </w:r>
    </w:p>
    <w:p w14:paraId="171CA7E0" w14:textId="77777777" w:rsidR="00CE728D" w:rsidRPr="00DE6505" w:rsidRDefault="00CB27BD" w:rsidP="00DE3007">
      <w:pPr>
        <w:pStyle w:val="BrdtextSammanfattning"/>
        <w:spacing w:after="160" w:line="290" w:lineRule="atLeast"/>
        <w:ind w:left="360"/>
        <w:rPr>
          <w:lang w:val="en-GB"/>
        </w:rPr>
      </w:pPr>
      <w:r w:rsidRPr="00CE728D">
        <w:rPr>
          <w:lang w:val="en-GB"/>
        </w:rPr>
        <w:t>iii) T</w:t>
      </w:r>
      <w:r w:rsidR="00EB6CFE" w:rsidRPr="00CE728D">
        <w:rPr>
          <w:lang w:val="en-GB"/>
        </w:rPr>
        <w:t xml:space="preserve">he local </w:t>
      </w:r>
      <w:r w:rsidR="006A7EAC" w:rsidRPr="00CE728D">
        <w:rPr>
          <w:lang w:val="en-GB"/>
        </w:rPr>
        <w:t>indicators</w:t>
      </w:r>
      <w:r w:rsidR="00EB6CFE" w:rsidRPr="00CE728D">
        <w:rPr>
          <w:lang w:val="en-US"/>
        </w:rPr>
        <w:t xml:space="preserve"> </w:t>
      </w:r>
      <w:r w:rsidRPr="00CE728D">
        <w:rPr>
          <w:lang w:val="en-US"/>
        </w:rPr>
        <w:t xml:space="preserve">should translate the national goals and associated indicators to the </w:t>
      </w:r>
      <w:r w:rsidR="000A2D2F" w:rsidRPr="00CE728D">
        <w:rPr>
          <w:lang w:val="en-US"/>
        </w:rPr>
        <w:t>local</w:t>
      </w:r>
      <w:r w:rsidRPr="00CE728D">
        <w:rPr>
          <w:lang w:val="en-US"/>
        </w:rPr>
        <w:t xml:space="preserve"> level</w:t>
      </w:r>
      <w:r w:rsidR="001C22C1" w:rsidRPr="00CE728D">
        <w:rPr>
          <w:lang w:val="en-US"/>
        </w:rPr>
        <w:t xml:space="preserve">. </w:t>
      </w:r>
      <w:r w:rsidR="008E04C0">
        <w:rPr>
          <w:lang w:val="en-US"/>
        </w:rPr>
        <w:t>UNDRR</w:t>
      </w:r>
      <w:r w:rsidR="00EB6CFE" w:rsidRPr="00CE728D">
        <w:rPr>
          <w:lang w:val="en-US"/>
        </w:rPr>
        <w:t xml:space="preserve"> </w:t>
      </w:r>
      <w:r w:rsidR="001C22C1" w:rsidRPr="00CE728D">
        <w:rPr>
          <w:lang w:val="en-US"/>
        </w:rPr>
        <w:t xml:space="preserve">provides </w:t>
      </w:r>
      <w:r w:rsidR="0019581A" w:rsidRPr="00CE728D">
        <w:rPr>
          <w:lang w:val="en-US"/>
        </w:rPr>
        <w:t xml:space="preserve">in this context support in form of </w:t>
      </w:r>
      <w:r w:rsidR="001C22C1" w:rsidRPr="00CE728D">
        <w:rPr>
          <w:lang w:val="en-US"/>
        </w:rPr>
        <w:t xml:space="preserve">the </w:t>
      </w:r>
      <w:r w:rsidR="009067C4" w:rsidRPr="00CE728D">
        <w:rPr>
          <w:lang w:val="en-GB"/>
        </w:rPr>
        <w:t xml:space="preserve">Disaster Resilience Scorecard for Cities </w:t>
      </w:r>
      <w:r w:rsidR="009067C4" w:rsidRPr="00CE728D">
        <w:rPr>
          <w:lang w:val="en-US"/>
        </w:rPr>
        <w:t>i</w:t>
      </w:r>
      <w:r w:rsidR="001C22C1" w:rsidRPr="00CE728D">
        <w:rPr>
          <w:lang w:val="en-US"/>
        </w:rPr>
        <w:t xml:space="preserve">ndicators </w:t>
      </w:r>
      <w:r w:rsidR="00EB6CFE" w:rsidRPr="00CE728D">
        <w:rPr>
          <w:lang w:val="en-US"/>
        </w:rPr>
        <w:t xml:space="preserve">that </w:t>
      </w:r>
      <w:r w:rsidR="001C22C1" w:rsidRPr="00CE728D">
        <w:rPr>
          <w:lang w:val="en-US"/>
        </w:rPr>
        <w:t>are</w:t>
      </w:r>
      <w:r w:rsidR="00EB6CFE" w:rsidRPr="00CE728D">
        <w:rPr>
          <w:lang w:val="en-US"/>
        </w:rPr>
        <w:t xml:space="preserve"> based on the Ten Essentials for Making Cities Resilient. </w:t>
      </w:r>
      <w:r w:rsidR="00EB4F9A" w:rsidRPr="00CE728D">
        <w:rPr>
          <w:lang w:val="en-GB"/>
        </w:rPr>
        <w:t>There are two scorecards</w:t>
      </w:r>
      <w:r w:rsidR="007567B4">
        <w:rPr>
          <w:lang w:val="en-GB"/>
        </w:rPr>
        <w:t>:</w:t>
      </w:r>
      <w:r w:rsidR="00EB4F9A" w:rsidRPr="00CE728D">
        <w:rPr>
          <w:lang w:val="en-GB"/>
        </w:rPr>
        <w:t xml:space="preserve"> one</w:t>
      </w:r>
      <w:r w:rsidR="009067C4" w:rsidRPr="00CE728D">
        <w:rPr>
          <w:lang w:val="en-GB"/>
        </w:rPr>
        <w:t xml:space="preserve"> with a set of indicators for the </w:t>
      </w:r>
      <w:r w:rsidR="007567B4">
        <w:rPr>
          <w:lang w:val="en-GB"/>
        </w:rPr>
        <w:t>p</w:t>
      </w:r>
      <w:r w:rsidR="00EB4F9A" w:rsidRPr="00CE728D">
        <w:rPr>
          <w:lang w:val="en-GB"/>
        </w:rPr>
        <w:t xml:space="preserve">reliminary </w:t>
      </w:r>
      <w:r w:rsidR="007567B4">
        <w:rPr>
          <w:lang w:val="en-GB"/>
        </w:rPr>
        <w:t>a</w:t>
      </w:r>
      <w:r w:rsidR="00EB4F9A" w:rsidRPr="00CE728D">
        <w:rPr>
          <w:lang w:val="en-GB"/>
        </w:rPr>
        <w:t xml:space="preserve">ssessment and more indicators for the </w:t>
      </w:r>
      <w:r w:rsidR="007567B4">
        <w:rPr>
          <w:lang w:val="en-GB"/>
        </w:rPr>
        <w:t>d</w:t>
      </w:r>
      <w:r w:rsidR="00EB4F9A" w:rsidRPr="00CE728D">
        <w:rPr>
          <w:lang w:val="en-GB"/>
        </w:rPr>
        <w:t xml:space="preserve">etailed </w:t>
      </w:r>
      <w:r w:rsidR="007567B4">
        <w:rPr>
          <w:lang w:val="en-GB"/>
        </w:rPr>
        <w:t>a</w:t>
      </w:r>
      <w:r w:rsidR="00EB4F9A" w:rsidRPr="00CE728D">
        <w:rPr>
          <w:lang w:val="en-GB"/>
        </w:rPr>
        <w:t>ssessment.</w:t>
      </w:r>
      <w:r w:rsidR="00EB4F9A" w:rsidRPr="00CE728D">
        <w:rPr>
          <w:lang w:val="en-US"/>
        </w:rPr>
        <w:t xml:space="preserve"> </w:t>
      </w:r>
      <w:r w:rsidR="001C22C1" w:rsidRPr="00CE728D">
        <w:rPr>
          <w:lang w:val="en-US"/>
        </w:rPr>
        <w:t>T</w:t>
      </w:r>
      <w:r w:rsidR="00EB6CFE" w:rsidRPr="00CE728D">
        <w:rPr>
          <w:lang w:val="en-US"/>
        </w:rPr>
        <w:t xml:space="preserve">hese indicators can help municipalities to see their strengths and weaknesses </w:t>
      </w:r>
      <w:r w:rsidR="0019581A" w:rsidRPr="00CE728D">
        <w:rPr>
          <w:lang w:val="en-US"/>
        </w:rPr>
        <w:t>and, ultimately,</w:t>
      </w:r>
      <w:r w:rsidR="00EB6CFE" w:rsidRPr="00CE728D">
        <w:rPr>
          <w:lang w:val="en-US"/>
        </w:rPr>
        <w:t xml:space="preserve"> enable them to better decide on </w:t>
      </w:r>
      <w:r w:rsidR="001C22C1" w:rsidRPr="00CE728D">
        <w:rPr>
          <w:lang w:val="en-US"/>
        </w:rPr>
        <w:t>the</w:t>
      </w:r>
      <w:r w:rsidR="00EB6CFE" w:rsidRPr="00CE728D">
        <w:rPr>
          <w:lang w:val="en-US"/>
        </w:rPr>
        <w:t xml:space="preserve"> measures </w:t>
      </w:r>
      <w:r w:rsidR="001C22C1" w:rsidRPr="00CE728D">
        <w:rPr>
          <w:lang w:val="en-US"/>
        </w:rPr>
        <w:t>to</w:t>
      </w:r>
      <w:r w:rsidR="006A7EAC" w:rsidRPr="00CE728D">
        <w:rPr>
          <w:lang w:val="en-US"/>
        </w:rPr>
        <w:t xml:space="preserve"> be taken </w:t>
      </w:r>
      <w:r w:rsidR="00EB6CFE" w:rsidRPr="00CE728D">
        <w:rPr>
          <w:lang w:val="en-US"/>
        </w:rPr>
        <w:t>and include</w:t>
      </w:r>
      <w:r w:rsidR="001C22C1" w:rsidRPr="00CE728D">
        <w:rPr>
          <w:lang w:val="en-US"/>
        </w:rPr>
        <w:t>d</w:t>
      </w:r>
      <w:r w:rsidR="00EB6CFE" w:rsidRPr="00CE728D">
        <w:rPr>
          <w:lang w:val="en-US"/>
        </w:rPr>
        <w:t xml:space="preserve"> in their local strategies</w:t>
      </w:r>
      <w:r w:rsidR="001C22C1" w:rsidRPr="00CE728D">
        <w:rPr>
          <w:lang w:val="en-US"/>
        </w:rPr>
        <w:t xml:space="preserve"> and plans</w:t>
      </w:r>
      <w:r w:rsidR="00EB6CFE" w:rsidRPr="00CE728D">
        <w:rPr>
          <w:lang w:val="en-US"/>
        </w:rPr>
        <w:t>.</w:t>
      </w:r>
      <w:r w:rsidR="006A7EAC" w:rsidRPr="00CE728D">
        <w:rPr>
          <w:lang w:val="en-US"/>
        </w:rPr>
        <w:t xml:space="preserve"> </w:t>
      </w:r>
      <w:r w:rsidR="0019581A" w:rsidRPr="00CE728D">
        <w:rPr>
          <w:lang w:val="en-US"/>
        </w:rPr>
        <w:t xml:space="preserve">The Scorecard </w:t>
      </w:r>
      <w:r w:rsidR="00EB4F9A" w:rsidRPr="00CE728D">
        <w:rPr>
          <w:lang w:val="en-US"/>
        </w:rPr>
        <w:t>with its i</w:t>
      </w:r>
      <w:r w:rsidR="0019581A" w:rsidRPr="00CE728D">
        <w:rPr>
          <w:lang w:val="en-US"/>
        </w:rPr>
        <w:t>ndicators</w:t>
      </w:r>
      <w:r w:rsidR="006A7EAC" w:rsidRPr="00CE728D">
        <w:rPr>
          <w:lang w:val="en-US"/>
        </w:rPr>
        <w:t xml:space="preserve"> </w:t>
      </w:r>
      <w:r w:rsidR="009067C4" w:rsidRPr="00CE728D">
        <w:rPr>
          <w:lang w:val="en-US"/>
        </w:rPr>
        <w:t xml:space="preserve">is </w:t>
      </w:r>
      <w:r w:rsidR="006A7EAC" w:rsidRPr="00CE728D">
        <w:rPr>
          <w:lang w:val="en-US"/>
        </w:rPr>
        <w:t xml:space="preserve">not obligatory </w:t>
      </w:r>
      <w:r w:rsidR="00374AB5">
        <w:rPr>
          <w:lang w:val="en-US"/>
        </w:rPr>
        <w:t>and should</w:t>
      </w:r>
      <w:r w:rsidR="0019581A" w:rsidRPr="00CE728D">
        <w:rPr>
          <w:lang w:val="en-US"/>
        </w:rPr>
        <w:t xml:space="preserve"> be seen as</w:t>
      </w:r>
      <w:r w:rsidR="006A7EAC" w:rsidRPr="00CE728D">
        <w:rPr>
          <w:lang w:val="en-US"/>
        </w:rPr>
        <w:t xml:space="preserve"> a potential starting point for developing context-specific</w:t>
      </w:r>
      <w:r w:rsidR="0019581A" w:rsidRPr="00CE728D">
        <w:rPr>
          <w:lang w:val="en-US"/>
        </w:rPr>
        <w:t xml:space="preserve"> local</w:t>
      </w:r>
      <w:r w:rsidR="006A7EAC" w:rsidRPr="00CE728D">
        <w:rPr>
          <w:lang w:val="en-US"/>
        </w:rPr>
        <w:t xml:space="preserve"> indicators.</w:t>
      </w:r>
      <w:r w:rsidR="009C7FFD">
        <w:rPr>
          <w:lang w:val="en-GB"/>
        </w:rPr>
        <w:t xml:space="preserve"> However, i</w:t>
      </w:r>
      <w:r w:rsidR="00787416" w:rsidRPr="00CE728D">
        <w:rPr>
          <w:lang w:val="en-GB"/>
        </w:rPr>
        <w:t>n Sweden</w:t>
      </w:r>
      <w:r w:rsidR="001C22C1" w:rsidRPr="00CE728D">
        <w:rPr>
          <w:lang w:val="en-GB"/>
        </w:rPr>
        <w:t xml:space="preserve"> and the other countries included in this study</w:t>
      </w:r>
      <w:r w:rsidR="00F8793D">
        <w:rPr>
          <w:lang w:val="en-GB"/>
        </w:rPr>
        <w:t>,</w:t>
      </w:r>
      <w:r w:rsidR="00EB6CFE" w:rsidRPr="00CE728D">
        <w:rPr>
          <w:lang w:val="en-US"/>
        </w:rPr>
        <w:t xml:space="preserve"> </w:t>
      </w:r>
      <w:r w:rsidR="001C3D7D">
        <w:rPr>
          <w:lang w:val="en-US"/>
        </w:rPr>
        <w:t xml:space="preserve">the </w:t>
      </w:r>
      <w:r w:rsidR="00F8793D" w:rsidRPr="00CE728D">
        <w:rPr>
          <w:lang w:val="en-US"/>
        </w:rPr>
        <w:t xml:space="preserve">indicators </w:t>
      </w:r>
      <w:r w:rsidR="001C3D7D">
        <w:rPr>
          <w:lang w:val="en-US"/>
        </w:rPr>
        <w:t xml:space="preserve">in </w:t>
      </w:r>
      <w:r w:rsidR="008E04C0">
        <w:rPr>
          <w:lang w:val="en-US"/>
        </w:rPr>
        <w:t>UNDRR</w:t>
      </w:r>
      <w:r w:rsidR="00EB6CFE" w:rsidRPr="00CE728D">
        <w:rPr>
          <w:lang w:val="en-US"/>
        </w:rPr>
        <w:t xml:space="preserve">’s </w:t>
      </w:r>
      <w:r w:rsidR="00EB4F9A" w:rsidRPr="00CE728D">
        <w:rPr>
          <w:lang w:val="en-US"/>
        </w:rPr>
        <w:t>Disaster Resilience Scorecard for Cities</w:t>
      </w:r>
      <w:r w:rsidR="00EB6CFE" w:rsidRPr="00CE728D">
        <w:rPr>
          <w:lang w:val="en-US"/>
        </w:rPr>
        <w:t xml:space="preserve"> </w:t>
      </w:r>
      <w:r w:rsidR="001C22C1" w:rsidRPr="00CE728D">
        <w:rPr>
          <w:lang w:val="en-US"/>
        </w:rPr>
        <w:t>are</w:t>
      </w:r>
      <w:r w:rsidR="001C3D7D">
        <w:rPr>
          <w:lang w:val="en-US"/>
        </w:rPr>
        <w:t xml:space="preserve"> </w:t>
      </w:r>
      <w:r w:rsidR="00787416" w:rsidRPr="00CE728D">
        <w:rPr>
          <w:lang w:val="en-US"/>
        </w:rPr>
        <w:t>hardly known. Only those actors w</w:t>
      </w:r>
      <w:r w:rsidR="00EB6CFE" w:rsidRPr="00CE728D">
        <w:rPr>
          <w:lang w:val="en-US"/>
        </w:rPr>
        <w:t>ho have been directly or indirectly involved in their development (e.g.</w:t>
      </w:r>
      <w:r w:rsidR="0019581A" w:rsidRPr="00CE728D">
        <w:rPr>
          <w:lang w:val="en-US"/>
        </w:rPr>
        <w:t>,</w:t>
      </w:r>
      <w:r w:rsidR="00EB6CFE" w:rsidRPr="00CE728D">
        <w:rPr>
          <w:lang w:val="en-US"/>
        </w:rPr>
        <w:t xml:space="preserve"> municipalities of </w:t>
      </w:r>
      <w:r w:rsidR="000A2D2F" w:rsidRPr="00CE728D">
        <w:rPr>
          <w:lang w:val="en-US"/>
        </w:rPr>
        <w:t>Arvika</w:t>
      </w:r>
      <w:r w:rsidR="00EB6CFE" w:rsidRPr="00CE728D">
        <w:rPr>
          <w:lang w:val="en-US"/>
        </w:rPr>
        <w:t xml:space="preserve"> and </w:t>
      </w:r>
      <w:r w:rsidR="000A2D2F" w:rsidRPr="00CE728D">
        <w:rPr>
          <w:lang w:val="en-US"/>
        </w:rPr>
        <w:t>Jönköping</w:t>
      </w:r>
      <w:r w:rsidR="001C22C1" w:rsidRPr="00CE728D">
        <w:rPr>
          <w:lang w:val="en-US"/>
        </w:rPr>
        <w:t xml:space="preserve"> in Sweden</w:t>
      </w:r>
      <w:r w:rsidR="00EB6CFE" w:rsidRPr="00CE728D">
        <w:rPr>
          <w:lang w:val="en-US"/>
        </w:rPr>
        <w:t>)</w:t>
      </w:r>
      <w:r w:rsidR="00787416" w:rsidRPr="00CE728D">
        <w:rPr>
          <w:lang w:val="en-US"/>
        </w:rPr>
        <w:t xml:space="preserve"> </w:t>
      </w:r>
      <w:r w:rsidR="0019581A" w:rsidRPr="00CE728D">
        <w:rPr>
          <w:lang w:val="en-US"/>
        </w:rPr>
        <w:t>were</w:t>
      </w:r>
      <w:r w:rsidR="00787416" w:rsidRPr="00CE728D">
        <w:rPr>
          <w:lang w:val="en-US"/>
        </w:rPr>
        <w:t xml:space="preserve"> aware of </w:t>
      </w:r>
      <w:r w:rsidR="0019581A" w:rsidRPr="00CE728D">
        <w:rPr>
          <w:lang w:val="en-US"/>
        </w:rPr>
        <w:t>their existence</w:t>
      </w:r>
      <w:r w:rsidR="00EB6CFE" w:rsidRPr="00CE728D">
        <w:rPr>
          <w:lang w:val="en-US"/>
        </w:rPr>
        <w:t xml:space="preserve">. </w:t>
      </w:r>
    </w:p>
    <w:p w14:paraId="4160E8CF" w14:textId="77777777" w:rsidR="00CE728D" w:rsidRPr="00DE6505" w:rsidRDefault="00787416" w:rsidP="00FD730B">
      <w:pPr>
        <w:pStyle w:val="BrdtextSammanfattning"/>
        <w:numPr>
          <w:ilvl w:val="0"/>
          <w:numId w:val="10"/>
        </w:numPr>
        <w:spacing w:after="160" w:line="290" w:lineRule="atLeast"/>
        <w:ind w:left="284" w:hanging="142"/>
        <w:rPr>
          <w:lang w:val="en-US"/>
        </w:rPr>
      </w:pPr>
      <w:r w:rsidRPr="00C12C1E">
        <w:rPr>
          <w:i/>
          <w:lang w:val="en-US"/>
        </w:rPr>
        <w:t xml:space="preserve">Aims of </w:t>
      </w:r>
      <w:r w:rsidR="00601A01" w:rsidRPr="00C12C1E">
        <w:rPr>
          <w:i/>
          <w:lang w:val="en-US"/>
        </w:rPr>
        <w:t xml:space="preserve">national </w:t>
      </w:r>
      <w:r w:rsidRPr="00C12C1E">
        <w:rPr>
          <w:i/>
          <w:lang w:val="en-US"/>
        </w:rPr>
        <w:t>indicators:</w:t>
      </w:r>
      <w:r w:rsidRPr="00C12C1E">
        <w:rPr>
          <w:lang w:val="en-US"/>
        </w:rPr>
        <w:t xml:space="preserve"> </w:t>
      </w:r>
      <w:r w:rsidR="001C22C1" w:rsidRPr="00C12C1E">
        <w:rPr>
          <w:lang w:val="en-US"/>
        </w:rPr>
        <w:t>T</w:t>
      </w:r>
      <w:r w:rsidRPr="00C12C1E">
        <w:rPr>
          <w:lang w:val="en-GB"/>
        </w:rPr>
        <w:t>he lack of national-level indicators for DRR and resilience</w:t>
      </w:r>
      <w:r w:rsidR="001C22C1" w:rsidRPr="00C12C1E">
        <w:rPr>
          <w:lang w:val="en-GB"/>
        </w:rPr>
        <w:t xml:space="preserve"> and </w:t>
      </w:r>
      <w:r w:rsidR="00BF4D38" w:rsidRPr="00C12C1E">
        <w:rPr>
          <w:lang w:val="en-GB"/>
        </w:rPr>
        <w:t>consequently the lack of</w:t>
      </w:r>
      <w:r w:rsidR="001C22C1" w:rsidRPr="00C12C1E">
        <w:rPr>
          <w:lang w:val="en-GB"/>
        </w:rPr>
        <w:t xml:space="preserve"> associated </w:t>
      </w:r>
      <w:r w:rsidR="005C0132" w:rsidRPr="00C12C1E">
        <w:rPr>
          <w:lang w:val="en-GB"/>
        </w:rPr>
        <w:t xml:space="preserve">financing, </w:t>
      </w:r>
      <w:r w:rsidR="001C22C1" w:rsidRPr="00C12C1E">
        <w:rPr>
          <w:lang w:val="en-GB"/>
        </w:rPr>
        <w:t>control and follow up</w:t>
      </w:r>
      <w:r w:rsidRPr="00C12C1E">
        <w:rPr>
          <w:lang w:val="en-GB"/>
        </w:rPr>
        <w:t xml:space="preserve"> </w:t>
      </w:r>
      <w:r w:rsidR="001C22C1" w:rsidRPr="00C12C1E">
        <w:rPr>
          <w:lang w:val="en-GB"/>
        </w:rPr>
        <w:t xml:space="preserve">of DRR </w:t>
      </w:r>
      <w:r w:rsidR="00BF4D38" w:rsidRPr="00C12C1E">
        <w:rPr>
          <w:lang w:val="en-GB"/>
        </w:rPr>
        <w:t xml:space="preserve">work </w:t>
      </w:r>
      <w:r w:rsidRPr="00C12C1E">
        <w:rPr>
          <w:lang w:val="en-GB"/>
        </w:rPr>
        <w:t xml:space="preserve">was seen by </w:t>
      </w:r>
      <w:r w:rsidR="001C22C1" w:rsidRPr="00C12C1E">
        <w:rPr>
          <w:lang w:val="en-GB"/>
        </w:rPr>
        <w:t>many</w:t>
      </w:r>
      <w:r w:rsidRPr="00C12C1E">
        <w:rPr>
          <w:lang w:val="en-GB"/>
        </w:rPr>
        <w:t xml:space="preserve"> </w:t>
      </w:r>
      <w:r w:rsidR="000A2D2F" w:rsidRPr="00C12C1E">
        <w:rPr>
          <w:lang w:val="en-GB"/>
        </w:rPr>
        <w:t>stakeholders</w:t>
      </w:r>
      <w:r w:rsidRPr="00C12C1E">
        <w:rPr>
          <w:lang w:val="en-GB"/>
        </w:rPr>
        <w:t xml:space="preserve"> as weaknesses of the current system</w:t>
      </w:r>
      <w:r w:rsidR="001C22C1" w:rsidRPr="00C12C1E">
        <w:rPr>
          <w:lang w:val="en-GB"/>
        </w:rPr>
        <w:t>. I</w:t>
      </w:r>
      <w:r w:rsidRPr="00C12C1E">
        <w:rPr>
          <w:lang w:val="en-GB"/>
        </w:rPr>
        <w:t xml:space="preserve">t prevails systematic </w:t>
      </w:r>
      <w:r w:rsidR="005C0132" w:rsidRPr="00C12C1E">
        <w:rPr>
          <w:lang w:val="en-GB"/>
        </w:rPr>
        <w:t>support</w:t>
      </w:r>
      <w:r w:rsidRPr="00C12C1E">
        <w:rPr>
          <w:lang w:val="en-GB"/>
        </w:rPr>
        <w:t>, monitoring, evaluation and learning</w:t>
      </w:r>
      <w:r w:rsidR="001C22C1" w:rsidRPr="00C12C1E">
        <w:rPr>
          <w:lang w:val="en-GB"/>
        </w:rPr>
        <w:t xml:space="preserve">. </w:t>
      </w:r>
      <w:r w:rsidR="00BF4D38" w:rsidRPr="00C12C1E">
        <w:rPr>
          <w:lang w:val="en-GB"/>
        </w:rPr>
        <w:t>Accordingly</w:t>
      </w:r>
      <w:r w:rsidR="001C22C1" w:rsidRPr="00C12C1E">
        <w:rPr>
          <w:lang w:val="en-GB"/>
        </w:rPr>
        <w:t xml:space="preserve">, there was vast agreement that </w:t>
      </w:r>
      <w:r w:rsidRPr="00C12C1E">
        <w:rPr>
          <w:lang w:val="en-GB"/>
        </w:rPr>
        <w:t xml:space="preserve">indicators </w:t>
      </w:r>
      <w:r w:rsidR="001C22C1" w:rsidRPr="00C12C1E">
        <w:rPr>
          <w:lang w:val="en-GB"/>
        </w:rPr>
        <w:t xml:space="preserve">for DRR and resilience </w:t>
      </w:r>
      <w:r w:rsidRPr="00C12C1E">
        <w:rPr>
          <w:lang w:val="en-GB"/>
        </w:rPr>
        <w:t>should not become</w:t>
      </w:r>
      <w:r w:rsidR="00714A19" w:rsidRPr="00C12C1E">
        <w:rPr>
          <w:lang w:val="en-GB"/>
        </w:rPr>
        <w:t xml:space="preserve"> an administrative burde</w:t>
      </w:r>
      <w:r w:rsidRPr="00C12C1E">
        <w:rPr>
          <w:lang w:val="en-GB"/>
        </w:rPr>
        <w:t xml:space="preserve">n, something that needs to be fulfilled for political reasons, but </w:t>
      </w:r>
      <w:r w:rsidR="005C0132" w:rsidRPr="00C12C1E">
        <w:rPr>
          <w:lang w:val="en-GB"/>
        </w:rPr>
        <w:t xml:space="preserve">be developed to become a </w:t>
      </w:r>
      <w:r w:rsidRPr="00C12C1E">
        <w:rPr>
          <w:lang w:val="en-GB"/>
        </w:rPr>
        <w:t xml:space="preserve">useful </w:t>
      </w:r>
      <w:r w:rsidR="005C0132" w:rsidRPr="00C12C1E">
        <w:rPr>
          <w:lang w:val="en-GB"/>
        </w:rPr>
        <w:t xml:space="preserve">tool </w:t>
      </w:r>
      <w:r w:rsidRPr="00C12C1E">
        <w:rPr>
          <w:lang w:val="en-GB"/>
        </w:rPr>
        <w:t>for</w:t>
      </w:r>
      <w:r w:rsidR="005C0132" w:rsidRPr="00C12C1E">
        <w:rPr>
          <w:lang w:val="en-US"/>
        </w:rPr>
        <w:t xml:space="preserve"> improving the current DRR system and work.</w:t>
      </w:r>
      <w:r w:rsidR="00987120" w:rsidRPr="00C12C1E">
        <w:rPr>
          <w:lang w:val="en-US"/>
        </w:rPr>
        <w:t xml:space="preserve"> The development of the indicators along the </w:t>
      </w:r>
      <w:r w:rsidR="00987120" w:rsidRPr="00C12C1E">
        <w:rPr>
          <w:lang w:val="en-GB"/>
        </w:rPr>
        <w:t xml:space="preserve">Sendai Framework’s </w:t>
      </w:r>
      <w:r w:rsidR="00E84FDD">
        <w:rPr>
          <w:lang w:val="en-GB"/>
        </w:rPr>
        <w:t>four</w:t>
      </w:r>
      <w:r w:rsidR="00987120" w:rsidRPr="00C12C1E">
        <w:rPr>
          <w:lang w:val="en-GB"/>
        </w:rPr>
        <w:t xml:space="preserve"> priority areas was </w:t>
      </w:r>
      <w:r w:rsidR="005957D4">
        <w:rPr>
          <w:lang w:val="en-GB"/>
        </w:rPr>
        <w:t>considered to be</w:t>
      </w:r>
      <w:r w:rsidR="00987120" w:rsidRPr="00C12C1E">
        <w:rPr>
          <w:lang w:val="en-GB"/>
        </w:rPr>
        <w:t xml:space="preserve"> a useful approach</w:t>
      </w:r>
      <w:r w:rsidR="00BF4D38" w:rsidRPr="00C12C1E">
        <w:rPr>
          <w:lang w:val="en-GB"/>
        </w:rPr>
        <w:t xml:space="preserve"> in this context</w:t>
      </w:r>
      <w:r w:rsidR="00987120" w:rsidRPr="00C12C1E">
        <w:rPr>
          <w:lang w:val="en-GB"/>
        </w:rPr>
        <w:t>.</w:t>
      </w:r>
    </w:p>
    <w:p w14:paraId="3DD01C06" w14:textId="77777777" w:rsidR="003012F8" w:rsidRPr="00DE6505" w:rsidRDefault="00787416" w:rsidP="00FD730B">
      <w:pPr>
        <w:pStyle w:val="BrdtextSammanfattning"/>
        <w:numPr>
          <w:ilvl w:val="0"/>
          <w:numId w:val="10"/>
        </w:numPr>
        <w:spacing w:after="160" w:line="290" w:lineRule="atLeast"/>
        <w:ind w:left="284" w:hanging="142"/>
        <w:rPr>
          <w:lang w:val="en-US"/>
        </w:rPr>
      </w:pPr>
      <w:r w:rsidRPr="00C12C1E">
        <w:rPr>
          <w:i/>
          <w:lang w:val="en-US"/>
        </w:rPr>
        <w:t>Stakeholder involvement</w:t>
      </w:r>
      <w:r w:rsidRPr="00C12C1E">
        <w:rPr>
          <w:lang w:val="en-US"/>
        </w:rPr>
        <w:t xml:space="preserve">: </w:t>
      </w:r>
      <w:r w:rsidR="00066812">
        <w:rPr>
          <w:lang w:val="en-US"/>
        </w:rPr>
        <w:t>I</w:t>
      </w:r>
      <w:r w:rsidR="005C0132" w:rsidRPr="00C12C1E">
        <w:rPr>
          <w:lang w:val="en-US"/>
        </w:rPr>
        <w:t>ndicator development should be based on a participatory</w:t>
      </w:r>
      <w:r w:rsidR="0072056B" w:rsidRPr="00C12C1E">
        <w:rPr>
          <w:lang w:val="en-US"/>
        </w:rPr>
        <w:t xml:space="preserve"> process, including</w:t>
      </w:r>
      <w:r w:rsidR="00961DF7" w:rsidRPr="00C12C1E">
        <w:rPr>
          <w:lang w:val="en-US"/>
        </w:rPr>
        <w:t xml:space="preserve"> </w:t>
      </w:r>
      <w:r w:rsidR="0072056B" w:rsidRPr="00C12C1E">
        <w:rPr>
          <w:lang w:val="en-GB"/>
        </w:rPr>
        <w:t xml:space="preserve">governmental actors from all levels, including policy-makers and technical staff/practitioners, together with academia, private sector and civil society groups that allow for mutual learning, motivation </w:t>
      </w:r>
      <w:r w:rsidR="0072056B" w:rsidRPr="000F2666">
        <w:rPr>
          <w:lang w:val="en-GB"/>
        </w:rPr>
        <w:t>and ownership development.</w:t>
      </w:r>
      <w:r w:rsidR="0072056B" w:rsidRPr="000F2666">
        <w:rPr>
          <w:lang w:val="en-US"/>
        </w:rPr>
        <w:t xml:space="preserve"> </w:t>
      </w:r>
      <w:r w:rsidR="0035332A" w:rsidRPr="000F2666">
        <w:rPr>
          <w:lang w:val="en-US"/>
        </w:rPr>
        <w:t>For related l</w:t>
      </w:r>
      <w:r w:rsidR="00987120" w:rsidRPr="000F2666">
        <w:rPr>
          <w:lang w:val="en-US"/>
        </w:rPr>
        <w:t>essons learnt from other countries</w:t>
      </w:r>
      <w:r w:rsidR="00066812" w:rsidRPr="000F2666">
        <w:rPr>
          <w:lang w:val="en-US"/>
        </w:rPr>
        <w:t>,</w:t>
      </w:r>
      <w:r w:rsidR="00987120" w:rsidRPr="000F2666">
        <w:rPr>
          <w:lang w:val="en-US"/>
        </w:rPr>
        <w:t xml:space="preserve"> </w:t>
      </w:r>
      <w:r w:rsidR="0035332A" w:rsidRPr="000F2666">
        <w:rPr>
          <w:lang w:val="en-US"/>
        </w:rPr>
        <w:t xml:space="preserve">see </w:t>
      </w:r>
      <w:r w:rsidR="00987120" w:rsidRPr="000F2666">
        <w:rPr>
          <w:lang w:val="en-US"/>
        </w:rPr>
        <w:t>Section 3.</w:t>
      </w:r>
      <w:r w:rsidR="005957D4" w:rsidRPr="000F2666">
        <w:rPr>
          <w:lang w:val="en-US"/>
        </w:rPr>
        <w:t>8</w:t>
      </w:r>
      <w:r w:rsidR="00DE6505">
        <w:rPr>
          <w:lang w:val="en-US"/>
        </w:rPr>
        <w:t>.</w:t>
      </w:r>
    </w:p>
    <w:p w14:paraId="73CFEF50" w14:textId="77777777" w:rsidR="00987120" w:rsidRPr="000F2666" w:rsidRDefault="00787416" w:rsidP="00FD730B">
      <w:pPr>
        <w:pStyle w:val="BrdtextSammanfattning"/>
        <w:numPr>
          <w:ilvl w:val="0"/>
          <w:numId w:val="10"/>
        </w:numPr>
        <w:spacing w:after="160" w:line="290" w:lineRule="atLeast"/>
        <w:ind w:left="284" w:hanging="142"/>
        <w:rPr>
          <w:lang w:val="en-US"/>
        </w:rPr>
      </w:pPr>
      <w:r w:rsidRPr="000F2666">
        <w:rPr>
          <w:i/>
          <w:lang w:val="en-US"/>
        </w:rPr>
        <w:t>Existing indicators and synergy creation:</w:t>
      </w:r>
      <w:r w:rsidRPr="000F2666">
        <w:rPr>
          <w:lang w:val="en-US"/>
        </w:rPr>
        <w:t xml:space="preserve"> </w:t>
      </w:r>
      <w:r w:rsidR="0072056B" w:rsidRPr="000F2666">
        <w:rPr>
          <w:lang w:val="en-US"/>
        </w:rPr>
        <w:t xml:space="preserve">New indicators need to be based on existing indicators included in the </w:t>
      </w:r>
      <w:r w:rsidR="00987120" w:rsidRPr="000F2666">
        <w:rPr>
          <w:lang w:val="en-US"/>
        </w:rPr>
        <w:t>existing</w:t>
      </w:r>
      <w:r w:rsidR="0072056B" w:rsidRPr="000F2666">
        <w:rPr>
          <w:lang w:val="en-US"/>
        </w:rPr>
        <w:t xml:space="preserve"> policies and regulations relevant for DRR (cf. Section 3.</w:t>
      </w:r>
      <w:r w:rsidR="005321CC" w:rsidRPr="000F2666">
        <w:rPr>
          <w:lang w:val="en-US"/>
        </w:rPr>
        <w:t>3</w:t>
      </w:r>
      <w:r w:rsidR="0072056B" w:rsidRPr="000F2666">
        <w:rPr>
          <w:lang w:val="en-US"/>
        </w:rPr>
        <w:t xml:space="preserve">) </w:t>
      </w:r>
      <w:r w:rsidR="00987120" w:rsidRPr="000F2666">
        <w:rPr>
          <w:lang w:val="en-US"/>
        </w:rPr>
        <w:t xml:space="preserve">and be aligned to related </w:t>
      </w:r>
      <w:r w:rsidR="00987120" w:rsidRPr="000F2666">
        <w:rPr>
          <w:lang w:val="en-GB"/>
        </w:rPr>
        <w:t>policy</w:t>
      </w:r>
      <w:r w:rsidR="00D6612E" w:rsidRPr="000F2666">
        <w:rPr>
          <w:lang w:val="en-GB"/>
        </w:rPr>
        <w:t xml:space="preserve"> cycles and mechanisms </w:t>
      </w:r>
      <w:r w:rsidR="00987120" w:rsidRPr="000F2666">
        <w:rPr>
          <w:lang w:val="en-GB"/>
        </w:rPr>
        <w:t xml:space="preserve">(e.g., </w:t>
      </w:r>
      <w:r w:rsidR="00D6612E" w:rsidRPr="000F2666">
        <w:rPr>
          <w:lang w:val="en-GB"/>
        </w:rPr>
        <w:t>for reporting</w:t>
      </w:r>
      <w:r w:rsidR="00987120" w:rsidRPr="000F2666">
        <w:rPr>
          <w:lang w:val="en-GB"/>
        </w:rPr>
        <w:t>).</w:t>
      </w:r>
      <w:r w:rsidR="00BF4D38" w:rsidRPr="000F2666">
        <w:rPr>
          <w:lang w:val="en-GB"/>
        </w:rPr>
        <w:t xml:space="preserve"> </w:t>
      </w:r>
      <w:r w:rsidR="00BF4D38" w:rsidRPr="000F2666">
        <w:rPr>
          <w:lang w:val="en-US"/>
        </w:rPr>
        <w:t>For related lessons learnt from other countries see Section 3.</w:t>
      </w:r>
      <w:r w:rsidR="005957D4" w:rsidRPr="000F2666">
        <w:rPr>
          <w:lang w:val="en-US"/>
        </w:rPr>
        <w:t>8</w:t>
      </w:r>
      <w:r w:rsidR="00BF4D38" w:rsidRPr="000F2666">
        <w:rPr>
          <w:lang w:val="en-US"/>
        </w:rPr>
        <w:t>.</w:t>
      </w:r>
    </w:p>
    <w:p w14:paraId="0B1CC7CD" w14:textId="77777777" w:rsidR="00312479" w:rsidRDefault="00312479" w:rsidP="00FD730B">
      <w:pPr>
        <w:pStyle w:val="BrdtextSammanfattning"/>
        <w:spacing w:after="160" w:line="290" w:lineRule="atLeast"/>
        <w:ind w:left="142"/>
        <w:rPr>
          <w:lang w:val="en-US"/>
        </w:rPr>
      </w:pPr>
      <w:r>
        <w:rPr>
          <w:noProof/>
        </w:rPr>
        <w:drawing>
          <wp:inline distT="0" distB="0" distL="0" distR="0" wp14:anchorId="7179F939" wp14:editId="7D989806">
            <wp:extent cx="4241800" cy="2827099"/>
            <wp:effectExtent l="0" t="0" r="635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R Strategy  Stad med motorväg.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55583" cy="2836285"/>
                    </a:xfrm>
                    <a:prstGeom prst="rect">
                      <a:avLst/>
                    </a:prstGeom>
                  </pic:spPr>
                </pic:pic>
              </a:graphicData>
            </a:graphic>
          </wp:inline>
        </w:drawing>
      </w:r>
    </w:p>
    <w:p w14:paraId="2BAB939D" w14:textId="77777777" w:rsidR="00DF12F7" w:rsidRDefault="00DF12F7" w:rsidP="00FD730B">
      <w:pPr>
        <w:pStyle w:val="BrdtextSammanfattning"/>
        <w:spacing w:after="160" w:line="290" w:lineRule="atLeast"/>
        <w:ind w:left="142"/>
        <w:rPr>
          <w:lang w:val="en-US"/>
        </w:rPr>
      </w:pPr>
    </w:p>
    <w:p w14:paraId="6A29C123" w14:textId="7708E7A5" w:rsidR="00A34335" w:rsidRPr="00C12C1E" w:rsidRDefault="0004257F" w:rsidP="00FD730B">
      <w:pPr>
        <w:pStyle w:val="BrdtextSammanfattning"/>
        <w:spacing w:after="160" w:line="290" w:lineRule="atLeast"/>
        <w:ind w:left="142"/>
        <w:rPr>
          <w:lang w:val="en-US"/>
        </w:rPr>
      </w:pPr>
      <w:r>
        <w:rPr>
          <w:lang w:val="en-US"/>
        </w:rPr>
        <w:t>Regarding t</w:t>
      </w:r>
      <w:r w:rsidR="00A34335" w:rsidRPr="00C12C1E">
        <w:rPr>
          <w:lang w:val="en-US"/>
        </w:rPr>
        <w:t>he</w:t>
      </w:r>
      <w:r w:rsidR="002C16AA" w:rsidRPr="00C12C1E">
        <w:rPr>
          <w:lang w:val="en-US"/>
        </w:rPr>
        <w:t xml:space="preserve"> development </w:t>
      </w:r>
      <w:r w:rsidR="006C110C" w:rsidRPr="00C12C1E">
        <w:rPr>
          <w:lang w:val="en-US"/>
        </w:rPr>
        <w:t>and</w:t>
      </w:r>
      <w:r w:rsidR="002C16AA" w:rsidRPr="00C12C1E">
        <w:rPr>
          <w:lang w:val="en-US"/>
        </w:rPr>
        <w:t xml:space="preserve"> improvement of</w:t>
      </w:r>
      <w:r w:rsidR="00A34335" w:rsidRPr="00C12C1E">
        <w:rPr>
          <w:lang w:val="en-US"/>
        </w:rPr>
        <w:t xml:space="preserve"> local-level indicators</w:t>
      </w:r>
      <w:r w:rsidR="000141A1" w:rsidRPr="00C12C1E">
        <w:rPr>
          <w:lang w:val="en-US"/>
        </w:rPr>
        <w:t xml:space="preserve"> for ris</w:t>
      </w:r>
      <w:r w:rsidR="00DB5CBA" w:rsidRPr="00C12C1E">
        <w:rPr>
          <w:lang w:val="en-US"/>
        </w:rPr>
        <w:t>k and vulnerability assessments</w:t>
      </w:r>
      <w:r>
        <w:rPr>
          <w:lang w:val="en-US"/>
        </w:rPr>
        <w:t>, which</w:t>
      </w:r>
      <w:r w:rsidR="005957D4">
        <w:rPr>
          <w:lang w:val="en-US"/>
        </w:rPr>
        <w:t xml:space="preserve"> </w:t>
      </w:r>
      <w:r w:rsidR="00DB5CBA" w:rsidRPr="00C12C1E">
        <w:rPr>
          <w:lang w:val="en-US"/>
        </w:rPr>
        <w:t xml:space="preserve">should be promoted by the national strategy, </w:t>
      </w:r>
      <w:r w:rsidR="000141A1" w:rsidRPr="00C12C1E">
        <w:rPr>
          <w:lang w:val="en-US"/>
        </w:rPr>
        <w:t xml:space="preserve">as well as </w:t>
      </w:r>
      <w:r w:rsidR="006C110C" w:rsidRPr="00C12C1E">
        <w:rPr>
          <w:lang w:val="en-US"/>
        </w:rPr>
        <w:t xml:space="preserve">the development of </w:t>
      </w:r>
      <w:r w:rsidR="000141A1" w:rsidRPr="00C12C1E">
        <w:rPr>
          <w:lang w:val="en-US"/>
        </w:rPr>
        <w:t>local strategies for DRR and resilience</w:t>
      </w:r>
      <w:r w:rsidR="00A34335" w:rsidRPr="00C12C1E">
        <w:rPr>
          <w:lang w:val="en-US"/>
        </w:rPr>
        <w:t xml:space="preserve">, </w:t>
      </w:r>
      <w:r w:rsidR="00BF342B" w:rsidRPr="00C12C1E">
        <w:rPr>
          <w:lang w:val="en-US"/>
        </w:rPr>
        <w:t>the interviewees highlighted</w:t>
      </w:r>
      <w:r w:rsidR="00A34335" w:rsidRPr="00C12C1E">
        <w:rPr>
          <w:lang w:val="en-US"/>
        </w:rPr>
        <w:t xml:space="preserve"> </w:t>
      </w:r>
      <w:r>
        <w:rPr>
          <w:lang w:val="en-US"/>
        </w:rPr>
        <w:t>the following aspects</w:t>
      </w:r>
      <w:r w:rsidR="00A34335" w:rsidRPr="00C12C1E">
        <w:rPr>
          <w:lang w:val="en-US"/>
        </w:rPr>
        <w:t>:</w:t>
      </w:r>
    </w:p>
    <w:p w14:paraId="5EE3485C" w14:textId="77777777" w:rsidR="003012F8" w:rsidRPr="00055B1B" w:rsidRDefault="00313F54" w:rsidP="00055B1B">
      <w:pPr>
        <w:pStyle w:val="BrdtextSammanfattning"/>
        <w:numPr>
          <w:ilvl w:val="0"/>
          <w:numId w:val="10"/>
        </w:numPr>
        <w:spacing w:after="160" w:line="290" w:lineRule="atLeast"/>
        <w:ind w:left="284" w:hanging="142"/>
        <w:rPr>
          <w:lang w:val="en-US"/>
        </w:rPr>
      </w:pPr>
      <w:r w:rsidRPr="00C12C1E">
        <w:rPr>
          <w:i/>
          <w:lang w:val="en-US"/>
        </w:rPr>
        <w:t>Existing indicators</w:t>
      </w:r>
      <w:r w:rsidRPr="00C12C1E">
        <w:rPr>
          <w:lang w:val="en-US"/>
        </w:rPr>
        <w:t xml:space="preserve">: </w:t>
      </w:r>
      <w:r w:rsidR="00FF72DF" w:rsidRPr="00C12C1E">
        <w:rPr>
          <w:lang w:val="en-US"/>
        </w:rPr>
        <w:t>The</w:t>
      </w:r>
      <w:r w:rsidR="00BF4D38" w:rsidRPr="00C12C1E">
        <w:rPr>
          <w:lang w:val="en-US"/>
        </w:rPr>
        <w:t xml:space="preserve"> current</w:t>
      </w:r>
      <w:r w:rsidR="00FF72DF" w:rsidRPr="00C12C1E">
        <w:rPr>
          <w:lang w:val="en-US"/>
        </w:rPr>
        <w:t xml:space="preserve"> indicators included in the </w:t>
      </w:r>
      <w:r w:rsidR="005957D4">
        <w:rPr>
          <w:lang w:val="en-US"/>
        </w:rPr>
        <w:t>r</w:t>
      </w:r>
      <w:r w:rsidR="00FF72DF" w:rsidRPr="00C12C1E">
        <w:rPr>
          <w:lang w:val="en-US"/>
        </w:rPr>
        <w:t xml:space="preserve">isk and </w:t>
      </w:r>
      <w:r w:rsidR="005957D4">
        <w:rPr>
          <w:lang w:val="en-US"/>
        </w:rPr>
        <w:t>v</w:t>
      </w:r>
      <w:r w:rsidR="00FF72DF" w:rsidRPr="00C12C1E">
        <w:rPr>
          <w:lang w:val="en-US"/>
        </w:rPr>
        <w:t xml:space="preserve">ulnerability </w:t>
      </w:r>
      <w:r w:rsidR="005957D4">
        <w:rPr>
          <w:lang w:val="en-US"/>
        </w:rPr>
        <w:t>a</w:t>
      </w:r>
      <w:r w:rsidR="00987120" w:rsidRPr="00C12C1E">
        <w:rPr>
          <w:lang w:val="en-US"/>
        </w:rPr>
        <w:t>ssessments</w:t>
      </w:r>
      <w:r w:rsidR="00FF72DF" w:rsidRPr="00C12C1E">
        <w:rPr>
          <w:lang w:val="en-US"/>
        </w:rPr>
        <w:t xml:space="preserve"> are seen as very weak</w:t>
      </w:r>
      <w:r w:rsidR="007567B4">
        <w:rPr>
          <w:lang w:val="en-US"/>
        </w:rPr>
        <w:t xml:space="preserve"> regarding</w:t>
      </w:r>
      <w:r w:rsidR="006C110C" w:rsidRPr="00C12C1E">
        <w:rPr>
          <w:lang w:val="en-US"/>
        </w:rPr>
        <w:t xml:space="preserve"> both their usefulness and their comprehensiveness</w:t>
      </w:r>
      <w:r w:rsidR="00FF72DF" w:rsidRPr="00C12C1E">
        <w:rPr>
          <w:lang w:val="en-US"/>
        </w:rPr>
        <w:t xml:space="preserve">. </w:t>
      </w:r>
      <w:r w:rsidR="00601A01" w:rsidRPr="00C12C1E">
        <w:rPr>
          <w:lang w:val="en-US"/>
        </w:rPr>
        <w:t xml:space="preserve">There was full agreement across </w:t>
      </w:r>
      <w:r w:rsidR="00987120" w:rsidRPr="00C12C1E">
        <w:rPr>
          <w:lang w:val="en-US"/>
        </w:rPr>
        <w:t>the stakeholders</w:t>
      </w:r>
      <w:r w:rsidR="00601A01" w:rsidRPr="00C12C1E">
        <w:rPr>
          <w:lang w:val="en-US"/>
        </w:rPr>
        <w:t xml:space="preserve"> from </w:t>
      </w:r>
      <w:r w:rsidR="005F6267" w:rsidRPr="00C12C1E">
        <w:rPr>
          <w:lang w:val="en-US"/>
        </w:rPr>
        <w:t xml:space="preserve">the </w:t>
      </w:r>
      <w:r w:rsidR="00601A01" w:rsidRPr="00C12C1E">
        <w:rPr>
          <w:lang w:val="en-US"/>
        </w:rPr>
        <w:t xml:space="preserve">national, regional and local levels that the existing indicators for </w:t>
      </w:r>
      <w:r w:rsidR="00BF4D38" w:rsidRPr="00C12C1E">
        <w:rPr>
          <w:lang w:val="en-US"/>
        </w:rPr>
        <w:t xml:space="preserve">the </w:t>
      </w:r>
      <w:r w:rsidR="005957D4">
        <w:rPr>
          <w:lang w:val="en-US"/>
        </w:rPr>
        <w:t>r</w:t>
      </w:r>
      <w:r w:rsidR="00601A01" w:rsidRPr="00C12C1E">
        <w:rPr>
          <w:lang w:val="en-US"/>
        </w:rPr>
        <w:t xml:space="preserve">isk and </w:t>
      </w:r>
      <w:r w:rsidR="005957D4">
        <w:rPr>
          <w:lang w:val="en-US"/>
        </w:rPr>
        <w:t>v</w:t>
      </w:r>
      <w:r w:rsidR="00601A01" w:rsidRPr="00C12C1E">
        <w:rPr>
          <w:lang w:val="en-US"/>
        </w:rPr>
        <w:t xml:space="preserve">ulnerability </w:t>
      </w:r>
      <w:r w:rsidR="005957D4">
        <w:rPr>
          <w:lang w:val="en-US"/>
        </w:rPr>
        <w:t>a</w:t>
      </w:r>
      <w:r w:rsidR="00BF4D38" w:rsidRPr="00C12C1E">
        <w:rPr>
          <w:lang w:val="en-US"/>
        </w:rPr>
        <w:t>ssessments</w:t>
      </w:r>
      <w:r w:rsidR="00601A01" w:rsidRPr="00C12C1E">
        <w:rPr>
          <w:lang w:val="en-US"/>
        </w:rPr>
        <w:t xml:space="preserve"> need to be revised so that they can </w:t>
      </w:r>
      <w:r w:rsidR="00134015" w:rsidRPr="00C12C1E">
        <w:rPr>
          <w:lang w:val="en-US"/>
        </w:rPr>
        <w:t>serve</w:t>
      </w:r>
      <w:r w:rsidR="00601A01" w:rsidRPr="00C12C1E">
        <w:rPr>
          <w:lang w:val="en-US"/>
        </w:rPr>
        <w:t xml:space="preserve"> to improve current </w:t>
      </w:r>
      <w:r w:rsidR="00134015" w:rsidRPr="00C12C1E">
        <w:rPr>
          <w:lang w:val="en-US"/>
        </w:rPr>
        <w:t xml:space="preserve">DRR </w:t>
      </w:r>
      <w:r w:rsidR="00601A01" w:rsidRPr="00C12C1E">
        <w:rPr>
          <w:lang w:val="en-US"/>
        </w:rPr>
        <w:t>approaches.</w:t>
      </w:r>
      <w:r w:rsidR="00C61DD6" w:rsidRPr="00C12C1E">
        <w:rPr>
          <w:lang w:val="en-US"/>
        </w:rPr>
        <w:t xml:space="preserve"> “They do not provide any information regarding how well the DRR system works. It is not about performance.</w:t>
      </w:r>
      <w:r w:rsidR="005638DC">
        <w:rPr>
          <w:lang w:val="en-US"/>
        </w:rPr>
        <w:t xml:space="preserve"> </w:t>
      </w:r>
      <w:r w:rsidR="00C61DD6" w:rsidRPr="00C12C1E">
        <w:rPr>
          <w:lang w:val="en-US"/>
        </w:rPr>
        <w:t xml:space="preserve">They are measuring the </w:t>
      </w:r>
      <w:r w:rsidR="00C61DD6" w:rsidRPr="000F2666">
        <w:rPr>
          <w:lang w:val="en-US"/>
        </w:rPr>
        <w:t>wrong things, focusing on how they use money</w:t>
      </w:r>
      <w:r w:rsidR="00221F27" w:rsidRPr="000F2666">
        <w:rPr>
          <w:lang w:val="en-US"/>
        </w:rPr>
        <w:t>.</w:t>
      </w:r>
      <w:r w:rsidR="0004257F" w:rsidRPr="000F2666">
        <w:rPr>
          <w:lang w:val="en-US"/>
        </w:rPr>
        <w:t xml:space="preserve"> </w:t>
      </w:r>
      <w:r w:rsidR="00221F27" w:rsidRPr="000F2666">
        <w:rPr>
          <w:lang w:val="en-US"/>
        </w:rPr>
        <w:t>I</w:t>
      </w:r>
      <w:r w:rsidR="00C61DD6" w:rsidRPr="000F2666">
        <w:rPr>
          <w:lang w:val="en-US"/>
        </w:rPr>
        <w:t>t’s a fiscal approach</w:t>
      </w:r>
      <w:r w:rsidR="000F59BA" w:rsidRPr="000F2666">
        <w:rPr>
          <w:lang w:val="en-US"/>
        </w:rPr>
        <w:t>. I</w:t>
      </w:r>
      <w:r w:rsidR="00C61DD6" w:rsidRPr="000F2666">
        <w:rPr>
          <w:lang w:val="en-US"/>
        </w:rPr>
        <w:t>t is not about the effects in terms of addressing the problem.</w:t>
      </w:r>
      <w:r w:rsidR="006C110C" w:rsidRPr="000F2666">
        <w:rPr>
          <w:lang w:val="en-US"/>
        </w:rPr>
        <w:t xml:space="preserve"> </w:t>
      </w:r>
      <w:r w:rsidR="00F40390" w:rsidRPr="000F2666">
        <w:rPr>
          <w:lang w:val="en-US"/>
        </w:rPr>
        <w:t>The indicators do not link to sustainable development.”</w:t>
      </w:r>
      <w:r w:rsidR="0004257F" w:rsidRPr="000F2666">
        <w:rPr>
          <w:lang w:val="en-US"/>
        </w:rPr>
        <w:t xml:space="preserve"> </w:t>
      </w:r>
      <w:r w:rsidR="007B1B7A">
        <w:rPr>
          <w:lang w:val="en-US"/>
        </w:rPr>
        <w:t xml:space="preserve">In addition, they do not adequately consider the DRR capacities and efforts of other actors, including citizens. </w:t>
      </w:r>
      <w:r w:rsidR="0004257F" w:rsidRPr="000F2666">
        <w:rPr>
          <w:lang w:val="en-US"/>
        </w:rPr>
        <w:t xml:space="preserve">For more details as to how a national strategy could strengthen the local risk and vulnerability assessments, see Section 3.5. </w:t>
      </w:r>
    </w:p>
    <w:p w14:paraId="505BD9CC" w14:textId="77777777" w:rsidR="003012F8" w:rsidRPr="00055B1B" w:rsidRDefault="00134015" w:rsidP="00055B1B">
      <w:pPr>
        <w:pStyle w:val="BrdtextSammanfattning"/>
        <w:numPr>
          <w:ilvl w:val="0"/>
          <w:numId w:val="10"/>
        </w:numPr>
        <w:spacing w:after="160" w:line="290" w:lineRule="atLeast"/>
        <w:ind w:left="284" w:hanging="142"/>
        <w:rPr>
          <w:lang w:val="en-US"/>
        </w:rPr>
      </w:pPr>
      <w:r w:rsidRPr="000F2666">
        <w:rPr>
          <w:i/>
          <w:lang w:val="en-US"/>
        </w:rPr>
        <w:t>Aims</w:t>
      </w:r>
      <w:r w:rsidR="00313F54" w:rsidRPr="000F2666">
        <w:rPr>
          <w:i/>
          <w:lang w:val="en-US"/>
        </w:rPr>
        <w:t>:</w:t>
      </w:r>
      <w:r w:rsidR="00313F54" w:rsidRPr="000F2666">
        <w:rPr>
          <w:lang w:val="en-US"/>
        </w:rPr>
        <w:t xml:space="preserve"> </w:t>
      </w:r>
      <w:r w:rsidR="006C110C" w:rsidRPr="000F2666">
        <w:rPr>
          <w:lang w:val="en-US"/>
        </w:rPr>
        <w:t xml:space="preserve">Accordingly, </w:t>
      </w:r>
      <w:r w:rsidR="00D842A4" w:rsidRPr="000F2666">
        <w:rPr>
          <w:lang w:val="en-US"/>
        </w:rPr>
        <w:t>t</w:t>
      </w:r>
      <w:r w:rsidR="00313F54" w:rsidRPr="000F2666">
        <w:rPr>
          <w:lang w:val="en-US"/>
        </w:rPr>
        <w:t>h</w:t>
      </w:r>
      <w:r w:rsidR="006C110C" w:rsidRPr="000F2666">
        <w:rPr>
          <w:lang w:val="en-US"/>
        </w:rPr>
        <w:t xml:space="preserve">e revised indicators </w:t>
      </w:r>
      <w:r w:rsidR="00313F54" w:rsidRPr="000F2666">
        <w:rPr>
          <w:lang w:val="en-US"/>
        </w:rPr>
        <w:t xml:space="preserve">should </w:t>
      </w:r>
      <w:r w:rsidR="006C110C" w:rsidRPr="000F2666">
        <w:rPr>
          <w:lang w:val="en-US"/>
        </w:rPr>
        <w:t>serve to improve</w:t>
      </w:r>
      <w:r w:rsidR="006C110C" w:rsidRPr="00C12C1E">
        <w:rPr>
          <w:lang w:val="en-US"/>
        </w:rPr>
        <w:t xml:space="preserve"> current DRR </w:t>
      </w:r>
      <w:r w:rsidR="00D842A4" w:rsidRPr="00C12C1E">
        <w:rPr>
          <w:lang w:val="en-US"/>
        </w:rPr>
        <w:t>mechanism</w:t>
      </w:r>
      <w:r w:rsidR="006C110C" w:rsidRPr="00C12C1E">
        <w:rPr>
          <w:lang w:val="en-US"/>
        </w:rPr>
        <w:t xml:space="preserve"> and approaches</w:t>
      </w:r>
      <w:r w:rsidR="00F40390" w:rsidRPr="00C12C1E">
        <w:rPr>
          <w:lang w:val="en-US"/>
        </w:rPr>
        <w:t xml:space="preserve"> and, thus, be</w:t>
      </w:r>
      <w:r w:rsidR="006C110C" w:rsidRPr="00C12C1E">
        <w:rPr>
          <w:lang w:val="en-US"/>
        </w:rPr>
        <w:t xml:space="preserve"> </w:t>
      </w:r>
      <w:r w:rsidR="00313F54" w:rsidRPr="00C12C1E">
        <w:rPr>
          <w:lang w:val="en-US"/>
        </w:rPr>
        <w:t xml:space="preserve">more linked to whether or not the </w:t>
      </w:r>
      <w:r w:rsidRPr="00C12C1E">
        <w:rPr>
          <w:lang w:val="en-US"/>
        </w:rPr>
        <w:t>local authorities</w:t>
      </w:r>
      <w:r w:rsidR="006C110C" w:rsidRPr="00C12C1E">
        <w:rPr>
          <w:lang w:val="en-US"/>
        </w:rPr>
        <w:t xml:space="preserve"> can </w:t>
      </w:r>
      <w:r w:rsidR="00F40390" w:rsidRPr="00C12C1E">
        <w:rPr>
          <w:lang w:val="en-US"/>
        </w:rPr>
        <w:t>address</w:t>
      </w:r>
      <w:r w:rsidR="006C110C" w:rsidRPr="00C12C1E">
        <w:rPr>
          <w:lang w:val="en-US"/>
        </w:rPr>
        <w:t xml:space="preserve"> DRR</w:t>
      </w:r>
      <w:r w:rsidR="00313F54" w:rsidRPr="00C12C1E">
        <w:rPr>
          <w:lang w:val="en-US"/>
        </w:rPr>
        <w:t xml:space="preserve"> in </w:t>
      </w:r>
      <w:r w:rsidR="006C110C" w:rsidRPr="00C12C1E">
        <w:rPr>
          <w:lang w:val="en-US"/>
        </w:rPr>
        <w:t>a</w:t>
      </w:r>
      <w:r w:rsidR="00F40390" w:rsidRPr="00C12C1E">
        <w:rPr>
          <w:lang w:val="en-US"/>
        </w:rPr>
        <w:t xml:space="preserve">n adequate </w:t>
      </w:r>
      <w:r w:rsidR="006C110C" w:rsidRPr="00C12C1E">
        <w:rPr>
          <w:lang w:val="en-US"/>
        </w:rPr>
        <w:t>way</w:t>
      </w:r>
      <w:r w:rsidR="00313F54" w:rsidRPr="00C12C1E">
        <w:rPr>
          <w:lang w:val="en-US"/>
        </w:rPr>
        <w:t>, have the right type of knowledge</w:t>
      </w:r>
      <w:r w:rsidR="00F40390" w:rsidRPr="00C12C1E">
        <w:rPr>
          <w:lang w:val="en-US"/>
        </w:rPr>
        <w:t xml:space="preserve"> and approaches</w:t>
      </w:r>
      <w:r w:rsidR="00313F54" w:rsidRPr="00C12C1E">
        <w:rPr>
          <w:lang w:val="en-US"/>
        </w:rPr>
        <w:t xml:space="preserve"> to </w:t>
      </w:r>
      <w:r w:rsidR="00BF4D38" w:rsidRPr="00C12C1E">
        <w:rPr>
          <w:lang w:val="en-US"/>
        </w:rPr>
        <w:t>make</w:t>
      </w:r>
      <w:r w:rsidR="00313F54" w:rsidRPr="00C12C1E">
        <w:rPr>
          <w:lang w:val="en-US"/>
        </w:rPr>
        <w:t xml:space="preserve"> decisions</w:t>
      </w:r>
      <w:r w:rsidRPr="00C12C1E">
        <w:rPr>
          <w:lang w:val="en-US"/>
        </w:rPr>
        <w:t>.</w:t>
      </w:r>
      <w:r w:rsidR="00244AB1">
        <w:rPr>
          <w:lang w:val="en-US"/>
        </w:rPr>
        <w:t xml:space="preserve"> </w:t>
      </w:r>
      <w:r w:rsidR="005638DC">
        <w:rPr>
          <w:lang w:val="en-US"/>
        </w:rPr>
        <w:t>T</w:t>
      </w:r>
      <w:r w:rsidR="00FC39AB" w:rsidRPr="00C12C1E">
        <w:rPr>
          <w:lang w:val="en-US"/>
        </w:rPr>
        <w:t xml:space="preserve">he Scorecard </w:t>
      </w:r>
      <w:r w:rsidR="00EB4F9A">
        <w:rPr>
          <w:lang w:val="en-US"/>
        </w:rPr>
        <w:t>i</w:t>
      </w:r>
      <w:r w:rsidR="00FC39AB" w:rsidRPr="009067C4">
        <w:rPr>
          <w:lang w:val="en-US"/>
        </w:rPr>
        <w:t xml:space="preserve">ndicators could be a </w:t>
      </w:r>
      <w:r w:rsidRPr="009067C4">
        <w:rPr>
          <w:lang w:val="en-US"/>
        </w:rPr>
        <w:t xml:space="preserve">voluntary </w:t>
      </w:r>
      <w:r w:rsidR="00FC39AB" w:rsidRPr="004C79DA">
        <w:rPr>
          <w:lang w:val="en-US"/>
        </w:rPr>
        <w:t xml:space="preserve">starting point to improve the indicators included in the </w:t>
      </w:r>
      <w:r w:rsidR="005638DC">
        <w:rPr>
          <w:lang w:val="en-US"/>
        </w:rPr>
        <w:t>r</w:t>
      </w:r>
      <w:r w:rsidR="00FC39AB" w:rsidRPr="004C79DA">
        <w:rPr>
          <w:lang w:val="en-US"/>
        </w:rPr>
        <w:t xml:space="preserve">isk and </w:t>
      </w:r>
      <w:r w:rsidR="005638DC">
        <w:rPr>
          <w:lang w:val="en-US"/>
        </w:rPr>
        <w:t>v</w:t>
      </w:r>
      <w:r w:rsidR="00FC39AB" w:rsidRPr="004C79DA">
        <w:rPr>
          <w:lang w:val="en-US"/>
        </w:rPr>
        <w:t xml:space="preserve">ulnerability </w:t>
      </w:r>
      <w:r w:rsidR="007567B4">
        <w:rPr>
          <w:lang w:val="en-US"/>
        </w:rPr>
        <w:t>a</w:t>
      </w:r>
      <w:r w:rsidRPr="009067C4">
        <w:rPr>
          <w:lang w:val="en-US"/>
        </w:rPr>
        <w:t>ssessments</w:t>
      </w:r>
      <w:r w:rsidR="0040686A" w:rsidRPr="009067C4">
        <w:rPr>
          <w:lang w:val="en-US"/>
        </w:rPr>
        <w:t xml:space="preserve">, also since it links to the 10 </w:t>
      </w:r>
      <w:r w:rsidR="008E04C0">
        <w:rPr>
          <w:lang w:val="en-US"/>
        </w:rPr>
        <w:t>UNDRR</w:t>
      </w:r>
      <w:r w:rsidR="0040686A" w:rsidRPr="009067C4">
        <w:rPr>
          <w:lang w:val="en-US"/>
        </w:rPr>
        <w:t xml:space="preserve"> criteria and the 4 priority areas of the Sendai Framework.</w:t>
      </w:r>
      <w:r w:rsidR="00DB5CBA" w:rsidRPr="009067C4">
        <w:rPr>
          <w:lang w:val="en-US"/>
        </w:rPr>
        <w:t xml:space="preserve"> However, the Scorecard is hardly known and also the international country experiences have not shown that it is of particular relevance.</w:t>
      </w:r>
    </w:p>
    <w:p w14:paraId="6EBF41EC" w14:textId="77777777" w:rsidR="003012F8" w:rsidRPr="00055B1B" w:rsidRDefault="00134015" w:rsidP="00055B1B">
      <w:pPr>
        <w:pStyle w:val="BrdtextSammanfattning"/>
        <w:numPr>
          <w:ilvl w:val="0"/>
          <w:numId w:val="10"/>
        </w:numPr>
        <w:spacing w:after="160" w:line="290" w:lineRule="atLeast"/>
        <w:ind w:left="284" w:hanging="142"/>
        <w:rPr>
          <w:lang w:val="en-US"/>
        </w:rPr>
      </w:pPr>
      <w:r w:rsidRPr="00C12C1E">
        <w:rPr>
          <w:i/>
          <w:lang w:val="en-US"/>
        </w:rPr>
        <w:t>P</w:t>
      </w:r>
      <w:r w:rsidR="00313F54" w:rsidRPr="00C12C1E">
        <w:rPr>
          <w:i/>
          <w:lang w:val="en-US"/>
        </w:rPr>
        <w:t>rocess</w:t>
      </w:r>
      <w:r w:rsidR="00313F54" w:rsidRPr="00C12C1E">
        <w:rPr>
          <w:lang w:val="en-US"/>
        </w:rPr>
        <w:t xml:space="preserve">: </w:t>
      </w:r>
      <w:r w:rsidR="00FC3D16" w:rsidRPr="00C12C1E">
        <w:rPr>
          <w:lang w:val="en-US"/>
        </w:rPr>
        <w:t>Revised indicators</w:t>
      </w:r>
      <w:r w:rsidR="00BF342B" w:rsidRPr="00C12C1E">
        <w:rPr>
          <w:lang w:val="en-US"/>
        </w:rPr>
        <w:t xml:space="preserve"> </w:t>
      </w:r>
      <w:r w:rsidR="00FC3D16" w:rsidRPr="00C12C1E">
        <w:rPr>
          <w:lang w:val="en-US"/>
        </w:rPr>
        <w:t xml:space="preserve">could </w:t>
      </w:r>
      <w:r w:rsidR="00BF342B" w:rsidRPr="00C12C1E">
        <w:rPr>
          <w:lang w:val="en-US"/>
        </w:rPr>
        <w:t xml:space="preserve">be </w:t>
      </w:r>
      <w:r w:rsidR="00FC3D16" w:rsidRPr="00C12C1E">
        <w:rPr>
          <w:lang w:val="en-US"/>
        </w:rPr>
        <w:t xml:space="preserve">easily implemented </w:t>
      </w:r>
      <w:r w:rsidR="00BF342B" w:rsidRPr="00C12C1E">
        <w:rPr>
          <w:lang w:val="en-US"/>
        </w:rPr>
        <w:t xml:space="preserve">when </w:t>
      </w:r>
      <w:r w:rsidR="00FC3D16" w:rsidRPr="00C12C1E">
        <w:rPr>
          <w:lang w:val="en-US"/>
        </w:rPr>
        <w:t xml:space="preserve">the </w:t>
      </w:r>
      <w:r w:rsidR="00BF342B" w:rsidRPr="00C12C1E">
        <w:rPr>
          <w:lang w:val="en-US"/>
        </w:rPr>
        <w:t xml:space="preserve">agreements </w:t>
      </w:r>
      <w:r w:rsidR="00FC3D16" w:rsidRPr="00C12C1E">
        <w:rPr>
          <w:lang w:val="en-US"/>
        </w:rPr>
        <w:t xml:space="preserve">between MSB and </w:t>
      </w:r>
      <w:r w:rsidR="00BF342B" w:rsidRPr="00C12C1E">
        <w:rPr>
          <w:lang w:val="en-US"/>
        </w:rPr>
        <w:t>SKL get renewed</w:t>
      </w:r>
      <w:r w:rsidR="008C6F27" w:rsidRPr="00C12C1E">
        <w:rPr>
          <w:lang w:val="en-US"/>
        </w:rPr>
        <w:t xml:space="preserve"> (cf. MSB </w:t>
      </w:r>
      <w:r w:rsidR="00771EFB" w:rsidRPr="00C12C1E">
        <w:rPr>
          <w:lang w:val="en-US"/>
        </w:rPr>
        <w:t>and</w:t>
      </w:r>
      <w:r w:rsidR="008C6F27" w:rsidRPr="00C12C1E">
        <w:rPr>
          <w:lang w:val="en-US"/>
        </w:rPr>
        <w:t xml:space="preserve"> SKL 2018).</w:t>
      </w:r>
      <w:r w:rsidR="00FC3D16" w:rsidRPr="00C12C1E">
        <w:rPr>
          <w:lang w:val="en-US"/>
        </w:rPr>
        <w:t xml:space="preserve"> Th</w:t>
      </w:r>
      <w:r w:rsidR="005638DC">
        <w:rPr>
          <w:lang w:val="en-US"/>
        </w:rPr>
        <w:t>e</w:t>
      </w:r>
      <w:r w:rsidR="00244AB1">
        <w:rPr>
          <w:lang w:val="en-US"/>
        </w:rPr>
        <w:t xml:space="preserve"> </w:t>
      </w:r>
      <w:r w:rsidR="004C331E" w:rsidRPr="00C12C1E">
        <w:rPr>
          <w:lang w:val="en-US"/>
        </w:rPr>
        <w:t xml:space="preserve">next time </w:t>
      </w:r>
      <w:r w:rsidR="005638DC">
        <w:rPr>
          <w:lang w:val="en-US"/>
        </w:rPr>
        <w:t xml:space="preserve">will </w:t>
      </w:r>
      <w:r w:rsidR="00FC3D16" w:rsidRPr="00C12C1E">
        <w:rPr>
          <w:lang w:val="en-US"/>
        </w:rPr>
        <w:t>be</w:t>
      </w:r>
      <w:r w:rsidR="00BF342B" w:rsidRPr="00C12C1E">
        <w:rPr>
          <w:lang w:val="en-US"/>
        </w:rPr>
        <w:t xml:space="preserve"> in 2022</w:t>
      </w:r>
      <w:r w:rsidR="00FC3D16" w:rsidRPr="00C12C1E">
        <w:rPr>
          <w:lang w:val="en-US"/>
        </w:rPr>
        <w:t>. The actual revision (</w:t>
      </w:r>
      <w:r w:rsidR="004C331E" w:rsidRPr="00C12C1E">
        <w:rPr>
          <w:lang w:val="en-US"/>
        </w:rPr>
        <w:t xml:space="preserve">i.e., the </w:t>
      </w:r>
      <w:r w:rsidR="00FC3D16" w:rsidRPr="00C12C1E">
        <w:rPr>
          <w:lang w:val="en-US"/>
        </w:rPr>
        <w:t xml:space="preserve">process of revising the indicators) and the following inclusion into existing mechanisms should be </w:t>
      </w:r>
      <w:r w:rsidR="004C331E" w:rsidRPr="00C12C1E">
        <w:rPr>
          <w:lang w:val="en-US"/>
        </w:rPr>
        <w:t>a measure that should be included</w:t>
      </w:r>
      <w:r w:rsidR="00FC3D16" w:rsidRPr="00C12C1E">
        <w:rPr>
          <w:lang w:val="en-US"/>
        </w:rPr>
        <w:t xml:space="preserve"> in </w:t>
      </w:r>
      <w:r w:rsidR="00BF342B" w:rsidRPr="00C12C1E">
        <w:rPr>
          <w:lang w:val="en-US"/>
        </w:rPr>
        <w:t>the national strategy</w:t>
      </w:r>
      <w:r w:rsidR="004C331E" w:rsidRPr="00C12C1E">
        <w:rPr>
          <w:lang w:val="en-US"/>
        </w:rPr>
        <w:t xml:space="preserve"> and associated budgeting</w:t>
      </w:r>
      <w:r w:rsidR="00FC3D16" w:rsidRPr="00C12C1E">
        <w:rPr>
          <w:lang w:val="en-US"/>
        </w:rPr>
        <w:t>.</w:t>
      </w:r>
    </w:p>
    <w:p w14:paraId="3A50DA45" w14:textId="77777777" w:rsidR="00561B94" w:rsidRPr="00055B1B" w:rsidRDefault="00134015" w:rsidP="00055B1B">
      <w:pPr>
        <w:pStyle w:val="BrdtextSammanfattning"/>
        <w:numPr>
          <w:ilvl w:val="0"/>
          <w:numId w:val="10"/>
        </w:numPr>
        <w:spacing w:after="160" w:line="290" w:lineRule="atLeast"/>
        <w:ind w:left="284" w:hanging="142"/>
        <w:rPr>
          <w:lang w:val="en-US"/>
        </w:rPr>
      </w:pPr>
      <w:r w:rsidRPr="00C12C1E">
        <w:rPr>
          <w:i/>
          <w:lang w:val="en-US"/>
        </w:rPr>
        <w:t>A</w:t>
      </w:r>
      <w:r w:rsidR="00FC3D16" w:rsidRPr="00C12C1E">
        <w:rPr>
          <w:i/>
          <w:lang w:val="en-US"/>
        </w:rPr>
        <w:t xml:space="preserve">ctors: </w:t>
      </w:r>
      <w:r w:rsidR="00FC3D16" w:rsidRPr="00C12C1E">
        <w:rPr>
          <w:lang w:val="en-US"/>
        </w:rPr>
        <w:t xml:space="preserve">The revision process requires the active involvement of all </w:t>
      </w:r>
      <w:r w:rsidR="004C331E" w:rsidRPr="00C12C1E">
        <w:rPr>
          <w:lang w:val="en-US"/>
        </w:rPr>
        <w:t xml:space="preserve">sectors, which </w:t>
      </w:r>
      <w:r w:rsidR="006C110C" w:rsidRPr="00C12C1E">
        <w:rPr>
          <w:lang w:val="en-US"/>
        </w:rPr>
        <w:t xml:space="preserve">is important to look and address the root causes of risk and, thus, </w:t>
      </w:r>
      <w:r w:rsidR="004C331E" w:rsidRPr="00C12C1E">
        <w:rPr>
          <w:lang w:val="en-US"/>
        </w:rPr>
        <w:t xml:space="preserve">should be required. </w:t>
      </w:r>
      <w:r w:rsidR="00FC3D16" w:rsidRPr="00C12C1E">
        <w:rPr>
          <w:lang w:val="en-US"/>
        </w:rPr>
        <w:t>So far</w:t>
      </w:r>
      <w:r w:rsidR="004C331E" w:rsidRPr="00C12C1E">
        <w:rPr>
          <w:lang w:val="en-US"/>
        </w:rPr>
        <w:t>,</w:t>
      </w:r>
      <w:r w:rsidR="00FC3D16" w:rsidRPr="00C12C1E">
        <w:rPr>
          <w:lang w:val="en-US"/>
        </w:rPr>
        <w:t xml:space="preserve"> MSB</w:t>
      </w:r>
      <w:r w:rsidR="004C79DA">
        <w:rPr>
          <w:lang w:val="en-US"/>
        </w:rPr>
        <w:t>’s</w:t>
      </w:r>
      <w:r w:rsidR="00FC3D16" w:rsidRPr="00C12C1E">
        <w:rPr>
          <w:lang w:val="en-US"/>
        </w:rPr>
        <w:t xml:space="preserve"> staff </w:t>
      </w:r>
      <w:r w:rsidR="004C331E" w:rsidRPr="00C12C1E">
        <w:rPr>
          <w:lang w:val="en-US"/>
        </w:rPr>
        <w:t>who work</w:t>
      </w:r>
      <w:r w:rsidR="00FC3D16" w:rsidRPr="00C12C1E">
        <w:rPr>
          <w:lang w:val="en-US"/>
        </w:rPr>
        <w:t xml:space="preserve"> on DRR and resilience </w:t>
      </w:r>
      <w:r w:rsidR="004C79DA">
        <w:rPr>
          <w:lang w:val="en-US"/>
        </w:rPr>
        <w:t xml:space="preserve">do not have sufficient </w:t>
      </w:r>
      <w:r w:rsidR="00FC3D16" w:rsidRPr="00C12C1E">
        <w:rPr>
          <w:lang w:val="en-US"/>
        </w:rPr>
        <w:t xml:space="preserve">contact </w:t>
      </w:r>
      <w:r w:rsidR="004C79DA">
        <w:rPr>
          <w:lang w:val="en-US"/>
        </w:rPr>
        <w:t>with</w:t>
      </w:r>
      <w:r w:rsidR="00FC3D16" w:rsidRPr="00C12C1E">
        <w:rPr>
          <w:lang w:val="en-US"/>
        </w:rPr>
        <w:t xml:space="preserve"> development-related actors </w:t>
      </w:r>
      <w:r w:rsidR="004C331E" w:rsidRPr="00C12C1E">
        <w:rPr>
          <w:lang w:val="en-US"/>
        </w:rPr>
        <w:t>across</w:t>
      </w:r>
      <w:r w:rsidR="00FC3D16" w:rsidRPr="00C12C1E">
        <w:rPr>
          <w:lang w:val="en-US"/>
        </w:rPr>
        <w:t xml:space="preserve"> all levels. </w:t>
      </w:r>
      <w:r w:rsidR="004C331E" w:rsidRPr="00C12C1E">
        <w:rPr>
          <w:lang w:val="en-US"/>
        </w:rPr>
        <w:t>“T</w:t>
      </w:r>
      <w:r w:rsidR="00FC3D16" w:rsidRPr="00C12C1E">
        <w:rPr>
          <w:lang w:val="en-US"/>
        </w:rPr>
        <w:t>his is a blank spot … to find people at the local level… who are not from the fire department … who can see the connections between DRR and their own sectoral wor</w:t>
      </w:r>
      <w:r w:rsidR="00E1640E">
        <w:rPr>
          <w:lang w:val="en-US"/>
        </w:rPr>
        <w:t>k</w:t>
      </w:r>
      <w:r w:rsidR="006C110C" w:rsidRPr="00C12C1E">
        <w:rPr>
          <w:lang w:val="en-US"/>
        </w:rPr>
        <w:t>.“</w:t>
      </w:r>
    </w:p>
    <w:p w14:paraId="4AD25352" w14:textId="77777777" w:rsidR="00320546" w:rsidRPr="009802F9" w:rsidRDefault="009D1920" w:rsidP="009802F9">
      <w:pPr>
        <w:pStyle w:val="BrdtextSammanfattning"/>
        <w:numPr>
          <w:ilvl w:val="0"/>
          <w:numId w:val="10"/>
        </w:numPr>
        <w:spacing w:after="160" w:line="290" w:lineRule="atLeast"/>
        <w:ind w:left="284" w:hanging="142"/>
        <w:rPr>
          <w:lang w:val="en-US"/>
        </w:rPr>
      </w:pPr>
      <w:r>
        <w:rPr>
          <w:i/>
          <w:lang w:val="en-US"/>
        </w:rPr>
        <w:t>Local level</w:t>
      </w:r>
      <w:r w:rsidR="004C331E" w:rsidRPr="00C12C1E">
        <w:rPr>
          <w:i/>
          <w:lang w:val="en-US"/>
        </w:rPr>
        <w:t>:</w:t>
      </w:r>
      <w:r w:rsidR="004C331E" w:rsidRPr="00C12C1E">
        <w:rPr>
          <w:lang w:val="en-US"/>
        </w:rPr>
        <w:t xml:space="preserve"> </w:t>
      </w:r>
      <w:r w:rsidR="00AE6C9E" w:rsidRPr="00C12C1E">
        <w:rPr>
          <w:lang w:val="en-US"/>
        </w:rPr>
        <w:t>Certain cities, such as t</w:t>
      </w:r>
      <w:r w:rsidR="00FC39AB" w:rsidRPr="00C12C1E">
        <w:rPr>
          <w:lang w:val="en-US"/>
        </w:rPr>
        <w:t xml:space="preserve">he </w:t>
      </w:r>
      <w:r w:rsidR="00FC3D16" w:rsidRPr="00C12C1E">
        <w:rPr>
          <w:lang w:val="en-US"/>
        </w:rPr>
        <w:t xml:space="preserve">Swedish </w:t>
      </w:r>
      <w:r w:rsidR="00616182">
        <w:rPr>
          <w:lang w:val="en-US"/>
        </w:rPr>
        <w:t>c</w:t>
      </w:r>
      <w:r w:rsidR="00FC39AB" w:rsidRPr="00C12C1E">
        <w:rPr>
          <w:lang w:val="en-US"/>
        </w:rPr>
        <w:t xml:space="preserve">ities </w:t>
      </w:r>
      <w:r w:rsidR="00616182">
        <w:rPr>
          <w:lang w:val="en-US"/>
        </w:rPr>
        <w:t xml:space="preserve">in </w:t>
      </w:r>
      <w:r w:rsidR="00FC3D16" w:rsidRPr="00C12C1E">
        <w:rPr>
          <w:lang w:val="en-US"/>
        </w:rPr>
        <w:t xml:space="preserve">the </w:t>
      </w:r>
      <w:r w:rsidR="008E04C0">
        <w:rPr>
          <w:lang w:val="en-US"/>
        </w:rPr>
        <w:t>UNDRR</w:t>
      </w:r>
      <w:r w:rsidR="00616182">
        <w:rPr>
          <w:lang w:val="en-US"/>
        </w:rPr>
        <w:t xml:space="preserve"> Making </w:t>
      </w:r>
      <w:r w:rsidR="00616182" w:rsidRPr="00C12C1E">
        <w:rPr>
          <w:lang w:val="en-US"/>
        </w:rPr>
        <w:t xml:space="preserve">Cities </w:t>
      </w:r>
      <w:r w:rsidR="00FC3D16" w:rsidRPr="00C12C1E">
        <w:rPr>
          <w:lang w:val="en-US"/>
        </w:rPr>
        <w:t>Resilient Campaign (</w:t>
      </w:r>
      <w:r w:rsidR="00AE6C9E" w:rsidRPr="00C12C1E">
        <w:rPr>
          <w:lang w:val="en-US"/>
        </w:rPr>
        <w:t xml:space="preserve">Arvika, Gothenburg, Jokkmokk, Jönköping, Karlstad, Kristianstad, Malmö, </w:t>
      </w:r>
      <w:r w:rsidR="00616182">
        <w:rPr>
          <w:lang w:val="en-US"/>
        </w:rPr>
        <w:t xml:space="preserve">Stockholm, Vansbro, </w:t>
      </w:r>
      <w:r w:rsidR="00AE6C9E" w:rsidRPr="00C12C1E">
        <w:rPr>
          <w:lang w:val="en-US"/>
        </w:rPr>
        <w:t>Vellinge</w:t>
      </w:r>
      <w:r w:rsidR="00616182">
        <w:rPr>
          <w:lang w:val="en-US"/>
        </w:rPr>
        <w:t>, Värnamo</w:t>
      </w:r>
      <w:r w:rsidR="00AE6C9E" w:rsidRPr="00C12C1E">
        <w:rPr>
          <w:lang w:val="en-US"/>
        </w:rPr>
        <w:t xml:space="preserve"> and Ängelholm</w:t>
      </w:r>
      <w:r w:rsidR="000141A1" w:rsidRPr="00C12C1E">
        <w:rPr>
          <w:lang w:val="en-US"/>
        </w:rPr>
        <w:t>)</w:t>
      </w:r>
      <w:r w:rsidR="00FC3D16" w:rsidRPr="00C12C1E">
        <w:rPr>
          <w:lang w:val="en-US"/>
        </w:rPr>
        <w:t xml:space="preserve"> </w:t>
      </w:r>
      <w:r w:rsidR="00441638" w:rsidRPr="00C12C1E">
        <w:rPr>
          <w:lang w:val="en-US"/>
        </w:rPr>
        <w:t xml:space="preserve">and </w:t>
      </w:r>
      <w:r w:rsidR="004E4585" w:rsidRPr="00C12C1E">
        <w:rPr>
          <w:lang w:val="en-US"/>
        </w:rPr>
        <w:t>city</w:t>
      </w:r>
      <w:r w:rsidR="00441638" w:rsidRPr="00C12C1E">
        <w:rPr>
          <w:lang w:val="en-US"/>
        </w:rPr>
        <w:t xml:space="preserve"> associations</w:t>
      </w:r>
      <w:r w:rsidR="004E4585" w:rsidRPr="00C12C1E">
        <w:rPr>
          <w:lang w:val="en-US"/>
        </w:rPr>
        <w:t xml:space="preserve"> </w:t>
      </w:r>
      <w:r w:rsidR="00D3741A" w:rsidRPr="00C12C1E">
        <w:rPr>
          <w:lang w:val="en-US"/>
        </w:rPr>
        <w:t xml:space="preserve">could </w:t>
      </w:r>
      <w:r w:rsidR="00834E25" w:rsidRPr="00C12C1E">
        <w:rPr>
          <w:lang w:val="en-US"/>
        </w:rPr>
        <w:t>assist in driving</w:t>
      </w:r>
      <w:r w:rsidR="000A4208" w:rsidRPr="00C12C1E">
        <w:rPr>
          <w:lang w:val="en-US"/>
        </w:rPr>
        <w:t xml:space="preserve"> the development </w:t>
      </w:r>
      <w:r w:rsidR="00834E25" w:rsidRPr="00C12C1E">
        <w:rPr>
          <w:lang w:val="en-US"/>
        </w:rPr>
        <w:t>and</w:t>
      </w:r>
      <w:r w:rsidR="000A4208" w:rsidRPr="00C12C1E">
        <w:rPr>
          <w:lang w:val="en-US"/>
        </w:rPr>
        <w:t xml:space="preserve"> improvement of local-level indicators</w:t>
      </w:r>
      <w:r w:rsidR="00616182">
        <w:rPr>
          <w:lang w:val="en-US"/>
        </w:rPr>
        <w:t xml:space="preserve">. They could </w:t>
      </w:r>
      <w:r w:rsidR="000A4208" w:rsidRPr="00C12C1E">
        <w:rPr>
          <w:lang w:val="en-US"/>
        </w:rPr>
        <w:t xml:space="preserve">create blueprints </w:t>
      </w:r>
      <w:r w:rsidR="00834E25" w:rsidRPr="00C12C1E">
        <w:rPr>
          <w:lang w:val="en-US"/>
        </w:rPr>
        <w:t>for and collaborations with</w:t>
      </w:r>
      <w:r w:rsidR="000A4208" w:rsidRPr="00C12C1E">
        <w:rPr>
          <w:lang w:val="en-US"/>
        </w:rPr>
        <w:t xml:space="preserve"> other municipalities</w:t>
      </w:r>
      <w:r w:rsidR="00AE6C9E" w:rsidRPr="00C12C1E">
        <w:rPr>
          <w:lang w:val="en-US"/>
        </w:rPr>
        <w:t xml:space="preserve"> in developing local </w:t>
      </w:r>
      <w:r w:rsidR="00714A19" w:rsidRPr="00C12C1E">
        <w:rPr>
          <w:lang w:val="en-US"/>
        </w:rPr>
        <w:t>strategies</w:t>
      </w:r>
      <w:r w:rsidR="00AE6C9E" w:rsidRPr="00C12C1E">
        <w:rPr>
          <w:lang w:val="en-US"/>
        </w:rPr>
        <w:t xml:space="preserve"> for DRR and resilience</w:t>
      </w:r>
      <w:r w:rsidR="000A4208" w:rsidRPr="00C12C1E">
        <w:rPr>
          <w:lang w:val="en-US"/>
        </w:rPr>
        <w:t>.</w:t>
      </w:r>
    </w:p>
    <w:p w14:paraId="01D34ADB" w14:textId="77777777" w:rsidR="00BC5694" w:rsidRPr="00C12C1E" w:rsidRDefault="000A4208" w:rsidP="001E3C6C">
      <w:pPr>
        <w:pStyle w:val="BrdtextSammanfattning"/>
        <w:numPr>
          <w:ilvl w:val="0"/>
          <w:numId w:val="10"/>
        </w:numPr>
        <w:spacing w:after="120" w:line="276" w:lineRule="auto"/>
        <w:ind w:left="284" w:hanging="142"/>
        <w:rPr>
          <w:lang w:val="en-US"/>
        </w:rPr>
      </w:pPr>
      <w:r w:rsidRPr="00C12C1E">
        <w:rPr>
          <w:i/>
          <w:lang w:val="en-US"/>
        </w:rPr>
        <w:t>Regional level:</w:t>
      </w:r>
      <w:r w:rsidRPr="00C12C1E">
        <w:rPr>
          <w:lang w:val="en-US"/>
        </w:rPr>
        <w:t xml:space="preserve"> </w:t>
      </w:r>
      <w:r w:rsidR="00834E25" w:rsidRPr="00C12C1E">
        <w:rPr>
          <w:lang w:val="en-US"/>
        </w:rPr>
        <w:t>Improved national</w:t>
      </w:r>
      <w:r w:rsidR="00834E25" w:rsidRPr="004C79DA">
        <w:rPr>
          <w:lang w:val="en-US"/>
        </w:rPr>
        <w:t xml:space="preserve"> </w:t>
      </w:r>
      <w:r w:rsidR="00834E25" w:rsidRPr="00D1518E">
        <w:rPr>
          <w:lang w:val="en-US"/>
        </w:rPr>
        <w:t>and</w:t>
      </w:r>
      <w:r w:rsidR="00834E25" w:rsidRPr="00C12C1E">
        <w:rPr>
          <w:lang w:val="en-US"/>
        </w:rPr>
        <w:t xml:space="preserve"> regional</w:t>
      </w:r>
      <w:r w:rsidR="000141A1" w:rsidRPr="00C12C1E">
        <w:rPr>
          <w:lang w:val="en-US"/>
        </w:rPr>
        <w:t xml:space="preserve"> </w:t>
      </w:r>
      <w:r w:rsidR="0004257F">
        <w:rPr>
          <w:lang w:val="en-US"/>
        </w:rPr>
        <w:t xml:space="preserve">support and </w:t>
      </w:r>
      <w:r w:rsidR="00771EFB" w:rsidRPr="00C12C1E">
        <w:rPr>
          <w:lang w:val="en-US"/>
        </w:rPr>
        <w:t>guidance</w:t>
      </w:r>
      <w:r w:rsidR="000141A1" w:rsidRPr="00C12C1E">
        <w:rPr>
          <w:lang w:val="en-US"/>
        </w:rPr>
        <w:t xml:space="preserve"> </w:t>
      </w:r>
      <w:r w:rsidR="00834E25" w:rsidRPr="00C12C1E">
        <w:rPr>
          <w:lang w:val="en-US"/>
        </w:rPr>
        <w:t>is</w:t>
      </w:r>
      <w:r w:rsidR="00AE6C9E" w:rsidRPr="00C12C1E">
        <w:rPr>
          <w:lang w:val="en-US"/>
        </w:rPr>
        <w:t xml:space="preserve"> </w:t>
      </w:r>
      <w:r w:rsidR="00834E25" w:rsidRPr="00C12C1E">
        <w:rPr>
          <w:lang w:val="en-US"/>
        </w:rPr>
        <w:t xml:space="preserve">required in </w:t>
      </w:r>
      <w:r w:rsidR="004E4585" w:rsidRPr="00C12C1E">
        <w:rPr>
          <w:lang w:val="en-US"/>
        </w:rPr>
        <w:t>the</w:t>
      </w:r>
      <w:r w:rsidR="00834E25" w:rsidRPr="00C12C1E">
        <w:rPr>
          <w:lang w:val="en-US"/>
        </w:rPr>
        <w:t xml:space="preserve"> processes </w:t>
      </w:r>
      <w:r w:rsidR="005E0C77" w:rsidRPr="00C12C1E">
        <w:rPr>
          <w:lang w:val="en-US"/>
        </w:rPr>
        <w:t xml:space="preserve">of improving local </w:t>
      </w:r>
      <w:r w:rsidR="0004257F">
        <w:rPr>
          <w:lang w:val="en-US"/>
        </w:rPr>
        <w:t xml:space="preserve">work and </w:t>
      </w:r>
      <w:r w:rsidR="005E0C77" w:rsidRPr="00C12C1E">
        <w:rPr>
          <w:lang w:val="en-US"/>
        </w:rPr>
        <w:t xml:space="preserve">capacities for </w:t>
      </w:r>
      <w:r w:rsidR="00834E25" w:rsidRPr="00C12C1E">
        <w:rPr>
          <w:lang w:val="en-US"/>
        </w:rPr>
        <w:t>DRR and resilience</w:t>
      </w:r>
      <w:r w:rsidR="005E0C77" w:rsidRPr="00C12C1E">
        <w:rPr>
          <w:lang w:val="en-US"/>
        </w:rPr>
        <w:t>, the development of associated strategies</w:t>
      </w:r>
      <w:r w:rsidR="00834E25" w:rsidRPr="00C12C1E">
        <w:rPr>
          <w:lang w:val="en-US"/>
        </w:rPr>
        <w:t xml:space="preserve"> and </w:t>
      </w:r>
      <w:r w:rsidR="005E0C77" w:rsidRPr="00C12C1E">
        <w:rPr>
          <w:lang w:val="en-US"/>
        </w:rPr>
        <w:t>the creation of</w:t>
      </w:r>
      <w:r w:rsidR="00834E25" w:rsidRPr="00C12C1E">
        <w:rPr>
          <w:lang w:val="en-US"/>
        </w:rPr>
        <w:t xml:space="preserve"> policy coherence across the existing local plans and </w:t>
      </w:r>
      <w:r w:rsidR="00771EFB" w:rsidRPr="00C12C1E">
        <w:rPr>
          <w:lang w:val="en-US"/>
        </w:rPr>
        <w:t>legislations</w:t>
      </w:r>
      <w:r w:rsidR="00834E25" w:rsidRPr="00C12C1E">
        <w:rPr>
          <w:lang w:val="en-US"/>
        </w:rPr>
        <w:t xml:space="preserve">. </w:t>
      </w:r>
      <w:r w:rsidR="00771EFB" w:rsidRPr="00C12C1E">
        <w:rPr>
          <w:lang w:val="en-US"/>
        </w:rPr>
        <w:t>Strengthening</w:t>
      </w:r>
      <w:r w:rsidR="00834E25" w:rsidRPr="00C12C1E">
        <w:rPr>
          <w:lang w:val="en-US"/>
        </w:rPr>
        <w:t xml:space="preserve"> the regional level is crucial </w:t>
      </w:r>
      <w:r w:rsidR="005E0C77" w:rsidRPr="00C12C1E">
        <w:rPr>
          <w:lang w:val="en-US"/>
        </w:rPr>
        <w:t>and has shown to be beneficial also in other contexts</w:t>
      </w:r>
      <w:r w:rsidR="004E4585" w:rsidRPr="00C12C1E">
        <w:rPr>
          <w:lang w:val="en-US"/>
        </w:rPr>
        <w:t xml:space="preserve">. For related lessons learnt from other countries see </w:t>
      </w:r>
      <w:r w:rsidR="004E4585" w:rsidRPr="00023C4D">
        <w:rPr>
          <w:lang w:val="en-US"/>
        </w:rPr>
        <w:t>Section 3.</w:t>
      </w:r>
      <w:r w:rsidR="005638DC" w:rsidRPr="00023C4D">
        <w:rPr>
          <w:lang w:val="en-US"/>
        </w:rPr>
        <w:t>8</w:t>
      </w:r>
      <w:r w:rsidR="004E4585" w:rsidRPr="00023C4D">
        <w:rPr>
          <w:lang w:val="en-US"/>
        </w:rPr>
        <w:t>.</w:t>
      </w:r>
      <w:r w:rsidR="00834E25" w:rsidRPr="00023C4D">
        <w:rPr>
          <w:lang w:val="en-US"/>
        </w:rPr>
        <w:t xml:space="preserve"> </w:t>
      </w:r>
      <w:r w:rsidR="005E0C77" w:rsidRPr="00023C4D">
        <w:rPr>
          <w:lang w:val="en-US"/>
        </w:rPr>
        <w:t>In Sweden, the</w:t>
      </w:r>
      <w:r w:rsidR="00834E25" w:rsidRPr="00023C4D">
        <w:rPr>
          <w:lang w:val="en-US"/>
        </w:rPr>
        <w:t xml:space="preserve"> regional support through </w:t>
      </w:r>
      <w:r w:rsidR="005E0C77" w:rsidRPr="00023C4D">
        <w:rPr>
          <w:lang w:val="en-US"/>
        </w:rPr>
        <w:t>non-governmental</w:t>
      </w:r>
      <w:r w:rsidR="005E0C77" w:rsidRPr="00C12C1E">
        <w:rPr>
          <w:lang w:val="en-US"/>
        </w:rPr>
        <w:t xml:space="preserve"> </w:t>
      </w:r>
      <w:r w:rsidR="00834E25" w:rsidRPr="00C12C1E">
        <w:rPr>
          <w:lang w:val="en-US"/>
        </w:rPr>
        <w:t xml:space="preserve">associations, such as </w:t>
      </w:r>
      <w:r w:rsidR="004E4585" w:rsidRPr="00C12C1E">
        <w:rPr>
          <w:lang w:val="en-US"/>
        </w:rPr>
        <w:t xml:space="preserve">the </w:t>
      </w:r>
      <w:r w:rsidR="00834E25" w:rsidRPr="00C12C1E">
        <w:rPr>
          <w:lang w:val="en-US"/>
        </w:rPr>
        <w:t xml:space="preserve">Resilient </w:t>
      </w:r>
      <w:r w:rsidR="005E0C77" w:rsidRPr="00C12C1E">
        <w:rPr>
          <w:lang w:val="en-US"/>
        </w:rPr>
        <w:t>Regions</w:t>
      </w:r>
      <w:r w:rsidR="004E4585" w:rsidRPr="00C12C1E">
        <w:rPr>
          <w:lang w:val="en-US"/>
        </w:rPr>
        <w:t xml:space="preserve"> Association</w:t>
      </w:r>
      <w:r w:rsidR="005E0C77" w:rsidRPr="00C12C1E">
        <w:rPr>
          <w:rStyle w:val="FootnoteReference"/>
          <w:lang w:val="en-US"/>
        </w:rPr>
        <w:footnoteReference w:id="8"/>
      </w:r>
      <w:r w:rsidR="005E0C77" w:rsidRPr="00C12C1E">
        <w:rPr>
          <w:lang w:val="en-US"/>
        </w:rPr>
        <w:t xml:space="preserve"> were </w:t>
      </w:r>
      <w:r w:rsidR="005A59A2" w:rsidRPr="00C12C1E">
        <w:rPr>
          <w:lang w:val="en-US"/>
        </w:rPr>
        <w:t xml:space="preserve">also </w:t>
      </w:r>
      <w:r w:rsidR="005E0C77" w:rsidRPr="00C12C1E">
        <w:rPr>
          <w:lang w:val="en-US"/>
        </w:rPr>
        <w:t xml:space="preserve">considered to be of high value and benefit for </w:t>
      </w:r>
      <w:r w:rsidR="004E4585" w:rsidRPr="00C12C1E">
        <w:rPr>
          <w:lang w:val="en-US"/>
        </w:rPr>
        <w:t xml:space="preserve">DRR at </w:t>
      </w:r>
      <w:r w:rsidR="005E0C77" w:rsidRPr="00C12C1E">
        <w:rPr>
          <w:lang w:val="en-US"/>
        </w:rPr>
        <w:t>the local level.</w:t>
      </w:r>
    </w:p>
    <w:p w14:paraId="21EB73C6" w14:textId="77777777" w:rsidR="006E18CD" w:rsidRDefault="006E18CD" w:rsidP="001E3C6C">
      <w:pPr>
        <w:pStyle w:val="BodyText"/>
        <w:rPr>
          <w:lang w:val="en-GB"/>
        </w:rPr>
      </w:pPr>
    </w:p>
    <w:p w14:paraId="60C53FF5" w14:textId="77777777" w:rsidR="00205FBB" w:rsidRPr="00C12C1E" w:rsidRDefault="00205FBB" w:rsidP="001E3C6C">
      <w:pPr>
        <w:pStyle w:val="Heading2"/>
        <w:tabs>
          <w:tab w:val="clear" w:pos="6266"/>
        </w:tabs>
        <w:ind w:left="709" w:hanging="709"/>
        <w:rPr>
          <w:lang w:val="en-GB"/>
        </w:rPr>
      </w:pPr>
      <w:bookmarkStart w:id="27" w:name="_Toc8308228"/>
      <w:r w:rsidRPr="00C12C1E">
        <w:rPr>
          <w:lang w:val="en-GB"/>
        </w:rPr>
        <w:t>Development and implementation process</w:t>
      </w:r>
      <w:bookmarkEnd w:id="27"/>
      <w:r w:rsidRPr="00C12C1E">
        <w:rPr>
          <w:lang w:val="en-GB"/>
        </w:rPr>
        <w:t xml:space="preserve"> </w:t>
      </w:r>
    </w:p>
    <w:p w14:paraId="0A33805C" w14:textId="77777777" w:rsidR="00832DC4" w:rsidRPr="00C12C1E" w:rsidRDefault="00832DC4" w:rsidP="001E3C6C">
      <w:pPr>
        <w:pStyle w:val="BrdtextSammanfattning"/>
        <w:spacing w:line="276" w:lineRule="auto"/>
        <w:ind w:left="0"/>
        <w:rPr>
          <w:sz w:val="10"/>
          <w:szCs w:val="10"/>
          <w:lang w:val="en-US"/>
        </w:rPr>
      </w:pPr>
    </w:p>
    <w:p w14:paraId="74D0018A" w14:textId="77777777" w:rsidR="00DB5CBA" w:rsidRPr="00C12C1E" w:rsidRDefault="00DB5CBA" w:rsidP="001E3C6C">
      <w:pPr>
        <w:pStyle w:val="BodyText"/>
        <w:pBdr>
          <w:top w:val="single" w:sz="4" w:space="1" w:color="auto"/>
          <w:left w:val="single" w:sz="4" w:space="4" w:color="auto"/>
          <w:bottom w:val="single" w:sz="4" w:space="1" w:color="auto"/>
          <w:right w:val="single" w:sz="4" w:space="4" w:color="auto"/>
        </w:pBdr>
        <w:rPr>
          <w:i/>
          <w:lang w:val="en-US"/>
        </w:rPr>
      </w:pPr>
      <w:r w:rsidRPr="00C12C1E">
        <w:rPr>
          <w:i/>
          <w:lang w:val="en-US"/>
        </w:rPr>
        <w:t xml:space="preserve">Questions answered in this section: </w:t>
      </w:r>
      <w:r w:rsidR="00316883" w:rsidRPr="00C12C1E">
        <w:rPr>
          <w:i/>
          <w:lang w:val="en-US"/>
        </w:rPr>
        <w:t xml:space="preserve">What aspects </w:t>
      </w:r>
      <w:r w:rsidR="0004257F">
        <w:rPr>
          <w:i/>
          <w:lang w:val="en-US"/>
        </w:rPr>
        <w:t>should</w:t>
      </w:r>
      <w:r w:rsidR="00316883" w:rsidRPr="00C12C1E">
        <w:rPr>
          <w:i/>
          <w:lang w:val="en-US"/>
        </w:rPr>
        <w:t xml:space="preserve"> be considered in the development and implementation process of a national strategy? E.g., </w:t>
      </w:r>
      <w:r w:rsidRPr="00C12C1E">
        <w:rPr>
          <w:i/>
          <w:lang w:val="en-US"/>
        </w:rPr>
        <w:t>Wh</w:t>
      </w:r>
      <w:r w:rsidR="00B64FEA">
        <w:rPr>
          <w:i/>
          <w:lang w:val="en-US"/>
        </w:rPr>
        <w:t>ich</w:t>
      </w:r>
      <w:r w:rsidRPr="00C12C1E">
        <w:rPr>
          <w:i/>
          <w:lang w:val="en-US"/>
        </w:rPr>
        <w:t xml:space="preserve"> actors should be engaged? Is a gap analysis </w:t>
      </w:r>
      <w:r w:rsidR="00316883" w:rsidRPr="00C12C1E">
        <w:rPr>
          <w:i/>
          <w:lang w:val="en-US"/>
        </w:rPr>
        <w:t>a good way</w:t>
      </w:r>
      <w:r w:rsidRPr="00C12C1E">
        <w:rPr>
          <w:i/>
          <w:lang w:val="en-US"/>
        </w:rPr>
        <w:t xml:space="preserve"> to identify the shortfalls in current DRR work </w:t>
      </w:r>
      <w:r w:rsidR="00316883" w:rsidRPr="00C12C1E">
        <w:rPr>
          <w:i/>
          <w:lang w:val="en-US"/>
        </w:rPr>
        <w:t>and develop</w:t>
      </w:r>
      <w:r w:rsidRPr="00C12C1E">
        <w:rPr>
          <w:i/>
          <w:lang w:val="en-US"/>
        </w:rPr>
        <w:t xml:space="preserve"> a national strategy? </w:t>
      </w:r>
    </w:p>
    <w:p w14:paraId="6AD80D35" w14:textId="77777777" w:rsidR="000E0DBD" w:rsidRPr="00C12C1E" w:rsidRDefault="000E0DBD" w:rsidP="00B373FA">
      <w:pPr>
        <w:pStyle w:val="BodyText"/>
        <w:spacing w:after="160"/>
        <w:rPr>
          <w:lang w:val="en-US"/>
        </w:rPr>
      </w:pPr>
      <w:r w:rsidRPr="00C12C1E">
        <w:rPr>
          <w:lang w:val="en-US"/>
        </w:rPr>
        <w:t xml:space="preserve">The development and implementation process for developing a national strategy for DRR and resilience </w:t>
      </w:r>
      <w:r w:rsidR="0004257F">
        <w:rPr>
          <w:lang w:val="en-US"/>
        </w:rPr>
        <w:t>should</w:t>
      </w:r>
      <w:r w:rsidRPr="00C12C1E">
        <w:rPr>
          <w:lang w:val="en-US"/>
        </w:rPr>
        <w:t xml:space="preserve"> explicitly consider potential barriers such as:</w:t>
      </w:r>
    </w:p>
    <w:p w14:paraId="7D7F90AD" w14:textId="77777777" w:rsidR="00320546" w:rsidRPr="00B373FA" w:rsidRDefault="000E0DBD" w:rsidP="00B373FA">
      <w:pPr>
        <w:pStyle w:val="BrdtextSammanfattning"/>
        <w:numPr>
          <w:ilvl w:val="0"/>
          <w:numId w:val="10"/>
        </w:numPr>
        <w:spacing w:after="160" w:line="290" w:lineRule="atLeast"/>
        <w:ind w:left="284" w:hanging="142"/>
        <w:rPr>
          <w:lang w:val="en-US"/>
        </w:rPr>
      </w:pPr>
      <w:r w:rsidRPr="00023C4D">
        <w:rPr>
          <w:i/>
          <w:lang w:val="en-US"/>
        </w:rPr>
        <w:t>Decentralisation:</w:t>
      </w:r>
      <w:r w:rsidRPr="00023C4D">
        <w:rPr>
          <w:lang w:val="en-US"/>
        </w:rPr>
        <w:t xml:space="preserve"> </w:t>
      </w:r>
      <w:r w:rsidR="002232EA" w:rsidRPr="00023C4D">
        <w:rPr>
          <w:lang w:val="en-US"/>
        </w:rPr>
        <w:t>Since m</w:t>
      </w:r>
      <w:r w:rsidRPr="00023C4D">
        <w:rPr>
          <w:lang w:val="en-US"/>
        </w:rPr>
        <w:t xml:space="preserve">unicipalities have </w:t>
      </w:r>
      <w:r w:rsidR="002232EA" w:rsidRPr="00023C4D">
        <w:rPr>
          <w:lang w:val="en-US"/>
        </w:rPr>
        <w:t xml:space="preserve">autonomy in all </w:t>
      </w:r>
      <w:r w:rsidRPr="00023C4D">
        <w:rPr>
          <w:lang w:val="en-US"/>
        </w:rPr>
        <w:t>planning</w:t>
      </w:r>
      <w:r w:rsidR="002232EA" w:rsidRPr="00023C4D">
        <w:rPr>
          <w:lang w:val="en-US"/>
        </w:rPr>
        <w:t xml:space="preserve"> matters</w:t>
      </w:r>
      <w:r w:rsidRPr="00023C4D">
        <w:rPr>
          <w:lang w:val="en-US"/>
        </w:rPr>
        <w:t xml:space="preserve">, top-down regulations </w:t>
      </w:r>
      <w:r w:rsidR="002232EA" w:rsidRPr="00023C4D">
        <w:rPr>
          <w:lang w:val="en-US"/>
        </w:rPr>
        <w:t xml:space="preserve">from the national government to improve DRR </w:t>
      </w:r>
      <w:r w:rsidRPr="00023C4D">
        <w:rPr>
          <w:lang w:val="en-US"/>
        </w:rPr>
        <w:t>are not easy to implement</w:t>
      </w:r>
      <w:r w:rsidR="007B1B7A">
        <w:rPr>
          <w:lang w:val="en-US"/>
        </w:rPr>
        <w:t>.</w:t>
      </w:r>
    </w:p>
    <w:p w14:paraId="21DE48BE" w14:textId="77777777" w:rsidR="00320546" w:rsidRPr="00B373FA" w:rsidRDefault="000E0DBD" w:rsidP="00B373FA">
      <w:pPr>
        <w:pStyle w:val="BrdtextSammanfattning"/>
        <w:numPr>
          <w:ilvl w:val="0"/>
          <w:numId w:val="10"/>
        </w:numPr>
        <w:spacing w:after="160" w:line="290" w:lineRule="atLeast"/>
        <w:ind w:left="284" w:hanging="142"/>
        <w:rPr>
          <w:lang w:val="en-US"/>
        </w:rPr>
      </w:pPr>
      <w:r w:rsidRPr="00023C4D">
        <w:rPr>
          <w:i/>
          <w:lang w:val="en-US"/>
        </w:rPr>
        <w:t>Contextual setting:</w:t>
      </w:r>
      <w:r w:rsidRPr="00023C4D">
        <w:rPr>
          <w:lang w:val="en-US"/>
        </w:rPr>
        <w:t xml:space="preserve"> Swedish municipalities are very diverse in relation to size, geography, size, population, risk and </w:t>
      </w:r>
      <w:r w:rsidR="004E4585" w:rsidRPr="00023C4D">
        <w:rPr>
          <w:lang w:val="en-US"/>
        </w:rPr>
        <w:t>their</w:t>
      </w:r>
      <w:r w:rsidRPr="00023C4D">
        <w:rPr>
          <w:lang w:val="en-US"/>
        </w:rPr>
        <w:t xml:space="preserve"> capacities for </w:t>
      </w:r>
      <w:r w:rsidR="004E4585" w:rsidRPr="00023C4D">
        <w:rPr>
          <w:lang w:val="en-US"/>
        </w:rPr>
        <w:t xml:space="preserve">addressing </w:t>
      </w:r>
      <w:r w:rsidR="00F3747B">
        <w:rPr>
          <w:lang w:val="en-US"/>
        </w:rPr>
        <w:t xml:space="preserve">DRR </w:t>
      </w:r>
      <w:r w:rsidR="009802F9">
        <w:rPr>
          <w:lang w:val="en-US"/>
        </w:rPr>
        <w:t>that</w:t>
      </w:r>
      <w:r w:rsidRPr="00023C4D">
        <w:rPr>
          <w:lang w:val="en-US"/>
        </w:rPr>
        <w:t xml:space="preserve"> </w:t>
      </w:r>
      <w:r w:rsidR="00E84A48" w:rsidRPr="00023C4D">
        <w:rPr>
          <w:lang w:val="en-US"/>
        </w:rPr>
        <w:t>should</w:t>
      </w:r>
      <w:r w:rsidRPr="00023C4D">
        <w:rPr>
          <w:lang w:val="en-US"/>
        </w:rPr>
        <w:t xml:space="preserve"> be taken into account.</w:t>
      </w:r>
    </w:p>
    <w:p w14:paraId="6799594B" w14:textId="77777777" w:rsidR="00320546" w:rsidRPr="00B373FA" w:rsidRDefault="000E0DBD" w:rsidP="00B373FA">
      <w:pPr>
        <w:pStyle w:val="BrdtextSammanfattning"/>
        <w:numPr>
          <w:ilvl w:val="0"/>
          <w:numId w:val="10"/>
        </w:numPr>
        <w:spacing w:after="160" w:line="290" w:lineRule="atLeast"/>
        <w:ind w:left="284" w:hanging="142"/>
        <w:rPr>
          <w:lang w:val="en-US"/>
        </w:rPr>
      </w:pPr>
      <w:r w:rsidRPr="00023C4D">
        <w:rPr>
          <w:i/>
          <w:lang w:val="en-US"/>
        </w:rPr>
        <w:t>Policy environment:</w:t>
      </w:r>
      <w:r w:rsidRPr="00023C4D">
        <w:rPr>
          <w:lang w:val="en-US"/>
        </w:rPr>
        <w:t xml:space="preserve"> Creating more strategies runs the risk of making things rather more complex than effective if the aim</w:t>
      </w:r>
      <w:r w:rsidR="004E4585" w:rsidRPr="00023C4D">
        <w:rPr>
          <w:lang w:val="en-US"/>
        </w:rPr>
        <w:t>s are not phrased adequately (cf. Section 3.1)</w:t>
      </w:r>
      <w:r w:rsidRPr="00023C4D">
        <w:rPr>
          <w:lang w:val="en-US"/>
        </w:rPr>
        <w:t xml:space="preserve">, </w:t>
      </w:r>
      <w:r w:rsidR="00DD583F" w:rsidRPr="00023C4D">
        <w:rPr>
          <w:lang w:val="en-US"/>
        </w:rPr>
        <w:t xml:space="preserve">and the </w:t>
      </w:r>
      <w:r w:rsidRPr="00023C4D">
        <w:rPr>
          <w:lang w:val="en-US"/>
        </w:rPr>
        <w:t xml:space="preserve">development and implementation is not conducted adequately. </w:t>
      </w:r>
    </w:p>
    <w:p w14:paraId="01037BE6" w14:textId="77777777" w:rsidR="00320546" w:rsidRPr="00B373FA" w:rsidRDefault="00DD583F" w:rsidP="00B373FA">
      <w:pPr>
        <w:pStyle w:val="BrdtextSammanfattning"/>
        <w:numPr>
          <w:ilvl w:val="0"/>
          <w:numId w:val="10"/>
        </w:numPr>
        <w:spacing w:after="160" w:line="290" w:lineRule="atLeast"/>
        <w:ind w:left="284" w:hanging="142"/>
        <w:rPr>
          <w:lang w:val="en-US"/>
        </w:rPr>
      </w:pPr>
      <w:r w:rsidRPr="00C12C1E">
        <w:rPr>
          <w:i/>
          <w:lang w:val="en-US"/>
        </w:rPr>
        <w:t xml:space="preserve">Intersectoral work and interdisciplinarity: </w:t>
      </w:r>
      <w:r w:rsidR="00D538E5" w:rsidRPr="00C12C1E">
        <w:rPr>
          <w:lang w:val="en-US"/>
        </w:rPr>
        <w:t>DRR</w:t>
      </w:r>
      <w:r w:rsidR="004612BA" w:rsidRPr="00C12C1E">
        <w:rPr>
          <w:lang w:val="en-US"/>
        </w:rPr>
        <w:t xml:space="preserve"> spans different communities of practice with different </w:t>
      </w:r>
      <w:r w:rsidRPr="00C12C1E">
        <w:rPr>
          <w:lang w:val="en-US"/>
        </w:rPr>
        <w:t xml:space="preserve">educational backgrounds, </w:t>
      </w:r>
      <w:r w:rsidR="004612BA" w:rsidRPr="00C12C1E">
        <w:rPr>
          <w:lang w:val="en-US"/>
        </w:rPr>
        <w:t>institutional setup</w:t>
      </w:r>
      <w:r w:rsidRPr="00C12C1E">
        <w:rPr>
          <w:lang w:val="en-US"/>
        </w:rPr>
        <w:t>s, norms</w:t>
      </w:r>
      <w:r w:rsidR="004612BA" w:rsidRPr="00C12C1E">
        <w:rPr>
          <w:lang w:val="en-US"/>
        </w:rPr>
        <w:t xml:space="preserve"> and little coordination</w:t>
      </w:r>
      <w:r w:rsidRPr="00C12C1E">
        <w:rPr>
          <w:lang w:val="en-US"/>
        </w:rPr>
        <w:t xml:space="preserve"> between them, </w:t>
      </w:r>
      <w:r w:rsidR="005C3A38" w:rsidRPr="00C12C1E">
        <w:rPr>
          <w:lang w:val="en-US"/>
        </w:rPr>
        <w:t>and thus</w:t>
      </w:r>
      <w:r w:rsidRPr="00C12C1E">
        <w:rPr>
          <w:lang w:val="en-US"/>
        </w:rPr>
        <w:t xml:space="preserve"> comes with all kinds of challenges </w:t>
      </w:r>
      <w:r w:rsidR="005C3A38" w:rsidRPr="00C12C1E">
        <w:rPr>
          <w:lang w:val="en-US"/>
        </w:rPr>
        <w:t>that</w:t>
      </w:r>
      <w:r w:rsidRPr="00C12C1E">
        <w:rPr>
          <w:lang w:val="en-US"/>
        </w:rPr>
        <w:t xml:space="preserve"> inter</w:t>
      </w:r>
      <w:r w:rsidR="002232EA">
        <w:rPr>
          <w:lang w:val="en-US"/>
        </w:rPr>
        <w:t>-</w:t>
      </w:r>
      <w:r w:rsidRPr="00C12C1E">
        <w:rPr>
          <w:lang w:val="en-US"/>
        </w:rPr>
        <w:t>sectoral and interdisciplinary work</w:t>
      </w:r>
      <w:r w:rsidR="005C3A38" w:rsidRPr="00C12C1E">
        <w:rPr>
          <w:lang w:val="en-US"/>
        </w:rPr>
        <w:t xml:space="preserve"> involves</w:t>
      </w:r>
      <w:r w:rsidRPr="00C12C1E">
        <w:rPr>
          <w:lang w:val="en-US"/>
        </w:rPr>
        <w:t>.</w:t>
      </w:r>
    </w:p>
    <w:p w14:paraId="7DB4DE5F" w14:textId="77777777" w:rsidR="00D538E5" w:rsidRPr="00F3747B" w:rsidRDefault="004612BA" w:rsidP="00F3747B">
      <w:pPr>
        <w:pStyle w:val="BrdtextSammanfattning"/>
        <w:numPr>
          <w:ilvl w:val="0"/>
          <w:numId w:val="10"/>
        </w:numPr>
        <w:spacing w:after="160" w:line="290" w:lineRule="atLeast"/>
        <w:ind w:left="284" w:hanging="142"/>
        <w:rPr>
          <w:lang w:val="en-US"/>
        </w:rPr>
      </w:pPr>
      <w:r w:rsidRPr="00C12C1E">
        <w:rPr>
          <w:i/>
          <w:lang w:val="en-US"/>
        </w:rPr>
        <w:t xml:space="preserve">Traditional </w:t>
      </w:r>
      <w:r w:rsidR="005C3A38" w:rsidRPr="00C12C1E">
        <w:rPr>
          <w:i/>
          <w:lang w:val="en-US"/>
        </w:rPr>
        <w:t xml:space="preserve">DRR </w:t>
      </w:r>
      <w:r w:rsidRPr="00C12C1E">
        <w:rPr>
          <w:i/>
          <w:lang w:val="en-US"/>
        </w:rPr>
        <w:t>governance</w:t>
      </w:r>
      <w:r w:rsidR="005C3A38" w:rsidRPr="00C12C1E">
        <w:rPr>
          <w:i/>
          <w:lang w:val="en-US"/>
        </w:rPr>
        <w:t xml:space="preserve"> structures</w:t>
      </w:r>
      <w:r w:rsidRPr="00C12C1E">
        <w:rPr>
          <w:i/>
          <w:lang w:val="en-US"/>
        </w:rPr>
        <w:t>:</w:t>
      </w:r>
      <w:r w:rsidRPr="00C12C1E">
        <w:rPr>
          <w:lang w:val="en-US"/>
        </w:rPr>
        <w:t xml:space="preserve"> DRR is</w:t>
      </w:r>
      <w:r w:rsidR="005C3A38" w:rsidRPr="00C12C1E">
        <w:rPr>
          <w:lang w:val="en-US"/>
        </w:rPr>
        <w:t xml:space="preserve"> an important development issue</w:t>
      </w:r>
      <w:r w:rsidR="00E84A48">
        <w:rPr>
          <w:lang w:val="en-US"/>
        </w:rPr>
        <w:t>, whilst</w:t>
      </w:r>
      <w:r w:rsidR="002232EA">
        <w:rPr>
          <w:lang w:val="en-US"/>
        </w:rPr>
        <w:t xml:space="preserve"> </w:t>
      </w:r>
      <w:r w:rsidR="005C3A38" w:rsidRPr="00C12C1E">
        <w:rPr>
          <w:lang w:val="en-US"/>
        </w:rPr>
        <w:t>current</w:t>
      </w:r>
      <w:r w:rsidRPr="00C12C1E">
        <w:rPr>
          <w:lang w:val="en-US"/>
        </w:rPr>
        <w:t xml:space="preserve"> DRR </w:t>
      </w:r>
      <w:r w:rsidR="005C3A38" w:rsidRPr="00C12C1E">
        <w:rPr>
          <w:lang w:val="en-US"/>
        </w:rPr>
        <w:t xml:space="preserve">work is </w:t>
      </w:r>
      <w:r w:rsidR="00E84A48">
        <w:rPr>
          <w:lang w:val="en-US"/>
        </w:rPr>
        <w:t xml:space="preserve">generally </w:t>
      </w:r>
      <w:r w:rsidR="005C3A38" w:rsidRPr="00C12C1E">
        <w:rPr>
          <w:lang w:val="en-US"/>
        </w:rPr>
        <w:t>dominated by</w:t>
      </w:r>
      <w:r w:rsidRPr="00C12C1E">
        <w:rPr>
          <w:lang w:val="en-US"/>
        </w:rPr>
        <w:t xml:space="preserve"> </w:t>
      </w:r>
      <w:r w:rsidR="005C3A38" w:rsidRPr="00C12C1E">
        <w:rPr>
          <w:lang w:val="en-US"/>
        </w:rPr>
        <w:t xml:space="preserve">disaster </w:t>
      </w:r>
      <w:r w:rsidR="002232EA">
        <w:rPr>
          <w:lang w:val="en-US"/>
        </w:rPr>
        <w:t xml:space="preserve">operations </w:t>
      </w:r>
      <w:r w:rsidR="005C3A38" w:rsidRPr="00C12C1E">
        <w:rPr>
          <w:lang w:val="en-US"/>
        </w:rPr>
        <w:t>thinking</w:t>
      </w:r>
      <w:r w:rsidRPr="00C12C1E">
        <w:rPr>
          <w:lang w:val="en-US"/>
        </w:rPr>
        <w:t xml:space="preserve">. </w:t>
      </w:r>
      <w:r w:rsidR="00D60D5C" w:rsidRPr="00C12C1E">
        <w:rPr>
          <w:lang w:val="en-US"/>
        </w:rPr>
        <w:t xml:space="preserve">The traditional DRR governance structures </w:t>
      </w:r>
      <w:r w:rsidR="00E84A48">
        <w:rPr>
          <w:lang w:val="en-US"/>
        </w:rPr>
        <w:t>also</w:t>
      </w:r>
      <w:r w:rsidR="002232EA">
        <w:rPr>
          <w:lang w:val="en-US"/>
        </w:rPr>
        <w:t xml:space="preserve"> </w:t>
      </w:r>
      <w:r w:rsidR="00D60D5C" w:rsidRPr="00C12C1E">
        <w:rPr>
          <w:lang w:val="en-US"/>
        </w:rPr>
        <w:t xml:space="preserve">limit </w:t>
      </w:r>
      <w:r w:rsidR="002232EA">
        <w:rPr>
          <w:lang w:val="en-US"/>
        </w:rPr>
        <w:t xml:space="preserve">the </w:t>
      </w:r>
      <w:r w:rsidR="00D60D5C" w:rsidRPr="00C12C1E">
        <w:rPr>
          <w:lang w:val="en-US"/>
        </w:rPr>
        <w:t xml:space="preserve">involvement of </w:t>
      </w:r>
      <w:r w:rsidR="00E84A48">
        <w:rPr>
          <w:lang w:val="en-US"/>
        </w:rPr>
        <w:t xml:space="preserve">multiple stakeholders, including </w:t>
      </w:r>
      <w:r w:rsidR="00D60D5C" w:rsidRPr="00C12C1E">
        <w:rPr>
          <w:lang w:val="en-US"/>
        </w:rPr>
        <w:t>citizens. Breaking up old structures and creating a cultural shift based on positive connotation and motivation (</w:t>
      </w:r>
      <w:r w:rsidR="00296585">
        <w:rPr>
          <w:lang w:val="en-US"/>
        </w:rPr>
        <w:t xml:space="preserve">e.g., </w:t>
      </w:r>
      <w:r w:rsidR="00D60D5C" w:rsidRPr="00C12C1E">
        <w:rPr>
          <w:lang w:val="en-US"/>
        </w:rPr>
        <w:t xml:space="preserve">“together for resilience”) is </w:t>
      </w:r>
      <w:r w:rsidR="00E84A48">
        <w:rPr>
          <w:lang w:val="en-US"/>
        </w:rPr>
        <w:t xml:space="preserve">needed but </w:t>
      </w:r>
      <w:r w:rsidR="00D60D5C" w:rsidRPr="00C12C1E">
        <w:rPr>
          <w:lang w:val="en-US"/>
        </w:rPr>
        <w:t>challenging.</w:t>
      </w:r>
    </w:p>
    <w:p w14:paraId="1EC3EF15" w14:textId="77777777" w:rsidR="00DA2BD4" w:rsidRPr="00C12C1E" w:rsidRDefault="00606281" w:rsidP="00F3747B">
      <w:pPr>
        <w:pStyle w:val="BrdtextSammanfattning"/>
        <w:spacing w:after="160" w:line="290" w:lineRule="atLeast"/>
        <w:ind w:left="0"/>
        <w:rPr>
          <w:lang w:val="en-US"/>
        </w:rPr>
      </w:pPr>
      <w:r w:rsidRPr="00C12C1E">
        <w:rPr>
          <w:lang w:val="en-US"/>
        </w:rPr>
        <w:t>Th</w:t>
      </w:r>
      <w:r w:rsidR="000E0DBD" w:rsidRPr="00C12C1E">
        <w:rPr>
          <w:lang w:val="en-US"/>
        </w:rPr>
        <w:t>us, th</w:t>
      </w:r>
      <w:r w:rsidRPr="00C12C1E">
        <w:rPr>
          <w:lang w:val="en-US"/>
        </w:rPr>
        <w:t>e outcomes of this study clearly highlight that the process of developing and implementing a national strategy for</w:t>
      </w:r>
      <w:r w:rsidR="00E84A48">
        <w:rPr>
          <w:lang w:val="en-US"/>
        </w:rPr>
        <w:t xml:space="preserve"> DRR and resilience is equally </w:t>
      </w:r>
      <w:r w:rsidRPr="00023C4D">
        <w:rPr>
          <w:lang w:val="en-US"/>
        </w:rPr>
        <w:t>important</w:t>
      </w:r>
      <w:r w:rsidR="002232EA" w:rsidRPr="00023C4D">
        <w:rPr>
          <w:lang w:val="en-US"/>
        </w:rPr>
        <w:t xml:space="preserve"> as</w:t>
      </w:r>
      <w:r w:rsidR="005638DC" w:rsidRPr="00023C4D">
        <w:rPr>
          <w:lang w:val="en-US"/>
        </w:rPr>
        <w:t xml:space="preserve"> </w:t>
      </w:r>
      <w:r w:rsidRPr="00023C4D">
        <w:rPr>
          <w:lang w:val="en-US"/>
        </w:rPr>
        <w:t>the strategy itself (cf. Section 3.</w:t>
      </w:r>
      <w:r w:rsidR="00DC5458" w:rsidRPr="00023C4D">
        <w:rPr>
          <w:lang w:val="en-US"/>
        </w:rPr>
        <w:t>2</w:t>
      </w:r>
      <w:r w:rsidRPr="00023C4D">
        <w:rPr>
          <w:lang w:val="en-US"/>
        </w:rPr>
        <w:t xml:space="preserve">). </w:t>
      </w:r>
      <w:r w:rsidR="00DA2BD4" w:rsidRPr="00023C4D">
        <w:rPr>
          <w:lang w:val="en-US"/>
        </w:rPr>
        <w:t>This relates to the following</w:t>
      </w:r>
      <w:r w:rsidR="00DA2BD4" w:rsidRPr="00C12C1E">
        <w:rPr>
          <w:lang w:val="en-US"/>
        </w:rPr>
        <w:t xml:space="preserve"> </w:t>
      </w:r>
      <w:r w:rsidR="00296585">
        <w:rPr>
          <w:lang w:val="en-US"/>
        </w:rPr>
        <w:t>recommendations</w:t>
      </w:r>
      <w:r w:rsidR="00412FFB" w:rsidRPr="00C12C1E">
        <w:rPr>
          <w:lang w:val="en-US"/>
        </w:rPr>
        <w:t>, which were highlighted by the interviewees and are supported by literature</w:t>
      </w:r>
      <w:r w:rsidR="00DA2BD4" w:rsidRPr="00C12C1E">
        <w:rPr>
          <w:lang w:val="en-US"/>
        </w:rPr>
        <w:t>:</w:t>
      </w:r>
    </w:p>
    <w:p w14:paraId="5DB7AE5A" w14:textId="77777777" w:rsidR="00CC51F1" w:rsidRPr="00C12C1E" w:rsidRDefault="00DA2BD4" w:rsidP="00F3747B">
      <w:pPr>
        <w:pStyle w:val="BrdtextSammanfattning"/>
        <w:numPr>
          <w:ilvl w:val="0"/>
          <w:numId w:val="10"/>
        </w:numPr>
        <w:spacing w:after="160" w:line="290" w:lineRule="atLeast"/>
        <w:ind w:left="284" w:hanging="142"/>
        <w:rPr>
          <w:lang w:val="en-US"/>
        </w:rPr>
      </w:pPr>
      <w:r w:rsidRPr="00C12C1E">
        <w:rPr>
          <w:i/>
          <w:lang w:val="en-US"/>
        </w:rPr>
        <w:t>Political standing</w:t>
      </w:r>
      <w:r w:rsidR="00C61379" w:rsidRPr="00C12C1E">
        <w:rPr>
          <w:i/>
          <w:lang w:val="en-US"/>
        </w:rPr>
        <w:t xml:space="preserve"> and </w:t>
      </w:r>
      <w:r w:rsidR="00CC51F1" w:rsidRPr="00C12C1E">
        <w:rPr>
          <w:i/>
          <w:lang w:val="en-US"/>
        </w:rPr>
        <w:t>will</w:t>
      </w:r>
      <w:r w:rsidRPr="00C12C1E">
        <w:rPr>
          <w:i/>
          <w:lang w:val="en-US"/>
        </w:rPr>
        <w:t>:</w:t>
      </w:r>
      <w:r w:rsidRPr="00C12C1E">
        <w:rPr>
          <w:lang w:val="en-US"/>
        </w:rPr>
        <w:t xml:space="preserve"> The political decision </w:t>
      </w:r>
      <w:r w:rsidR="00460192" w:rsidRPr="00C12C1E">
        <w:rPr>
          <w:lang w:val="en-US"/>
        </w:rPr>
        <w:t xml:space="preserve">and actor constellation </w:t>
      </w:r>
      <w:r w:rsidRPr="00C12C1E">
        <w:rPr>
          <w:lang w:val="en-US"/>
        </w:rPr>
        <w:t xml:space="preserve">for the development and endorsement of the </w:t>
      </w:r>
      <w:r w:rsidR="001D0CAF" w:rsidRPr="00C12C1E">
        <w:rPr>
          <w:lang w:val="en-US"/>
        </w:rPr>
        <w:t xml:space="preserve">national </w:t>
      </w:r>
      <w:r w:rsidRPr="00C12C1E">
        <w:rPr>
          <w:lang w:val="en-US"/>
        </w:rPr>
        <w:t xml:space="preserve">strategy should </w:t>
      </w:r>
      <w:r w:rsidR="00D01607" w:rsidRPr="00C12C1E">
        <w:rPr>
          <w:lang w:val="en-US"/>
        </w:rPr>
        <w:t xml:space="preserve">possibly </w:t>
      </w:r>
      <w:r w:rsidRPr="00C12C1E">
        <w:rPr>
          <w:lang w:val="en-US"/>
        </w:rPr>
        <w:t>come from the highest governmental level and be supported by all ministries (governmental assignment)</w:t>
      </w:r>
      <w:r w:rsidR="0064118F" w:rsidRPr="00C12C1E">
        <w:rPr>
          <w:lang w:val="en-US"/>
        </w:rPr>
        <w:t xml:space="preserve"> (cf</w:t>
      </w:r>
      <w:r w:rsidR="001D0CAF" w:rsidRPr="00C12C1E">
        <w:rPr>
          <w:lang w:val="en-US"/>
        </w:rPr>
        <w:t>.</w:t>
      </w:r>
      <w:r w:rsidR="0064118F" w:rsidRPr="00C12C1E">
        <w:rPr>
          <w:lang w:val="en-US"/>
        </w:rPr>
        <w:t xml:space="preserve"> EFDRR 2018</w:t>
      </w:r>
      <w:r w:rsidR="007B1B7A">
        <w:rPr>
          <w:lang w:val="en-US"/>
        </w:rPr>
        <w:t xml:space="preserve">; </w:t>
      </w:r>
      <w:r w:rsidR="007B1B7A" w:rsidRPr="00624E0D">
        <w:rPr>
          <w:lang w:val="en-GB"/>
        </w:rPr>
        <w:t>GFDRR 2018</w:t>
      </w:r>
      <w:r w:rsidR="0064118F" w:rsidRPr="00C12C1E">
        <w:rPr>
          <w:lang w:val="en-US"/>
        </w:rPr>
        <w:t>)</w:t>
      </w:r>
      <w:r w:rsidRPr="00C12C1E">
        <w:rPr>
          <w:lang w:val="en-US"/>
        </w:rPr>
        <w:t>.</w:t>
      </w:r>
      <w:r w:rsidR="00460192" w:rsidRPr="00C12C1E">
        <w:rPr>
          <w:lang w:val="en-US"/>
        </w:rPr>
        <w:t xml:space="preserve"> </w:t>
      </w:r>
      <w:r w:rsidR="00D01607" w:rsidRPr="00C12C1E">
        <w:rPr>
          <w:lang w:val="en-US"/>
        </w:rPr>
        <w:t xml:space="preserve">The increasing national priority given to </w:t>
      </w:r>
      <w:r w:rsidR="002232EA">
        <w:rPr>
          <w:lang w:val="en-US"/>
        </w:rPr>
        <w:t>civil</w:t>
      </w:r>
      <w:r w:rsidR="00D01607" w:rsidRPr="00C12C1E">
        <w:rPr>
          <w:lang w:val="en-US"/>
        </w:rPr>
        <w:t xml:space="preserve"> defence issues (as opposed to capacity development for resilience development) </w:t>
      </w:r>
      <w:r w:rsidR="0064118F" w:rsidRPr="00C12C1E">
        <w:rPr>
          <w:lang w:val="en-US"/>
        </w:rPr>
        <w:t>is</w:t>
      </w:r>
      <w:r w:rsidR="00D01607" w:rsidRPr="00C12C1E">
        <w:rPr>
          <w:lang w:val="en-US"/>
        </w:rPr>
        <w:t xml:space="preserve"> seen as a threat in this context.</w:t>
      </w:r>
    </w:p>
    <w:p w14:paraId="6AA89599" w14:textId="77777777" w:rsidR="00DA2BD4" w:rsidRPr="00C12C1E" w:rsidRDefault="00CC51F1" w:rsidP="00B373FA">
      <w:pPr>
        <w:pStyle w:val="BrdtextSammanfattning"/>
        <w:numPr>
          <w:ilvl w:val="0"/>
          <w:numId w:val="10"/>
        </w:numPr>
        <w:spacing w:after="160" w:line="290" w:lineRule="atLeast"/>
        <w:ind w:left="284" w:hanging="142"/>
        <w:rPr>
          <w:lang w:val="en-US"/>
        </w:rPr>
      </w:pPr>
      <w:r w:rsidRPr="00C12C1E">
        <w:rPr>
          <w:i/>
          <w:lang w:val="en-US"/>
        </w:rPr>
        <w:t>Leadership:</w:t>
      </w:r>
      <w:r w:rsidRPr="00C12C1E">
        <w:rPr>
          <w:lang w:val="en-US"/>
        </w:rPr>
        <w:t xml:space="preserve"> </w:t>
      </w:r>
      <w:r w:rsidR="00460192" w:rsidRPr="00C12C1E">
        <w:rPr>
          <w:lang w:val="en-US"/>
        </w:rPr>
        <w:t>An inter</w:t>
      </w:r>
      <w:r w:rsidR="002232EA">
        <w:rPr>
          <w:lang w:val="en-US"/>
        </w:rPr>
        <w:t>-</w:t>
      </w:r>
      <w:r w:rsidR="00460192" w:rsidRPr="00C12C1E">
        <w:rPr>
          <w:lang w:val="en-US"/>
        </w:rPr>
        <w:t>minist</w:t>
      </w:r>
      <w:r w:rsidR="0064118F" w:rsidRPr="00C12C1E">
        <w:rPr>
          <w:lang w:val="en-US"/>
        </w:rPr>
        <w:t>e</w:t>
      </w:r>
      <w:r w:rsidR="00460192" w:rsidRPr="00C12C1E">
        <w:rPr>
          <w:lang w:val="en-US"/>
        </w:rPr>
        <w:t>r</w:t>
      </w:r>
      <w:r w:rsidR="0064118F" w:rsidRPr="00C12C1E">
        <w:rPr>
          <w:lang w:val="en-US"/>
        </w:rPr>
        <w:t>i</w:t>
      </w:r>
      <w:r w:rsidR="00460192" w:rsidRPr="00C12C1E">
        <w:rPr>
          <w:lang w:val="en-US"/>
        </w:rPr>
        <w:t>al coordination group with one coordinating body (e.g.</w:t>
      </w:r>
      <w:r w:rsidR="00D01607" w:rsidRPr="00C12C1E">
        <w:rPr>
          <w:lang w:val="en-US"/>
        </w:rPr>
        <w:t>,</w:t>
      </w:r>
      <w:r w:rsidR="00460192" w:rsidRPr="00C12C1E">
        <w:rPr>
          <w:lang w:val="en-US"/>
        </w:rPr>
        <w:t xml:space="preserve"> Ministry of Justice/MSB) with clear mandate</w:t>
      </w:r>
      <w:r w:rsidR="00D01607" w:rsidRPr="00C12C1E">
        <w:rPr>
          <w:lang w:val="en-US"/>
        </w:rPr>
        <w:t>s</w:t>
      </w:r>
      <w:r w:rsidR="00460192" w:rsidRPr="00C12C1E">
        <w:rPr>
          <w:lang w:val="en-US"/>
        </w:rPr>
        <w:t xml:space="preserve"> </w:t>
      </w:r>
      <w:r w:rsidR="0064118F" w:rsidRPr="00C12C1E">
        <w:rPr>
          <w:lang w:val="en-US"/>
        </w:rPr>
        <w:t>is</w:t>
      </w:r>
      <w:r w:rsidR="00460192" w:rsidRPr="00C12C1E">
        <w:rPr>
          <w:lang w:val="en-US"/>
        </w:rPr>
        <w:t xml:space="preserve"> seen as important in this context and </w:t>
      </w:r>
      <w:r w:rsidR="00D01607" w:rsidRPr="00C12C1E">
        <w:rPr>
          <w:lang w:val="en-US"/>
        </w:rPr>
        <w:t xml:space="preserve">is </w:t>
      </w:r>
      <w:r w:rsidR="00460192" w:rsidRPr="00C12C1E">
        <w:rPr>
          <w:lang w:val="en-US"/>
        </w:rPr>
        <w:t xml:space="preserve">supported by </w:t>
      </w:r>
      <w:r w:rsidR="00D01607" w:rsidRPr="00C12C1E">
        <w:rPr>
          <w:lang w:val="en-US"/>
        </w:rPr>
        <w:t xml:space="preserve">the </w:t>
      </w:r>
      <w:r w:rsidR="00460192" w:rsidRPr="00C12C1E">
        <w:rPr>
          <w:lang w:val="en-US"/>
        </w:rPr>
        <w:t xml:space="preserve">lessons </w:t>
      </w:r>
      <w:r w:rsidR="00D01607" w:rsidRPr="00C12C1E">
        <w:rPr>
          <w:lang w:val="en-US"/>
        </w:rPr>
        <w:t xml:space="preserve">learnt </w:t>
      </w:r>
      <w:r w:rsidR="00460192" w:rsidRPr="00C12C1E">
        <w:rPr>
          <w:lang w:val="en-US"/>
        </w:rPr>
        <w:t xml:space="preserve">from other </w:t>
      </w:r>
      <w:r w:rsidR="00460192" w:rsidRPr="00023C4D">
        <w:rPr>
          <w:lang w:val="en-US"/>
        </w:rPr>
        <w:t>countries (</w:t>
      </w:r>
      <w:r w:rsidR="00D01607" w:rsidRPr="00023C4D">
        <w:rPr>
          <w:lang w:val="en-US"/>
        </w:rPr>
        <w:t>cf., Section 3.</w:t>
      </w:r>
      <w:r w:rsidR="00B13AEA" w:rsidRPr="00023C4D">
        <w:rPr>
          <w:lang w:val="en-US"/>
        </w:rPr>
        <w:t>8</w:t>
      </w:r>
      <w:r w:rsidR="0064118F" w:rsidRPr="00023C4D">
        <w:rPr>
          <w:lang w:val="en-US"/>
        </w:rPr>
        <w:t>; EFDRR 2018</w:t>
      </w:r>
      <w:r w:rsidR="007B1B7A">
        <w:rPr>
          <w:lang w:val="en-US"/>
        </w:rPr>
        <w:t xml:space="preserve">; </w:t>
      </w:r>
      <w:r w:rsidR="007B1B7A" w:rsidRPr="00624E0D">
        <w:rPr>
          <w:lang w:val="en-GB"/>
        </w:rPr>
        <w:t>GFDRR 2018</w:t>
      </w:r>
      <w:r w:rsidR="00460192" w:rsidRPr="00023C4D">
        <w:rPr>
          <w:lang w:val="en-US"/>
        </w:rPr>
        <w:t>).</w:t>
      </w:r>
      <w:r w:rsidR="00C61379" w:rsidRPr="00023C4D">
        <w:rPr>
          <w:lang w:val="en-US"/>
        </w:rPr>
        <w:t xml:space="preserve"> </w:t>
      </w:r>
      <w:r w:rsidR="00C51BE3" w:rsidRPr="00023C4D">
        <w:rPr>
          <w:lang w:val="en-US"/>
        </w:rPr>
        <w:t xml:space="preserve">A national strategy will not </w:t>
      </w:r>
      <w:r w:rsidR="002232EA" w:rsidRPr="00023C4D">
        <w:rPr>
          <w:lang w:val="en-US"/>
        </w:rPr>
        <w:t>be</w:t>
      </w:r>
      <w:r w:rsidR="00BC2CD2" w:rsidRPr="00C12C1E">
        <w:rPr>
          <w:lang w:val="en-US"/>
        </w:rPr>
        <w:t xml:space="preserve"> adequately</w:t>
      </w:r>
      <w:r w:rsidR="00C51BE3" w:rsidRPr="00C12C1E">
        <w:rPr>
          <w:lang w:val="en-US"/>
        </w:rPr>
        <w:t xml:space="preserve"> implemented if it </w:t>
      </w:r>
      <w:r w:rsidR="002232EA">
        <w:rPr>
          <w:lang w:val="en-US"/>
        </w:rPr>
        <w:t>does not promote</w:t>
      </w:r>
      <w:r w:rsidR="00C51BE3" w:rsidRPr="00C12C1E">
        <w:rPr>
          <w:lang w:val="en-US"/>
        </w:rPr>
        <w:t xml:space="preserve"> ownership throughout its development and implementation process. </w:t>
      </w:r>
      <w:r w:rsidR="008B7092" w:rsidRPr="00C12C1E">
        <w:rPr>
          <w:lang w:val="en-US"/>
        </w:rPr>
        <w:t>This require</w:t>
      </w:r>
      <w:r w:rsidR="00BC2CD2" w:rsidRPr="00C12C1E">
        <w:rPr>
          <w:lang w:val="en-US"/>
        </w:rPr>
        <w:t>s</w:t>
      </w:r>
      <w:r w:rsidR="008B7092" w:rsidRPr="00C12C1E">
        <w:rPr>
          <w:lang w:val="en-US"/>
        </w:rPr>
        <w:t xml:space="preserve"> additiona</w:t>
      </w:r>
      <w:r w:rsidR="00BC2CD2" w:rsidRPr="00C12C1E">
        <w:rPr>
          <w:lang w:val="en-US"/>
        </w:rPr>
        <w:t>l</w:t>
      </w:r>
      <w:r w:rsidR="008B7092" w:rsidRPr="00C12C1E">
        <w:rPr>
          <w:lang w:val="en-US"/>
        </w:rPr>
        <w:t xml:space="preserve"> resources and possibly staff</w:t>
      </w:r>
      <w:r w:rsidR="001177DD" w:rsidRPr="00C12C1E">
        <w:rPr>
          <w:lang w:val="en-US"/>
        </w:rPr>
        <w:t xml:space="preserve"> </w:t>
      </w:r>
      <w:r w:rsidR="00BC2CD2" w:rsidRPr="00C12C1E">
        <w:rPr>
          <w:lang w:val="en-US"/>
        </w:rPr>
        <w:t>for the respective organisations to</w:t>
      </w:r>
      <w:r w:rsidR="001177DD" w:rsidRPr="00C12C1E">
        <w:rPr>
          <w:lang w:val="en-US"/>
        </w:rPr>
        <w:t xml:space="preserve"> take on this leadership role</w:t>
      </w:r>
      <w:r w:rsidR="008B7092" w:rsidRPr="00C12C1E">
        <w:rPr>
          <w:lang w:val="en-US"/>
        </w:rPr>
        <w:t>.</w:t>
      </w:r>
      <w:r w:rsidR="00B25D9F" w:rsidRPr="00C12C1E">
        <w:rPr>
          <w:lang w:val="en-US"/>
        </w:rPr>
        <w:t xml:space="preserve"> “You need to have a coordinating body, but for it to have any impact they need to have an authority that the other development sectors respond to.” “Sendai is a global milestone, but it is not as mandatory as the other international frameworks. If </w:t>
      </w:r>
      <w:r w:rsidR="00F31E44" w:rsidRPr="00C12C1E">
        <w:rPr>
          <w:lang w:val="en-US"/>
        </w:rPr>
        <w:t xml:space="preserve">there is </w:t>
      </w:r>
      <w:r w:rsidR="00B25D9F" w:rsidRPr="00C12C1E">
        <w:rPr>
          <w:lang w:val="en-US"/>
        </w:rPr>
        <w:t xml:space="preserve">no authority </w:t>
      </w:r>
      <w:r w:rsidR="00F31E44" w:rsidRPr="00C12C1E">
        <w:rPr>
          <w:lang w:val="en-US"/>
        </w:rPr>
        <w:t xml:space="preserve">that </w:t>
      </w:r>
      <w:r w:rsidR="00B25D9F" w:rsidRPr="00C12C1E">
        <w:rPr>
          <w:lang w:val="en-US"/>
        </w:rPr>
        <w:t xml:space="preserve">can impose this on other sectors, </w:t>
      </w:r>
      <w:r w:rsidR="00343612">
        <w:rPr>
          <w:lang w:val="en-US"/>
        </w:rPr>
        <w:t>then this is a threat to implementation</w:t>
      </w:r>
      <w:r w:rsidR="00B25D9F" w:rsidRPr="00C12C1E">
        <w:rPr>
          <w:lang w:val="en-US"/>
        </w:rPr>
        <w:t>.”</w:t>
      </w:r>
      <w:r w:rsidR="00C51BE3" w:rsidRPr="00C12C1E">
        <w:rPr>
          <w:lang w:val="en-US"/>
        </w:rPr>
        <w:t xml:space="preserve"> </w:t>
      </w:r>
    </w:p>
    <w:p w14:paraId="608005CB" w14:textId="77777777" w:rsidR="006E3666" w:rsidRPr="00C12C1E" w:rsidRDefault="006E3666" w:rsidP="00B373FA">
      <w:pPr>
        <w:pStyle w:val="BrdtextSammanfattning"/>
        <w:numPr>
          <w:ilvl w:val="0"/>
          <w:numId w:val="10"/>
        </w:numPr>
        <w:spacing w:after="160" w:line="290" w:lineRule="atLeast"/>
        <w:ind w:left="284" w:hanging="142"/>
        <w:rPr>
          <w:i/>
          <w:lang w:val="en-GB"/>
        </w:rPr>
      </w:pPr>
      <w:r w:rsidRPr="00C12C1E">
        <w:rPr>
          <w:i/>
          <w:lang w:val="en-US"/>
        </w:rPr>
        <w:t>Organisational and i</w:t>
      </w:r>
      <w:r w:rsidR="001D0CAF" w:rsidRPr="00C12C1E">
        <w:rPr>
          <w:i/>
          <w:lang w:val="en-US"/>
        </w:rPr>
        <w:t>nternal</w:t>
      </w:r>
      <w:r w:rsidR="00D82F45" w:rsidRPr="00C12C1E">
        <w:rPr>
          <w:i/>
          <w:lang w:val="en-US"/>
        </w:rPr>
        <w:t xml:space="preserve"> mainstreaming:</w:t>
      </w:r>
      <w:r w:rsidR="00F31E44" w:rsidRPr="00C12C1E">
        <w:rPr>
          <w:i/>
          <w:lang w:val="en-US"/>
        </w:rPr>
        <w:t xml:space="preserve"> </w:t>
      </w:r>
      <w:r w:rsidR="00D34A40">
        <w:rPr>
          <w:lang w:val="en-US"/>
        </w:rPr>
        <w:t>T</w:t>
      </w:r>
      <w:r w:rsidR="00D34A40" w:rsidRPr="00C12C1E">
        <w:rPr>
          <w:lang w:val="en-US"/>
        </w:rPr>
        <w:t>he coordinating body</w:t>
      </w:r>
      <w:r w:rsidR="00D34A40">
        <w:rPr>
          <w:lang w:val="en-US"/>
        </w:rPr>
        <w:t xml:space="preserve"> for implementation of the Sendai Framework</w:t>
      </w:r>
      <w:r w:rsidR="00D34A40" w:rsidRPr="00C12C1E">
        <w:rPr>
          <w:lang w:val="en-US"/>
        </w:rPr>
        <w:t xml:space="preserve"> (</w:t>
      </w:r>
      <w:r w:rsidR="00D34A40">
        <w:rPr>
          <w:lang w:val="en-US"/>
        </w:rPr>
        <w:t xml:space="preserve">at </w:t>
      </w:r>
      <w:r w:rsidR="00D34A40" w:rsidRPr="00C12C1E">
        <w:rPr>
          <w:lang w:val="en-US"/>
        </w:rPr>
        <w:t>MSB)</w:t>
      </w:r>
      <w:r w:rsidR="00D34A40">
        <w:rPr>
          <w:lang w:val="en-US"/>
        </w:rPr>
        <w:t xml:space="preserve"> needs to </w:t>
      </w:r>
      <w:r w:rsidR="00CD5CBC">
        <w:rPr>
          <w:lang w:val="en-US"/>
        </w:rPr>
        <w:t>e</w:t>
      </w:r>
      <w:r w:rsidR="00D34A40">
        <w:rPr>
          <w:lang w:val="en-US"/>
        </w:rPr>
        <w:t xml:space="preserve">nsure that both </w:t>
      </w:r>
      <w:r w:rsidR="00F31E44" w:rsidRPr="00C12C1E">
        <w:rPr>
          <w:lang w:val="en-US"/>
        </w:rPr>
        <w:t>external</w:t>
      </w:r>
      <w:r w:rsidR="00D34A40">
        <w:rPr>
          <w:lang w:val="en-US"/>
        </w:rPr>
        <w:t xml:space="preserve"> and</w:t>
      </w:r>
      <w:r w:rsidR="00F31E44" w:rsidRPr="00C12C1E">
        <w:rPr>
          <w:lang w:val="en-US"/>
        </w:rPr>
        <w:t xml:space="preserve"> internal</w:t>
      </w:r>
      <w:r w:rsidR="00E84A48">
        <w:rPr>
          <w:lang w:val="en-US"/>
        </w:rPr>
        <w:t xml:space="preserve"> </w:t>
      </w:r>
      <w:r w:rsidR="00D82F45" w:rsidRPr="00C12C1E">
        <w:rPr>
          <w:lang w:val="en-US"/>
        </w:rPr>
        <w:t>actor</w:t>
      </w:r>
      <w:r w:rsidR="00D34A40">
        <w:rPr>
          <w:lang w:val="en-US"/>
        </w:rPr>
        <w:t>s are</w:t>
      </w:r>
      <w:r w:rsidR="00E84A48">
        <w:rPr>
          <w:lang w:val="en-US"/>
        </w:rPr>
        <w:t xml:space="preserve"> adequately involved</w:t>
      </w:r>
      <w:r w:rsidR="00D34A40">
        <w:rPr>
          <w:lang w:val="en-US"/>
        </w:rPr>
        <w:t>.</w:t>
      </w:r>
      <w:r w:rsidR="00E84A48">
        <w:rPr>
          <w:lang w:val="en-US"/>
        </w:rPr>
        <w:t xml:space="preserve"> </w:t>
      </w:r>
      <w:r w:rsidR="00F31E44" w:rsidRPr="00C12C1E">
        <w:rPr>
          <w:lang w:val="en-US"/>
        </w:rPr>
        <w:t>This requires</w:t>
      </w:r>
      <w:r w:rsidR="00D82F45" w:rsidRPr="00C12C1E">
        <w:rPr>
          <w:lang w:val="en-US"/>
        </w:rPr>
        <w:t xml:space="preserve"> internal reform and opening up for a more comprehensive understanding of risk and resilience</w:t>
      </w:r>
      <w:r w:rsidR="00F31E44" w:rsidRPr="00C12C1E">
        <w:rPr>
          <w:lang w:val="en-US"/>
        </w:rPr>
        <w:t xml:space="preserve"> </w:t>
      </w:r>
      <w:r w:rsidR="00D34A40">
        <w:rPr>
          <w:lang w:val="en-US"/>
        </w:rPr>
        <w:t xml:space="preserve">that is </w:t>
      </w:r>
      <w:r w:rsidR="00F31E44" w:rsidRPr="00C12C1E">
        <w:rPr>
          <w:lang w:val="en-US"/>
        </w:rPr>
        <w:t xml:space="preserve">needed </w:t>
      </w:r>
      <w:r w:rsidR="00D34A40">
        <w:rPr>
          <w:lang w:val="en-US"/>
        </w:rPr>
        <w:t>for leadi</w:t>
      </w:r>
      <w:r w:rsidR="00E84A48">
        <w:rPr>
          <w:lang w:val="en-US"/>
        </w:rPr>
        <w:t>ng DRR work</w:t>
      </w:r>
      <w:r w:rsidR="00D82F45" w:rsidRPr="00C12C1E">
        <w:rPr>
          <w:lang w:val="en-US"/>
        </w:rPr>
        <w:t xml:space="preserve">. </w:t>
      </w:r>
      <w:r w:rsidR="00F31E44" w:rsidRPr="00C12C1E">
        <w:rPr>
          <w:lang w:val="en-US"/>
        </w:rPr>
        <w:t xml:space="preserve">This involves for instance a </w:t>
      </w:r>
      <w:r w:rsidR="00D82F45" w:rsidRPr="00C12C1E">
        <w:rPr>
          <w:lang w:val="en-US"/>
        </w:rPr>
        <w:t xml:space="preserve">revision of </w:t>
      </w:r>
      <w:r w:rsidRPr="00C12C1E">
        <w:rPr>
          <w:lang w:val="en-US"/>
        </w:rPr>
        <w:t>internal</w:t>
      </w:r>
      <w:r w:rsidR="00D82F45" w:rsidRPr="00C12C1E">
        <w:rPr>
          <w:lang w:val="en-US"/>
        </w:rPr>
        <w:t xml:space="preserve"> working groups</w:t>
      </w:r>
      <w:r w:rsidRPr="00C12C1E">
        <w:rPr>
          <w:lang w:val="en-US"/>
        </w:rPr>
        <w:t xml:space="preserve"> and the identification of </w:t>
      </w:r>
      <w:r w:rsidR="00094DDE" w:rsidRPr="00C12C1E">
        <w:rPr>
          <w:lang w:val="en-GB"/>
        </w:rPr>
        <w:t xml:space="preserve">a strategic approach to mainstreaming DRR, </w:t>
      </w:r>
      <w:r w:rsidRPr="00C12C1E">
        <w:rPr>
          <w:lang w:val="en-GB"/>
        </w:rPr>
        <w:t xml:space="preserve">so that DRR is </w:t>
      </w:r>
      <w:r w:rsidR="00D34A40">
        <w:rPr>
          <w:lang w:val="en-GB"/>
        </w:rPr>
        <w:t>moved</w:t>
      </w:r>
      <w:r w:rsidRPr="00C12C1E">
        <w:rPr>
          <w:lang w:val="en-GB"/>
        </w:rPr>
        <w:t xml:space="preserve"> </w:t>
      </w:r>
      <w:r w:rsidR="00094DDE" w:rsidRPr="00C12C1E">
        <w:rPr>
          <w:lang w:val="en-GB"/>
        </w:rPr>
        <w:t xml:space="preserve">forward </w:t>
      </w:r>
      <w:r w:rsidRPr="00C12C1E">
        <w:rPr>
          <w:lang w:val="en-GB"/>
        </w:rPr>
        <w:t xml:space="preserve">by all </w:t>
      </w:r>
      <w:r w:rsidR="00771EFB" w:rsidRPr="00C12C1E">
        <w:rPr>
          <w:lang w:val="en-GB"/>
        </w:rPr>
        <w:t>departmental</w:t>
      </w:r>
      <w:r w:rsidRPr="00C12C1E">
        <w:rPr>
          <w:lang w:val="en-GB"/>
        </w:rPr>
        <w:t xml:space="preserve"> and sector work.</w:t>
      </w:r>
    </w:p>
    <w:p w14:paraId="2A6B1636" w14:textId="77777777" w:rsidR="00CF5D34" w:rsidRDefault="00441934" w:rsidP="00B373FA">
      <w:pPr>
        <w:pStyle w:val="BrdtextSammanfattning"/>
        <w:numPr>
          <w:ilvl w:val="0"/>
          <w:numId w:val="10"/>
        </w:numPr>
        <w:spacing w:after="160" w:line="290" w:lineRule="atLeast"/>
        <w:ind w:left="284" w:hanging="142"/>
        <w:rPr>
          <w:lang w:val="en-US"/>
        </w:rPr>
      </w:pPr>
      <w:r w:rsidRPr="00C12C1E">
        <w:rPr>
          <w:i/>
          <w:lang w:val="en-US"/>
        </w:rPr>
        <w:t>External a</w:t>
      </w:r>
      <w:r w:rsidR="00DA2BD4" w:rsidRPr="00C12C1E">
        <w:rPr>
          <w:i/>
          <w:lang w:val="en-US"/>
        </w:rPr>
        <w:t xml:space="preserve">ctor </w:t>
      </w:r>
      <w:r w:rsidR="00460192" w:rsidRPr="001E2B43">
        <w:rPr>
          <w:i/>
          <w:lang w:val="en-US"/>
        </w:rPr>
        <w:t>involvement</w:t>
      </w:r>
      <w:r w:rsidR="00926B0D" w:rsidRPr="00C12C1E">
        <w:rPr>
          <w:i/>
          <w:lang w:val="en-US"/>
        </w:rPr>
        <w:t xml:space="preserve"> and</w:t>
      </w:r>
      <w:r w:rsidR="00C2654A" w:rsidRPr="00C12C1E">
        <w:rPr>
          <w:i/>
          <w:lang w:val="en-US"/>
        </w:rPr>
        <w:t xml:space="preserve"> </w:t>
      </w:r>
      <w:r w:rsidR="00D82F45" w:rsidRPr="00C12C1E">
        <w:rPr>
          <w:i/>
          <w:lang w:val="en-US"/>
        </w:rPr>
        <w:t>collaboration</w:t>
      </w:r>
      <w:r w:rsidR="00DA2BD4" w:rsidRPr="00C12C1E">
        <w:rPr>
          <w:i/>
          <w:lang w:val="en-US"/>
        </w:rPr>
        <w:t>:</w:t>
      </w:r>
      <w:r w:rsidR="00DA2BD4" w:rsidRPr="00C12C1E">
        <w:rPr>
          <w:lang w:val="en-US"/>
        </w:rPr>
        <w:t xml:space="preserve"> </w:t>
      </w:r>
      <w:r w:rsidR="00460192" w:rsidRPr="00C12C1E">
        <w:rPr>
          <w:lang w:val="en-US"/>
        </w:rPr>
        <w:t xml:space="preserve">Complex issues such as disasters and climate change require the inclusion of many actors </w:t>
      </w:r>
      <w:r w:rsidR="00D34A40">
        <w:rPr>
          <w:lang w:val="en-US"/>
        </w:rPr>
        <w:t xml:space="preserve">with different roles in </w:t>
      </w:r>
      <w:r w:rsidR="00460192" w:rsidRPr="00C12C1E">
        <w:rPr>
          <w:lang w:val="en-US"/>
        </w:rPr>
        <w:t>society</w:t>
      </w:r>
      <w:r w:rsidR="00780F59">
        <w:rPr>
          <w:lang w:val="en-US"/>
        </w:rPr>
        <w:t>. The key actors</w:t>
      </w:r>
      <w:r w:rsidRPr="00C12C1E">
        <w:rPr>
          <w:lang w:val="en-US"/>
        </w:rPr>
        <w:t xml:space="preserve"> (as identified by the interviewees and key literature) </w:t>
      </w:r>
      <w:r w:rsidR="00B64FEA">
        <w:rPr>
          <w:lang w:val="en-US"/>
        </w:rPr>
        <w:t>include</w:t>
      </w:r>
      <w:r w:rsidRPr="00C12C1E">
        <w:rPr>
          <w:lang w:val="en-US"/>
        </w:rPr>
        <w:t xml:space="preserve">: </w:t>
      </w:r>
      <w:r w:rsidR="00412FFB" w:rsidRPr="00C12C1E">
        <w:rPr>
          <w:lang w:val="en-US"/>
        </w:rPr>
        <w:t>national, regional and municipal authorities (both policy makers and practitioners</w:t>
      </w:r>
      <w:r w:rsidR="00C67266" w:rsidRPr="00C12C1E">
        <w:rPr>
          <w:lang w:val="en-US"/>
        </w:rPr>
        <w:t xml:space="preserve"> at all levels</w:t>
      </w:r>
      <w:r w:rsidR="00412FFB" w:rsidRPr="00C12C1E">
        <w:rPr>
          <w:lang w:val="en-US"/>
        </w:rPr>
        <w:t>), universities</w:t>
      </w:r>
      <w:r w:rsidR="006E3666" w:rsidRPr="00C12C1E">
        <w:rPr>
          <w:lang w:val="en-US"/>
        </w:rPr>
        <w:t>/ expert groups</w:t>
      </w:r>
      <w:r w:rsidR="00412FFB" w:rsidRPr="00C12C1E">
        <w:rPr>
          <w:lang w:val="en-US"/>
        </w:rPr>
        <w:t xml:space="preserve">, </w:t>
      </w:r>
      <w:r w:rsidR="00E63372" w:rsidRPr="00C12C1E">
        <w:rPr>
          <w:lang w:val="en-US"/>
        </w:rPr>
        <w:t xml:space="preserve">the private sector, </w:t>
      </w:r>
      <w:r w:rsidR="00412FFB" w:rsidRPr="00C12C1E">
        <w:rPr>
          <w:lang w:val="en-US"/>
        </w:rPr>
        <w:t>non-governmental and civil society organisations</w:t>
      </w:r>
      <w:r w:rsidR="00374AB5">
        <w:rPr>
          <w:lang w:val="en-US"/>
        </w:rPr>
        <w:t xml:space="preserve">. “Not only the </w:t>
      </w:r>
      <w:r w:rsidR="007800D2" w:rsidRPr="00C12C1E">
        <w:rPr>
          <w:lang w:val="en-US"/>
        </w:rPr>
        <w:t>usual suspects”. “New perspectives, and thus new actors, need to be involved.”</w:t>
      </w:r>
      <w:r w:rsidR="00C67266" w:rsidRPr="00C12C1E">
        <w:rPr>
          <w:lang w:val="en-US"/>
        </w:rPr>
        <w:t xml:space="preserve"> </w:t>
      </w:r>
      <w:r w:rsidR="00C67266" w:rsidRPr="00B64FEA">
        <w:rPr>
          <w:lang w:val="en-US"/>
        </w:rPr>
        <w:t xml:space="preserve">At the </w:t>
      </w:r>
      <w:r w:rsidR="00B64FEA">
        <w:rPr>
          <w:lang w:val="en-US"/>
        </w:rPr>
        <w:t xml:space="preserve">agency </w:t>
      </w:r>
      <w:r w:rsidR="00FD730B">
        <w:rPr>
          <w:lang w:val="en-US"/>
        </w:rPr>
        <w:t>level</w:t>
      </w:r>
      <w:r w:rsidR="00C67266" w:rsidRPr="00B64FEA">
        <w:rPr>
          <w:lang w:val="en-US"/>
        </w:rPr>
        <w:t xml:space="preserve"> the following actor</w:t>
      </w:r>
      <w:r w:rsidR="00C2654A" w:rsidRPr="00B64FEA">
        <w:rPr>
          <w:lang w:val="en-US"/>
        </w:rPr>
        <w:t xml:space="preserve">s were highlighted as crucial: </w:t>
      </w:r>
      <w:r w:rsidR="00E63372" w:rsidRPr="00B64FEA">
        <w:rPr>
          <w:lang w:val="en-US"/>
        </w:rPr>
        <w:t xml:space="preserve">The </w:t>
      </w:r>
      <w:r w:rsidR="00C67266" w:rsidRPr="00B64FEA">
        <w:rPr>
          <w:lang w:val="en-US"/>
        </w:rPr>
        <w:t>National Board of Housing, Building and Planning</w:t>
      </w:r>
      <w:r w:rsidR="00D34A40" w:rsidRPr="00B64FEA">
        <w:rPr>
          <w:lang w:val="en-US"/>
        </w:rPr>
        <w:t>,</w:t>
      </w:r>
      <w:r w:rsidR="00C67266" w:rsidRPr="00B64FEA">
        <w:rPr>
          <w:lang w:val="en-US"/>
        </w:rPr>
        <w:t xml:space="preserve"> National Food Agency, </w:t>
      </w:r>
      <w:r w:rsidR="0071694C" w:rsidRPr="00B64FEA">
        <w:rPr>
          <w:lang w:val="en-US"/>
        </w:rPr>
        <w:t>Ministry of Environment and Energy, Environmental Protection Agency,</w:t>
      </w:r>
      <w:r w:rsidR="00A578D2" w:rsidRPr="00CF5D34">
        <w:rPr>
          <w:lang w:val="en-US"/>
        </w:rPr>
        <w:t xml:space="preserve"> Swedish Transport Administration</w:t>
      </w:r>
      <w:r w:rsidR="009871CF" w:rsidRPr="00CF5D34">
        <w:rPr>
          <w:lang w:val="en-US"/>
        </w:rPr>
        <w:t xml:space="preserve">,  Swedish Agency for Marine and Water Management and the Water Authorities, </w:t>
      </w:r>
      <w:r w:rsidR="009871CF" w:rsidRPr="00B64FEA">
        <w:rPr>
          <w:lang w:val="en-US"/>
        </w:rPr>
        <w:t xml:space="preserve">Ministry of Finance, </w:t>
      </w:r>
      <w:r w:rsidR="00D34A40" w:rsidRPr="00B64FEA">
        <w:rPr>
          <w:lang w:val="en-US"/>
        </w:rPr>
        <w:t>Swedish Meteorological and Hydrological Institute</w:t>
      </w:r>
      <w:r w:rsidR="009871CF" w:rsidRPr="00B64FEA">
        <w:rPr>
          <w:lang w:val="en-US"/>
        </w:rPr>
        <w:t xml:space="preserve">, </w:t>
      </w:r>
      <w:r w:rsidR="00D34A40" w:rsidRPr="00B64FEA">
        <w:rPr>
          <w:lang w:val="en-US"/>
        </w:rPr>
        <w:t>Swedish Geotechnical Institute</w:t>
      </w:r>
      <w:r w:rsidR="00156169" w:rsidRPr="00B64FEA">
        <w:rPr>
          <w:lang w:val="en-US"/>
        </w:rPr>
        <w:t xml:space="preserve">, </w:t>
      </w:r>
      <w:r w:rsidR="009871CF" w:rsidRPr="00B64FEA">
        <w:rPr>
          <w:lang w:val="en-US"/>
        </w:rPr>
        <w:t>Swedish National Institute of Public Health</w:t>
      </w:r>
      <w:r w:rsidR="00780F59">
        <w:rPr>
          <w:lang w:val="en-US"/>
        </w:rPr>
        <w:t>, Swedish Forest Agency</w:t>
      </w:r>
      <w:r w:rsidR="0071694C" w:rsidRPr="00B64FEA">
        <w:rPr>
          <w:lang w:val="en-US"/>
        </w:rPr>
        <w:t xml:space="preserve"> </w:t>
      </w:r>
      <w:r w:rsidR="00D34A40" w:rsidRPr="00B64FEA">
        <w:rPr>
          <w:lang w:val="en-US"/>
        </w:rPr>
        <w:t xml:space="preserve">and </w:t>
      </w:r>
      <w:r w:rsidR="0071694C" w:rsidRPr="00B64FEA">
        <w:rPr>
          <w:lang w:val="en-US"/>
        </w:rPr>
        <w:t>Swedish Board of Agriculture</w:t>
      </w:r>
      <w:r w:rsidR="007800D2" w:rsidRPr="00B64FEA">
        <w:rPr>
          <w:lang w:val="en-US"/>
        </w:rPr>
        <w:t xml:space="preserve">. </w:t>
      </w:r>
    </w:p>
    <w:p w14:paraId="693FEACF" w14:textId="77777777" w:rsidR="00926B0D" w:rsidRPr="00B64FEA" w:rsidRDefault="00E84A48" w:rsidP="00B373FA">
      <w:pPr>
        <w:pStyle w:val="BrdtextSammanfattning"/>
        <w:numPr>
          <w:ilvl w:val="0"/>
          <w:numId w:val="10"/>
        </w:numPr>
        <w:spacing w:after="160" w:line="290" w:lineRule="atLeast"/>
        <w:ind w:left="284" w:hanging="142"/>
        <w:rPr>
          <w:lang w:val="en-US"/>
        </w:rPr>
      </w:pPr>
      <w:r w:rsidRPr="00E84A48">
        <w:rPr>
          <w:i/>
          <w:lang w:val="en-US"/>
        </w:rPr>
        <w:t>National platform</w:t>
      </w:r>
      <w:r>
        <w:rPr>
          <w:lang w:val="en-US"/>
        </w:rPr>
        <w:t xml:space="preserve">: </w:t>
      </w:r>
      <w:r w:rsidR="00DC6E2B" w:rsidRPr="00CF5D34">
        <w:rPr>
          <w:lang w:val="en-US"/>
        </w:rPr>
        <w:t>Swedish and international stakeholders recommended build</w:t>
      </w:r>
      <w:r w:rsidR="00B31D3A">
        <w:rPr>
          <w:lang w:val="en-US"/>
        </w:rPr>
        <w:t>ing</w:t>
      </w:r>
      <w:r w:rsidR="00DC6E2B" w:rsidRPr="00CF5D34">
        <w:rPr>
          <w:lang w:val="en-US"/>
        </w:rPr>
        <w:t xml:space="preserve"> up a new national platform</w:t>
      </w:r>
      <w:r w:rsidR="00CF5D34" w:rsidRPr="008934D1">
        <w:rPr>
          <w:lang w:val="en-US"/>
        </w:rPr>
        <w:t xml:space="preserve"> that </w:t>
      </w:r>
      <w:r w:rsidR="00B31D3A">
        <w:rPr>
          <w:lang w:val="en-US"/>
        </w:rPr>
        <w:t>can</w:t>
      </w:r>
      <w:r w:rsidR="00E42800">
        <w:rPr>
          <w:lang w:val="en-US"/>
        </w:rPr>
        <w:t xml:space="preserve"> possibly be</w:t>
      </w:r>
      <w:r w:rsidR="00DC6E2B" w:rsidRPr="008934D1">
        <w:rPr>
          <w:lang w:val="en-US"/>
        </w:rPr>
        <w:t xml:space="preserve"> more effective than the national platform that existed for</w:t>
      </w:r>
      <w:r w:rsidR="005638DC">
        <w:rPr>
          <w:lang w:val="en-US"/>
        </w:rPr>
        <w:t xml:space="preserve"> </w:t>
      </w:r>
      <w:r w:rsidR="00D34A40" w:rsidRPr="008934D1">
        <w:rPr>
          <w:lang w:val="en-US"/>
        </w:rPr>
        <w:t>the implementation of the Hyogo Framework for Action</w:t>
      </w:r>
      <w:r w:rsidR="005638DC">
        <w:rPr>
          <w:lang w:val="en-US"/>
        </w:rPr>
        <w:t>.</w:t>
      </w:r>
      <w:r w:rsidR="00D34A40" w:rsidRPr="008934D1">
        <w:rPr>
          <w:lang w:val="en-US"/>
        </w:rPr>
        <w:t xml:space="preserve"> </w:t>
      </w:r>
    </w:p>
    <w:p w14:paraId="541FF531" w14:textId="77777777" w:rsidR="009871CF" w:rsidRPr="00C12C1E" w:rsidRDefault="00C86837" w:rsidP="00B373FA">
      <w:pPr>
        <w:pStyle w:val="BrdtextSammanfattning"/>
        <w:numPr>
          <w:ilvl w:val="0"/>
          <w:numId w:val="20"/>
        </w:numPr>
        <w:spacing w:after="160" w:line="290" w:lineRule="atLeast"/>
        <w:ind w:left="284" w:hanging="142"/>
        <w:rPr>
          <w:lang w:val="en-US"/>
        </w:rPr>
      </w:pPr>
      <w:r w:rsidRPr="00C12C1E">
        <w:rPr>
          <w:i/>
          <w:lang w:val="en-US"/>
        </w:rPr>
        <w:t>Demonstrating c</w:t>
      </w:r>
      <w:r w:rsidR="009871CF" w:rsidRPr="00C12C1E">
        <w:rPr>
          <w:i/>
          <w:lang w:val="en-US"/>
        </w:rPr>
        <w:t>ost effectiveness</w:t>
      </w:r>
      <w:r w:rsidRPr="00C12C1E">
        <w:rPr>
          <w:i/>
          <w:lang w:val="en-US"/>
        </w:rPr>
        <w:t xml:space="preserve"> and relevance to national/local economy: </w:t>
      </w:r>
      <w:r w:rsidR="00B64EBE" w:rsidRPr="00C12C1E">
        <w:rPr>
          <w:lang w:val="en-US"/>
        </w:rPr>
        <w:t xml:space="preserve">“Money talks”. </w:t>
      </w:r>
      <w:r w:rsidR="00091AFC" w:rsidRPr="00C12C1E">
        <w:rPr>
          <w:lang w:val="en-US"/>
        </w:rPr>
        <w:t>Demonstrating that the development and implementation of a national strategy for DRR and resilience is cost effective and relevant for the national and local economy</w:t>
      </w:r>
      <w:r w:rsidR="005638DC">
        <w:rPr>
          <w:lang w:val="en-US"/>
        </w:rPr>
        <w:t>,</w:t>
      </w:r>
      <w:r w:rsidR="00091AFC" w:rsidRPr="00C12C1E">
        <w:rPr>
          <w:lang w:val="en-US"/>
        </w:rPr>
        <w:t xml:space="preserve"> might be important </w:t>
      </w:r>
      <w:r w:rsidR="00C444D6" w:rsidRPr="00C12C1E">
        <w:rPr>
          <w:lang w:val="en-US"/>
        </w:rPr>
        <w:t>both for</w:t>
      </w:r>
      <w:r w:rsidR="00091AFC" w:rsidRPr="00C12C1E">
        <w:rPr>
          <w:lang w:val="en-US"/>
        </w:rPr>
        <w:t xml:space="preserve"> the process</w:t>
      </w:r>
      <w:r w:rsidR="00C444D6" w:rsidRPr="00C12C1E">
        <w:rPr>
          <w:lang w:val="en-US"/>
        </w:rPr>
        <w:t xml:space="preserve"> and as an inherent component of the strategy</w:t>
      </w:r>
      <w:r w:rsidR="00091AFC" w:rsidRPr="00C12C1E">
        <w:rPr>
          <w:lang w:val="en-US"/>
        </w:rPr>
        <w:t xml:space="preserve">. </w:t>
      </w:r>
      <w:r w:rsidR="00E42800" w:rsidRPr="00C12C1E">
        <w:rPr>
          <w:lang w:val="en-US"/>
        </w:rPr>
        <w:t>However</w:t>
      </w:r>
      <w:r w:rsidR="00DB5D9D">
        <w:rPr>
          <w:lang w:val="en-US"/>
        </w:rPr>
        <w:t xml:space="preserve">, this needs to be </w:t>
      </w:r>
      <w:r w:rsidR="00E42800">
        <w:rPr>
          <w:lang w:val="en-US"/>
        </w:rPr>
        <w:t>based on data for</w:t>
      </w:r>
      <w:r w:rsidR="00E42800" w:rsidRPr="00C12C1E">
        <w:rPr>
          <w:lang w:val="en-US"/>
        </w:rPr>
        <w:t xml:space="preserve"> slow and rapid onset, frequent and less frequent, large and small-scale events</w:t>
      </w:r>
      <w:r w:rsidR="00E42800">
        <w:rPr>
          <w:lang w:val="en-US"/>
        </w:rPr>
        <w:t xml:space="preserve">. This data </w:t>
      </w:r>
      <w:r w:rsidR="00E42800" w:rsidRPr="00C12C1E">
        <w:rPr>
          <w:lang w:val="en-US"/>
        </w:rPr>
        <w:t xml:space="preserve">is currently not </w:t>
      </w:r>
      <w:r w:rsidR="00FD730B" w:rsidRPr="00C12C1E">
        <w:rPr>
          <w:lang w:val="en-US"/>
        </w:rPr>
        <w:t xml:space="preserve">collected </w:t>
      </w:r>
      <w:r w:rsidR="00FD730B">
        <w:rPr>
          <w:lang w:val="en-US"/>
        </w:rPr>
        <w:t>or monitored</w:t>
      </w:r>
      <w:r w:rsidR="00E42800" w:rsidRPr="00C12C1E">
        <w:rPr>
          <w:lang w:val="en-US"/>
        </w:rPr>
        <w:t xml:space="preserve"> in Sweden (EFDRR 2018).</w:t>
      </w:r>
    </w:p>
    <w:p w14:paraId="690E4B84" w14:textId="77777777" w:rsidR="00926B0D" w:rsidRPr="00C12C1E" w:rsidRDefault="00926B0D" w:rsidP="00B373FA">
      <w:pPr>
        <w:pStyle w:val="BrdtextSammanfattning"/>
        <w:numPr>
          <w:ilvl w:val="0"/>
          <w:numId w:val="10"/>
        </w:numPr>
        <w:spacing w:after="160" w:line="290" w:lineRule="atLeast"/>
        <w:ind w:left="284" w:hanging="142"/>
        <w:rPr>
          <w:lang w:val="en-US"/>
        </w:rPr>
      </w:pPr>
      <w:r w:rsidRPr="00C12C1E">
        <w:rPr>
          <w:i/>
          <w:lang w:val="en-US"/>
        </w:rPr>
        <w:t>Trust, responsibility and ownership creation:</w:t>
      </w:r>
      <w:r w:rsidRPr="00C12C1E">
        <w:rPr>
          <w:lang w:val="en-US"/>
        </w:rPr>
        <w:t xml:space="preserve"> The establishment of a process that fosters trust, ownership, common understanding, joint responsibility, motivation and agreement is crucial for the successful development and implementation of a national strategy, but requires time and resources. Consequently, adequate time and resources </w:t>
      </w:r>
      <w:r w:rsidR="006A1414">
        <w:rPr>
          <w:lang w:val="en-US"/>
        </w:rPr>
        <w:t xml:space="preserve">should </w:t>
      </w:r>
      <w:r w:rsidR="00B373FA">
        <w:rPr>
          <w:lang w:val="en-US"/>
        </w:rPr>
        <w:t xml:space="preserve">be allocated for </w:t>
      </w:r>
      <w:r w:rsidRPr="00C12C1E">
        <w:rPr>
          <w:lang w:val="en-US"/>
        </w:rPr>
        <w:t>learning from previous experiences for developing and implementing new strategies</w:t>
      </w:r>
      <w:r w:rsidR="00320E59" w:rsidRPr="00C12C1E">
        <w:rPr>
          <w:lang w:val="en-US"/>
        </w:rPr>
        <w:t xml:space="preserve"> and associated processes</w:t>
      </w:r>
      <w:r w:rsidR="00B373FA">
        <w:rPr>
          <w:lang w:val="en-US"/>
        </w:rPr>
        <w:t>. Some example are</w:t>
      </w:r>
      <w:r w:rsidRPr="00C12C1E">
        <w:rPr>
          <w:lang w:val="en-US"/>
        </w:rPr>
        <w:t xml:space="preserve"> </w:t>
      </w:r>
      <w:r w:rsidR="002D342A">
        <w:rPr>
          <w:lang w:val="en-US"/>
        </w:rPr>
        <w:t xml:space="preserve">the Climate Change Adaptation Strategy and </w:t>
      </w:r>
      <w:r w:rsidR="001A0790">
        <w:rPr>
          <w:lang w:val="en-US"/>
        </w:rPr>
        <w:t>the s</w:t>
      </w:r>
      <w:r w:rsidR="00320E59" w:rsidRPr="00C12C1E">
        <w:rPr>
          <w:lang w:val="en-US"/>
        </w:rPr>
        <w:t>trategy on Drug Prevention</w:t>
      </w:r>
      <w:r w:rsidR="001A0790">
        <w:rPr>
          <w:lang w:val="en-US"/>
        </w:rPr>
        <w:t xml:space="preserve"> </w:t>
      </w:r>
      <w:r w:rsidR="00296585">
        <w:rPr>
          <w:lang w:val="en-US"/>
        </w:rPr>
        <w:t xml:space="preserve">of </w:t>
      </w:r>
      <w:r w:rsidR="001A0790">
        <w:rPr>
          <w:lang w:val="en-US"/>
        </w:rPr>
        <w:t>the</w:t>
      </w:r>
      <w:r w:rsidR="00E72041">
        <w:rPr>
          <w:lang w:val="en-US"/>
        </w:rPr>
        <w:t xml:space="preserve"> </w:t>
      </w:r>
      <w:r w:rsidR="002D342A">
        <w:rPr>
          <w:lang w:val="en-US"/>
        </w:rPr>
        <w:t xml:space="preserve">so called </w:t>
      </w:r>
      <w:r w:rsidR="00DC6E2B">
        <w:rPr>
          <w:lang w:val="en-US"/>
        </w:rPr>
        <w:t>Three Cities Project</w:t>
      </w:r>
      <w:r w:rsidR="002D342A">
        <w:rPr>
          <w:lang w:val="en-US"/>
        </w:rPr>
        <w:t xml:space="preserve">, </w:t>
      </w:r>
      <w:r w:rsidR="001A0790">
        <w:rPr>
          <w:lang w:val="en-US"/>
        </w:rPr>
        <w:t>funded by the Public Health Agency</w:t>
      </w:r>
      <w:r w:rsidR="00296585">
        <w:rPr>
          <w:lang w:val="en-US"/>
        </w:rPr>
        <w:t>,</w:t>
      </w:r>
      <w:r w:rsidR="002D342A">
        <w:rPr>
          <w:lang w:val="en-US"/>
        </w:rPr>
        <w:t xml:space="preserve"> where</w:t>
      </w:r>
      <w:r w:rsidR="00DC6E2B">
        <w:rPr>
          <w:lang w:val="en-US"/>
        </w:rPr>
        <w:t xml:space="preserve"> </w:t>
      </w:r>
      <w:r w:rsidR="001A0790">
        <w:rPr>
          <w:lang w:val="en-US"/>
        </w:rPr>
        <w:t xml:space="preserve">the responsibility </w:t>
      </w:r>
      <w:r w:rsidR="002D342A">
        <w:rPr>
          <w:lang w:val="en-US"/>
        </w:rPr>
        <w:t xml:space="preserve">of developing the strategy </w:t>
      </w:r>
      <w:r w:rsidR="001A0790">
        <w:rPr>
          <w:lang w:val="en-US"/>
        </w:rPr>
        <w:t xml:space="preserve">was delegated to three large cities. </w:t>
      </w:r>
      <w:r w:rsidR="0054627D">
        <w:rPr>
          <w:lang w:val="en-US"/>
        </w:rPr>
        <w:t xml:space="preserve">Another example is the </w:t>
      </w:r>
      <w:r w:rsidR="00320E59" w:rsidRPr="00C12C1E">
        <w:rPr>
          <w:lang w:val="en-US"/>
        </w:rPr>
        <w:t xml:space="preserve">Security </w:t>
      </w:r>
      <w:r w:rsidR="0054627D">
        <w:rPr>
          <w:lang w:val="en-US"/>
        </w:rPr>
        <w:t>C</w:t>
      </w:r>
      <w:r w:rsidR="00320E59" w:rsidRPr="00C12C1E">
        <w:rPr>
          <w:lang w:val="en-US"/>
        </w:rPr>
        <w:t>ommission</w:t>
      </w:r>
      <w:r w:rsidR="002D342A">
        <w:rPr>
          <w:lang w:val="en-US"/>
        </w:rPr>
        <w:t xml:space="preserve"> and its</w:t>
      </w:r>
      <w:r w:rsidR="0054627D">
        <w:rPr>
          <w:lang w:val="en-US"/>
        </w:rPr>
        <w:t xml:space="preserve"> initiative Insurance Sweden, chaired by Fredrik Reinfeldt, former Prime Minister of Sweden</w:t>
      </w:r>
      <w:r w:rsidR="0054627D">
        <w:rPr>
          <w:rStyle w:val="FootnoteReference"/>
          <w:lang w:val="en-US"/>
        </w:rPr>
        <w:footnoteReference w:id="9"/>
      </w:r>
      <w:r w:rsidRPr="00C12C1E">
        <w:rPr>
          <w:lang w:val="en-US"/>
        </w:rPr>
        <w:t xml:space="preserve">. </w:t>
      </w:r>
      <w:r w:rsidR="00320E59" w:rsidRPr="00C12C1E">
        <w:rPr>
          <w:lang w:val="en-US"/>
        </w:rPr>
        <w:t>The</w:t>
      </w:r>
      <w:r w:rsidRPr="00C12C1E">
        <w:rPr>
          <w:lang w:val="en-US"/>
        </w:rPr>
        <w:t xml:space="preserve"> importance of creating ownership is also a clear lesson from other strategy development processes. “We found out how important it was to have these meetings and get input from different views, with people who </w:t>
      </w:r>
      <w:r w:rsidR="007C6341" w:rsidRPr="00C12C1E">
        <w:rPr>
          <w:lang w:val="en-US"/>
        </w:rPr>
        <w:t>normally</w:t>
      </w:r>
      <w:r w:rsidRPr="00C12C1E">
        <w:rPr>
          <w:lang w:val="en-US"/>
        </w:rPr>
        <w:t xml:space="preserve"> don’t talk with each other”.</w:t>
      </w:r>
    </w:p>
    <w:p w14:paraId="6473E450" w14:textId="77777777" w:rsidR="00E72041" w:rsidRPr="00023C4D" w:rsidRDefault="00C2654A" w:rsidP="00B373FA">
      <w:pPr>
        <w:pStyle w:val="BrdtextSammanfattning"/>
        <w:numPr>
          <w:ilvl w:val="0"/>
          <w:numId w:val="10"/>
        </w:numPr>
        <w:spacing w:after="160" w:line="290" w:lineRule="atLeast"/>
        <w:ind w:left="284" w:hanging="142"/>
        <w:rPr>
          <w:lang w:val="en-US"/>
        </w:rPr>
      </w:pPr>
      <w:r w:rsidRPr="00C12C1E">
        <w:rPr>
          <w:i/>
          <w:lang w:val="en-US"/>
        </w:rPr>
        <w:t>Aim of national strategy:</w:t>
      </w:r>
      <w:r w:rsidRPr="00C12C1E">
        <w:rPr>
          <w:lang w:val="en-US"/>
        </w:rPr>
        <w:t xml:space="preserve"> The risk that a new strategy will make</w:t>
      </w:r>
      <w:r w:rsidR="00926B0D" w:rsidRPr="00C12C1E">
        <w:rPr>
          <w:lang w:val="en-US"/>
        </w:rPr>
        <w:t xml:space="preserve"> current governance</w:t>
      </w:r>
      <w:r w:rsidRPr="00C12C1E">
        <w:rPr>
          <w:lang w:val="en-US"/>
        </w:rPr>
        <w:t xml:space="preserve"> more complex </w:t>
      </w:r>
      <w:r w:rsidR="006A1414">
        <w:rPr>
          <w:lang w:val="en-US"/>
        </w:rPr>
        <w:t xml:space="preserve">rather </w:t>
      </w:r>
      <w:r w:rsidRPr="00C12C1E">
        <w:rPr>
          <w:lang w:val="en-US"/>
        </w:rPr>
        <w:t xml:space="preserve">than effective </w:t>
      </w:r>
      <w:r w:rsidR="006A1414">
        <w:rPr>
          <w:lang w:val="en-US"/>
        </w:rPr>
        <w:t xml:space="preserve">will not </w:t>
      </w:r>
      <w:r w:rsidR="00E72041">
        <w:rPr>
          <w:lang w:val="en-US"/>
        </w:rPr>
        <w:t>realize</w:t>
      </w:r>
      <w:r w:rsidR="006A1414">
        <w:rPr>
          <w:lang w:val="en-US"/>
        </w:rPr>
        <w:t xml:space="preserve"> </w:t>
      </w:r>
      <w:r w:rsidRPr="00C12C1E">
        <w:rPr>
          <w:lang w:val="en-US"/>
        </w:rPr>
        <w:t xml:space="preserve">if the main aim of the strategy is </w:t>
      </w:r>
      <w:r w:rsidR="00926B0D" w:rsidRPr="00C12C1E">
        <w:rPr>
          <w:lang w:val="en-US"/>
        </w:rPr>
        <w:t xml:space="preserve">the </w:t>
      </w:r>
      <w:r w:rsidRPr="00C12C1E">
        <w:rPr>
          <w:lang w:val="en-US"/>
        </w:rPr>
        <w:t xml:space="preserve">mainstreaming </w:t>
      </w:r>
      <w:r w:rsidR="00926B0D" w:rsidRPr="00C12C1E">
        <w:rPr>
          <w:lang w:val="en-US"/>
        </w:rPr>
        <w:t xml:space="preserve">of DRR </w:t>
      </w:r>
      <w:r w:rsidRPr="00C12C1E">
        <w:rPr>
          <w:lang w:val="en-US"/>
        </w:rPr>
        <w:t xml:space="preserve">and synergy creation to </w:t>
      </w:r>
      <w:r w:rsidRPr="00023C4D">
        <w:rPr>
          <w:lang w:val="en-US"/>
        </w:rPr>
        <w:t>improve DRR and resilience across all sector</w:t>
      </w:r>
      <w:r w:rsidR="00C444D6" w:rsidRPr="00023C4D">
        <w:rPr>
          <w:lang w:val="en-US"/>
        </w:rPr>
        <w:t>s (cf. Section 3.1)</w:t>
      </w:r>
      <w:r w:rsidRPr="00023C4D">
        <w:rPr>
          <w:lang w:val="en-US"/>
        </w:rPr>
        <w:t>.</w:t>
      </w:r>
    </w:p>
    <w:p w14:paraId="4D0AB757" w14:textId="77777777" w:rsidR="00C2654A" w:rsidRPr="00C12C1E" w:rsidRDefault="00C2654A" w:rsidP="00B373FA">
      <w:pPr>
        <w:pStyle w:val="BrdtextSammanfattning"/>
        <w:numPr>
          <w:ilvl w:val="0"/>
          <w:numId w:val="10"/>
        </w:numPr>
        <w:spacing w:after="160" w:line="290" w:lineRule="atLeast"/>
        <w:ind w:left="284" w:hanging="142"/>
        <w:rPr>
          <w:lang w:val="en-US"/>
        </w:rPr>
      </w:pPr>
      <w:r w:rsidRPr="00C12C1E">
        <w:rPr>
          <w:i/>
          <w:lang w:val="en-US"/>
        </w:rPr>
        <w:t>Budgeting:</w:t>
      </w:r>
      <w:r w:rsidRPr="00C12C1E">
        <w:rPr>
          <w:lang w:val="en-US"/>
        </w:rPr>
        <w:t xml:space="preserve"> </w:t>
      </w:r>
      <w:r w:rsidR="006A1414">
        <w:rPr>
          <w:lang w:val="en-US"/>
        </w:rPr>
        <w:t xml:space="preserve">Proposed </w:t>
      </w:r>
      <w:r w:rsidRPr="00C12C1E">
        <w:rPr>
          <w:lang w:val="en-US"/>
        </w:rPr>
        <w:t xml:space="preserve">actions need to </w:t>
      </w:r>
      <w:r w:rsidR="002D342A">
        <w:rPr>
          <w:lang w:val="en-US"/>
        </w:rPr>
        <w:t xml:space="preserve">be financed. </w:t>
      </w:r>
      <w:r w:rsidR="006A1414">
        <w:rPr>
          <w:lang w:val="en-US"/>
        </w:rPr>
        <w:t>For example</w:t>
      </w:r>
      <w:r w:rsidR="00CD5CBC">
        <w:rPr>
          <w:lang w:val="en-US"/>
        </w:rPr>
        <w:t>,</w:t>
      </w:r>
      <w:r w:rsidR="006A1414">
        <w:rPr>
          <w:lang w:val="en-US"/>
        </w:rPr>
        <w:t xml:space="preserve"> if the goal is to </w:t>
      </w:r>
      <w:r w:rsidRPr="00C12C1E">
        <w:rPr>
          <w:lang w:val="en-US"/>
        </w:rPr>
        <w:t>increas</w:t>
      </w:r>
      <w:r w:rsidR="006A1414">
        <w:rPr>
          <w:lang w:val="en-US"/>
        </w:rPr>
        <w:t>e</w:t>
      </w:r>
      <w:r w:rsidRPr="00C12C1E">
        <w:rPr>
          <w:lang w:val="en-US"/>
        </w:rPr>
        <w:t xml:space="preserve"> capacities and </w:t>
      </w:r>
      <w:r w:rsidR="00E72041">
        <w:rPr>
          <w:lang w:val="en-US"/>
        </w:rPr>
        <w:t>improve</w:t>
      </w:r>
      <w:r w:rsidRPr="00C12C1E">
        <w:rPr>
          <w:lang w:val="en-US"/>
        </w:rPr>
        <w:t xml:space="preserve"> risk and vulnerability assessments at local levels</w:t>
      </w:r>
      <w:r w:rsidR="006A1414">
        <w:rPr>
          <w:lang w:val="en-US"/>
        </w:rPr>
        <w:t xml:space="preserve"> then there needs to be a budget for that.</w:t>
      </w:r>
    </w:p>
    <w:p w14:paraId="2F285C20" w14:textId="332EE137" w:rsidR="00C2654A" w:rsidRDefault="00C2654A" w:rsidP="00B373FA">
      <w:pPr>
        <w:pStyle w:val="BrdtextSammanfattning"/>
        <w:numPr>
          <w:ilvl w:val="0"/>
          <w:numId w:val="10"/>
        </w:numPr>
        <w:spacing w:after="160" w:line="290" w:lineRule="atLeast"/>
        <w:ind w:left="284" w:hanging="142"/>
        <w:rPr>
          <w:lang w:val="en-US"/>
        </w:rPr>
      </w:pPr>
      <w:r w:rsidRPr="00E72041">
        <w:rPr>
          <w:i/>
          <w:lang w:val="en-US"/>
        </w:rPr>
        <w:t>Role of regional level:</w:t>
      </w:r>
      <w:r w:rsidRPr="00E72041">
        <w:rPr>
          <w:lang w:val="en-US"/>
        </w:rPr>
        <w:t xml:space="preserve"> The regional level needs </w:t>
      </w:r>
      <w:r w:rsidR="00D35002" w:rsidRPr="00E72041">
        <w:rPr>
          <w:lang w:val="en-US"/>
        </w:rPr>
        <w:t>considerabl</w:t>
      </w:r>
      <w:r w:rsidR="000C7897">
        <w:rPr>
          <w:lang w:val="en-US"/>
        </w:rPr>
        <w:t>e</w:t>
      </w:r>
      <w:r w:rsidR="00E72041" w:rsidRPr="00E72041">
        <w:rPr>
          <w:lang w:val="en-US"/>
        </w:rPr>
        <w:t xml:space="preserve"> </w:t>
      </w:r>
      <w:r w:rsidR="00E72041">
        <w:rPr>
          <w:lang w:val="en-US"/>
        </w:rPr>
        <w:t>s</w:t>
      </w:r>
      <w:r w:rsidR="007C6341" w:rsidRPr="00E72041">
        <w:rPr>
          <w:lang w:val="en-US"/>
        </w:rPr>
        <w:t>trengthen</w:t>
      </w:r>
      <w:r w:rsidR="000C7897">
        <w:rPr>
          <w:lang w:val="en-US"/>
        </w:rPr>
        <w:t>ing</w:t>
      </w:r>
      <w:r w:rsidR="000B3DF5" w:rsidRPr="00E72041">
        <w:rPr>
          <w:lang w:val="en-US"/>
        </w:rPr>
        <w:t>.</w:t>
      </w:r>
      <w:r w:rsidRPr="00E72041">
        <w:rPr>
          <w:lang w:val="en-US"/>
        </w:rPr>
        <w:t xml:space="preserve"> Improved </w:t>
      </w:r>
      <w:r w:rsidR="00296585" w:rsidRPr="00E72041">
        <w:rPr>
          <w:lang w:val="en-US"/>
        </w:rPr>
        <w:t xml:space="preserve">support and guidance </w:t>
      </w:r>
      <w:r w:rsidR="00296585">
        <w:rPr>
          <w:lang w:val="en-US"/>
        </w:rPr>
        <w:t xml:space="preserve">by </w:t>
      </w:r>
      <w:r w:rsidRPr="00E72041">
        <w:rPr>
          <w:lang w:val="en-US"/>
        </w:rPr>
        <w:t>national and regional</w:t>
      </w:r>
      <w:r w:rsidR="00296585">
        <w:rPr>
          <w:lang w:val="en-US"/>
        </w:rPr>
        <w:t xml:space="preserve"> level stakeholders</w:t>
      </w:r>
      <w:r w:rsidRPr="00E72041">
        <w:rPr>
          <w:lang w:val="en-US"/>
        </w:rPr>
        <w:t xml:space="preserve"> is required </w:t>
      </w:r>
      <w:r w:rsidR="00296585">
        <w:rPr>
          <w:lang w:val="en-US"/>
        </w:rPr>
        <w:t xml:space="preserve">to foster DRR </w:t>
      </w:r>
      <w:r w:rsidR="00814D8C">
        <w:rPr>
          <w:lang w:val="en-US"/>
        </w:rPr>
        <w:t xml:space="preserve">capacities </w:t>
      </w:r>
      <w:r w:rsidR="00296585">
        <w:rPr>
          <w:lang w:val="en-US"/>
        </w:rPr>
        <w:t xml:space="preserve">at the local level </w:t>
      </w:r>
      <w:r w:rsidRPr="00E72041">
        <w:rPr>
          <w:lang w:val="en-US"/>
        </w:rPr>
        <w:t>and has shown to be beneficial also in other contexts (cf. Section 3.</w:t>
      </w:r>
      <w:r w:rsidR="005321CC">
        <w:rPr>
          <w:lang w:val="en-US"/>
        </w:rPr>
        <w:t>5</w:t>
      </w:r>
      <w:r w:rsidRPr="00E72041">
        <w:rPr>
          <w:lang w:val="en-US"/>
        </w:rPr>
        <w:t xml:space="preserve">). </w:t>
      </w:r>
      <w:r w:rsidR="00296585">
        <w:rPr>
          <w:lang w:val="en-US"/>
        </w:rPr>
        <w:t>This requires strengthening the role of the regional level</w:t>
      </w:r>
      <w:r w:rsidR="00C60FA4">
        <w:rPr>
          <w:lang w:val="en-US"/>
        </w:rPr>
        <w:t xml:space="preserve"> (including </w:t>
      </w:r>
      <w:r w:rsidR="00814D8C">
        <w:rPr>
          <w:lang w:val="en-US"/>
        </w:rPr>
        <w:t xml:space="preserve">related </w:t>
      </w:r>
      <w:r w:rsidR="00C60FA4">
        <w:rPr>
          <w:lang w:val="en-US"/>
        </w:rPr>
        <w:t>governmental and non-governmental authorities</w:t>
      </w:r>
      <w:r w:rsidR="001E2B43">
        <w:rPr>
          <w:lang w:val="en-US"/>
        </w:rPr>
        <w:t>/platforms</w:t>
      </w:r>
      <w:r w:rsidR="00C60FA4">
        <w:rPr>
          <w:lang w:val="en-US"/>
        </w:rPr>
        <w:t>)</w:t>
      </w:r>
      <w:r w:rsidR="00296585">
        <w:rPr>
          <w:lang w:val="en-US"/>
        </w:rPr>
        <w:t>.</w:t>
      </w:r>
    </w:p>
    <w:p w14:paraId="3A62F118" w14:textId="77777777" w:rsidR="00C2654A" w:rsidRDefault="00D35002" w:rsidP="00B373FA">
      <w:pPr>
        <w:pStyle w:val="BrdtextSammanfattning"/>
        <w:numPr>
          <w:ilvl w:val="0"/>
          <w:numId w:val="10"/>
        </w:numPr>
        <w:spacing w:after="160" w:line="290" w:lineRule="atLeast"/>
        <w:ind w:left="284" w:hanging="142"/>
        <w:rPr>
          <w:lang w:val="en-US"/>
        </w:rPr>
      </w:pPr>
      <w:r w:rsidRPr="00D35002">
        <w:rPr>
          <w:noProof/>
        </w:rPr>
        <w:drawing>
          <wp:anchor distT="0" distB="0" distL="114300" distR="114300" simplePos="0" relativeHeight="251663872" behindDoc="1" locked="0" layoutInCell="1" allowOverlap="1" wp14:anchorId="0DB72666" wp14:editId="4648BE8B">
            <wp:simplePos x="0" y="0"/>
            <wp:positionH relativeFrom="column">
              <wp:posOffset>201930</wp:posOffset>
            </wp:positionH>
            <wp:positionV relativeFrom="paragraph">
              <wp:posOffset>840740</wp:posOffset>
            </wp:positionV>
            <wp:extent cx="4047490" cy="2636520"/>
            <wp:effectExtent l="0" t="0" r="0" b="0"/>
            <wp:wrapTopAndBottom/>
            <wp:docPr id="9" name="Bildobjekt 9" descr="V:\Dokument\01 Samhällsskydd\40 Samverkan\10 Centrala myndigheter\SO\Sendai\EU\Möte\MSB104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Dokument\01 Samhällsskydd\40 Samverkan\10 Centrala myndigheter\SO\Sendai\EU\Möte\MSB10412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47490" cy="2636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654A" w:rsidRPr="00C12C1E">
        <w:rPr>
          <w:i/>
          <w:lang w:val="en-US"/>
        </w:rPr>
        <w:t>Local-level involvement and adjustments:</w:t>
      </w:r>
      <w:r w:rsidR="00C2654A" w:rsidRPr="00C12C1E">
        <w:rPr>
          <w:lang w:val="en-US"/>
        </w:rPr>
        <w:t xml:space="preserve"> Local officials and practitioners need to be included in the process of developing the national strategy</w:t>
      </w:r>
      <w:r w:rsidR="00353A7C" w:rsidRPr="00C12C1E">
        <w:rPr>
          <w:lang w:val="en-US"/>
        </w:rPr>
        <w:t>. At the same time,</w:t>
      </w:r>
      <w:r w:rsidR="00C2654A" w:rsidRPr="00C12C1E">
        <w:rPr>
          <w:lang w:val="en-US"/>
        </w:rPr>
        <w:t xml:space="preserve"> its translation to the local context needs to allow for context-specific adjustments and flexibility.</w:t>
      </w:r>
    </w:p>
    <w:p w14:paraId="00C80BC6" w14:textId="77777777" w:rsidR="00D35002" w:rsidRPr="00C12C1E" w:rsidRDefault="00D35002" w:rsidP="00B373FA">
      <w:pPr>
        <w:pStyle w:val="BrdtextSammanfattning"/>
        <w:spacing w:after="160" w:line="290" w:lineRule="atLeast"/>
        <w:ind w:left="0"/>
        <w:rPr>
          <w:lang w:val="en-US"/>
        </w:rPr>
      </w:pPr>
    </w:p>
    <w:p w14:paraId="15786D8B" w14:textId="77777777" w:rsidR="005638DC" w:rsidRPr="00023C4D" w:rsidRDefault="00C2654A" w:rsidP="00B373FA">
      <w:pPr>
        <w:pStyle w:val="BrdtextSammanfattning"/>
        <w:numPr>
          <w:ilvl w:val="0"/>
          <w:numId w:val="10"/>
        </w:numPr>
        <w:spacing w:after="160" w:line="290" w:lineRule="atLeast"/>
        <w:ind w:left="284" w:hanging="142"/>
        <w:rPr>
          <w:lang w:val="en-US"/>
        </w:rPr>
      </w:pPr>
      <w:r w:rsidRPr="00C12C1E">
        <w:rPr>
          <w:i/>
          <w:lang w:val="en-US"/>
        </w:rPr>
        <w:t>Gap analysis:</w:t>
      </w:r>
      <w:r w:rsidRPr="00C12C1E">
        <w:rPr>
          <w:lang w:val="en-US"/>
        </w:rPr>
        <w:t xml:space="preserve"> Generally, </w:t>
      </w:r>
      <w:r w:rsidR="00353A7C" w:rsidRPr="00C12C1E">
        <w:rPr>
          <w:lang w:val="en-US"/>
        </w:rPr>
        <w:t>the</w:t>
      </w:r>
      <w:r w:rsidRPr="00C12C1E">
        <w:rPr>
          <w:lang w:val="en-US"/>
        </w:rPr>
        <w:t xml:space="preserve"> analysis </w:t>
      </w:r>
      <w:r w:rsidR="00353A7C" w:rsidRPr="00C12C1E">
        <w:rPr>
          <w:lang w:val="en-US"/>
        </w:rPr>
        <w:t xml:space="preserve">of existing strengths and weaknesses </w:t>
      </w:r>
      <w:r w:rsidRPr="00C12C1E">
        <w:rPr>
          <w:lang w:val="en-US"/>
        </w:rPr>
        <w:t>is seen as a</w:t>
      </w:r>
      <w:r w:rsidR="00872D21" w:rsidRPr="00C12C1E">
        <w:rPr>
          <w:lang w:val="en-US"/>
        </w:rPr>
        <w:t>n</w:t>
      </w:r>
      <w:r w:rsidRPr="00C12C1E">
        <w:rPr>
          <w:lang w:val="en-US"/>
        </w:rPr>
        <w:t xml:space="preserve"> </w:t>
      </w:r>
      <w:r w:rsidR="00872D21" w:rsidRPr="00C12C1E">
        <w:rPr>
          <w:lang w:val="en-US"/>
        </w:rPr>
        <w:t>important</w:t>
      </w:r>
      <w:r w:rsidRPr="00C12C1E">
        <w:rPr>
          <w:lang w:val="en-US"/>
        </w:rPr>
        <w:t xml:space="preserve"> tool</w:t>
      </w:r>
      <w:r w:rsidR="00872D21" w:rsidRPr="00C12C1E">
        <w:rPr>
          <w:lang w:val="en-US"/>
        </w:rPr>
        <w:t xml:space="preserve"> and process</w:t>
      </w:r>
      <w:r w:rsidRPr="00C12C1E">
        <w:rPr>
          <w:lang w:val="en-US"/>
        </w:rPr>
        <w:t xml:space="preserve"> </w:t>
      </w:r>
      <w:r w:rsidR="00353A7C" w:rsidRPr="00C12C1E">
        <w:rPr>
          <w:lang w:val="en-US"/>
        </w:rPr>
        <w:t>f</w:t>
      </w:r>
      <w:r w:rsidR="00872D21" w:rsidRPr="00C12C1E">
        <w:rPr>
          <w:lang w:val="en-US"/>
        </w:rPr>
        <w:t xml:space="preserve">or </w:t>
      </w:r>
      <w:r w:rsidR="00353A7C" w:rsidRPr="00C12C1E">
        <w:rPr>
          <w:lang w:val="en-US"/>
        </w:rPr>
        <w:t>creating</w:t>
      </w:r>
      <w:r w:rsidR="00872D21" w:rsidRPr="00C12C1E">
        <w:rPr>
          <w:lang w:val="en-US"/>
        </w:rPr>
        <w:t xml:space="preserve"> the necessary</w:t>
      </w:r>
      <w:r w:rsidRPr="00C12C1E">
        <w:rPr>
          <w:lang w:val="en-US"/>
        </w:rPr>
        <w:t xml:space="preserve"> ownership</w:t>
      </w:r>
      <w:r w:rsidR="00872D21" w:rsidRPr="00C12C1E">
        <w:rPr>
          <w:lang w:val="en-US"/>
        </w:rPr>
        <w:t xml:space="preserve"> and social learning</w:t>
      </w:r>
      <w:r w:rsidRPr="00C12C1E">
        <w:rPr>
          <w:lang w:val="en-US"/>
        </w:rPr>
        <w:t xml:space="preserve"> </w:t>
      </w:r>
      <w:r w:rsidR="00872D21" w:rsidRPr="00C12C1E">
        <w:rPr>
          <w:lang w:val="en-US"/>
        </w:rPr>
        <w:t>needed</w:t>
      </w:r>
      <w:r w:rsidR="00353A7C" w:rsidRPr="00C12C1E">
        <w:rPr>
          <w:lang w:val="en-US"/>
        </w:rPr>
        <w:t xml:space="preserve"> </w:t>
      </w:r>
      <w:r w:rsidR="00872D21" w:rsidRPr="00C12C1E">
        <w:rPr>
          <w:lang w:val="en-US"/>
        </w:rPr>
        <w:t>to ensure</w:t>
      </w:r>
      <w:r w:rsidRPr="00C12C1E">
        <w:rPr>
          <w:lang w:val="en-US"/>
        </w:rPr>
        <w:t xml:space="preserve"> that the strategy will be based on context-specific </w:t>
      </w:r>
      <w:r w:rsidR="00353A7C" w:rsidRPr="00C12C1E">
        <w:rPr>
          <w:lang w:val="en-US"/>
        </w:rPr>
        <w:t xml:space="preserve">perspectives and </w:t>
      </w:r>
      <w:r w:rsidRPr="00C12C1E">
        <w:rPr>
          <w:lang w:val="en-US"/>
        </w:rPr>
        <w:t>needs</w:t>
      </w:r>
      <w:r w:rsidR="00D008C0" w:rsidRPr="00C12C1E">
        <w:rPr>
          <w:lang w:val="en-US"/>
        </w:rPr>
        <w:t xml:space="preserve"> and transform current DRR governance</w:t>
      </w:r>
      <w:r w:rsidRPr="00C12C1E">
        <w:rPr>
          <w:lang w:val="en-US"/>
        </w:rPr>
        <w:t xml:space="preserve">. A systematic way </w:t>
      </w:r>
      <w:r w:rsidRPr="00023C4D">
        <w:rPr>
          <w:lang w:val="en-US"/>
        </w:rPr>
        <w:t xml:space="preserve">of doing the analysis would be to </w:t>
      </w:r>
      <w:r w:rsidR="00F43FA3" w:rsidRPr="00023C4D">
        <w:rPr>
          <w:lang w:val="en-US"/>
        </w:rPr>
        <w:t xml:space="preserve">first </w:t>
      </w:r>
      <w:r w:rsidR="00D008C0" w:rsidRPr="00023C4D">
        <w:rPr>
          <w:lang w:val="en-US"/>
        </w:rPr>
        <w:t>conduct</w:t>
      </w:r>
      <w:r w:rsidR="00F43FA3" w:rsidRPr="00023C4D">
        <w:rPr>
          <w:lang w:val="en-US"/>
        </w:rPr>
        <w:t xml:space="preserve"> a desktop </w:t>
      </w:r>
      <w:r w:rsidR="00353A7C" w:rsidRPr="00023C4D">
        <w:rPr>
          <w:lang w:val="en-US"/>
        </w:rPr>
        <w:t>analysis</w:t>
      </w:r>
      <w:r w:rsidR="00F43FA3" w:rsidRPr="00023C4D">
        <w:rPr>
          <w:lang w:val="en-US"/>
        </w:rPr>
        <w:t xml:space="preserve"> </w:t>
      </w:r>
      <w:r w:rsidR="00D008C0" w:rsidRPr="00023C4D">
        <w:rPr>
          <w:lang w:val="en-US"/>
        </w:rPr>
        <w:t>followed by</w:t>
      </w:r>
      <w:r w:rsidR="00353A7C" w:rsidRPr="00023C4D">
        <w:rPr>
          <w:lang w:val="en-US"/>
        </w:rPr>
        <w:t xml:space="preserve"> </w:t>
      </w:r>
      <w:r w:rsidR="00872D21" w:rsidRPr="00023C4D">
        <w:rPr>
          <w:lang w:val="en-US"/>
        </w:rPr>
        <w:t xml:space="preserve">more in-depth </w:t>
      </w:r>
      <w:r w:rsidR="00F43FA3" w:rsidRPr="00023C4D">
        <w:rPr>
          <w:lang w:val="en-US"/>
        </w:rPr>
        <w:t>discussion</w:t>
      </w:r>
      <w:r w:rsidR="00872D21" w:rsidRPr="00023C4D">
        <w:rPr>
          <w:lang w:val="en-US"/>
        </w:rPr>
        <w:t>s</w:t>
      </w:r>
      <w:r w:rsidR="00F43FA3" w:rsidRPr="00023C4D">
        <w:rPr>
          <w:lang w:val="en-US"/>
        </w:rPr>
        <w:t xml:space="preserve"> with relevant stakeholders</w:t>
      </w:r>
      <w:r w:rsidR="00872D21" w:rsidRPr="00023C4D">
        <w:rPr>
          <w:lang w:val="en-US"/>
        </w:rPr>
        <w:t>.</w:t>
      </w:r>
      <w:r w:rsidR="00F43FA3" w:rsidRPr="00023C4D">
        <w:rPr>
          <w:lang w:val="en-US"/>
        </w:rPr>
        <w:t xml:space="preserve"> </w:t>
      </w:r>
      <w:r w:rsidR="00872D21" w:rsidRPr="00023C4D">
        <w:rPr>
          <w:lang w:val="en-US"/>
        </w:rPr>
        <w:t>The analyses</w:t>
      </w:r>
      <w:r w:rsidRPr="00023C4D">
        <w:rPr>
          <w:lang w:val="en-US"/>
        </w:rPr>
        <w:t xml:space="preserve"> </w:t>
      </w:r>
      <w:r w:rsidR="00872D21" w:rsidRPr="00023C4D">
        <w:rPr>
          <w:lang w:val="en-US"/>
        </w:rPr>
        <w:t xml:space="preserve">and discussions </w:t>
      </w:r>
      <w:r w:rsidR="00F43FA3" w:rsidRPr="00023C4D">
        <w:rPr>
          <w:lang w:val="en-US"/>
        </w:rPr>
        <w:t xml:space="preserve">could be </w:t>
      </w:r>
      <w:r w:rsidR="00872D21" w:rsidRPr="00023C4D">
        <w:rPr>
          <w:lang w:val="en-US"/>
        </w:rPr>
        <w:t>conducted</w:t>
      </w:r>
      <w:r w:rsidR="00F43FA3" w:rsidRPr="00023C4D">
        <w:rPr>
          <w:lang w:val="en-US"/>
        </w:rPr>
        <w:t xml:space="preserve"> </w:t>
      </w:r>
      <w:r w:rsidRPr="00023C4D">
        <w:rPr>
          <w:lang w:val="en-US"/>
        </w:rPr>
        <w:t xml:space="preserve">in relation to the </w:t>
      </w:r>
      <w:r w:rsidR="002307F5" w:rsidRPr="00023C4D">
        <w:rPr>
          <w:lang w:val="en-US"/>
        </w:rPr>
        <w:t>four</w:t>
      </w:r>
      <w:r w:rsidRPr="00023C4D">
        <w:rPr>
          <w:lang w:val="en-US"/>
        </w:rPr>
        <w:t xml:space="preserve"> priority areas of the Sendai Framework to identify both the weaknesses that need to be addressed as well as the capacities and strengths one can build on (cf. the case of Germany, Section 3.</w:t>
      </w:r>
      <w:r w:rsidR="005638DC" w:rsidRPr="00023C4D">
        <w:rPr>
          <w:lang w:val="en-US"/>
        </w:rPr>
        <w:t>8</w:t>
      </w:r>
      <w:r w:rsidRPr="00023C4D">
        <w:rPr>
          <w:lang w:val="en-US"/>
        </w:rPr>
        <w:t xml:space="preserve">). </w:t>
      </w:r>
    </w:p>
    <w:p w14:paraId="480F3355" w14:textId="77777777" w:rsidR="00E43773" w:rsidRDefault="00C2654A" w:rsidP="002743AF">
      <w:pPr>
        <w:pStyle w:val="BodyText"/>
        <w:spacing w:after="160"/>
        <w:ind w:left="284"/>
        <w:rPr>
          <w:lang w:val="en-US"/>
        </w:rPr>
      </w:pPr>
      <w:r w:rsidRPr="00023C4D">
        <w:rPr>
          <w:lang w:val="en-US"/>
        </w:rPr>
        <w:t xml:space="preserve">A gap analysis could either take the form of an integral component of the process for developing the national strategy, which means that the stakeholders would be the same or </w:t>
      </w:r>
      <w:r w:rsidR="00C60FA4">
        <w:rPr>
          <w:lang w:val="en-US"/>
        </w:rPr>
        <w:t xml:space="preserve">it could be </w:t>
      </w:r>
      <w:r w:rsidRPr="00023C4D">
        <w:rPr>
          <w:lang w:val="en-US"/>
        </w:rPr>
        <w:t>conduct</w:t>
      </w:r>
      <w:r w:rsidR="00C60FA4">
        <w:rPr>
          <w:lang w:val="en-US"/>
        </w:rPr>
        <w:t>ed</w:t>
      </w:r>
      <w:r w:rsidRPr="00023C4D">
        <w:rPr>
          <w:lang w:val="en-US"/>
        </w:rPr>
        <w:t xml:space="preserve"> as a kind of pre-study for planning the development </w:t>
      </w:r>
      <w:r w:rsidR="00771EFB" w:rsidRPr="00023C4D">
        <w:rPr>
          <w:lang w:val="en-US"/>
        </w:rPr>
        <w:t>process and</w:t>
      </w:r>
      <w:r w:rsidRPr="00023C4D">
        <w:rPr>
          <w:lang w:val="en-US"/>
        </w:rPr>
        <w:t xml:space="preserve"> </w:t>
      </w:r>
      <w:r w:rsidR="00C60FA4">
        <w:rPr>
          <w:lang w:val="en-US"/>
        </w:rPr>
        <w:t>thus</w:t>
      </w:r>
      <w:r w:rsidR="00C60FA4" w:rsidRPr="00023C4D">
        <w:rPr>
          <w:lang w:val="en-US"/>
        </w:rPr>
        <w:t xml:space="preserve"> </w:t>
      </w:r>
      <w:r w:rsidRPr="00023C4D">
        <w:rPr>
          <w:lang w:val="en-US"/>
        </w:rPr>
        <w:t>involve a smaller group. However, the involved actors, related power constellations and their current DRR approach require thorough consideration in this context (see also above under actor involvement).</w:t>
      </w:r>
      <w:r w:rsidR="00A33DB6" w:rsidRPr="00023C4D">
        <w:rPr>
          <w:lang w:val="en-US"/>
        </w:rPr>
        <w:t xml:space="preserve"> </w:t>
      </w:r>
      <w:r w:rsidR="00872D21" w:rsidRPr="00023C4D">
        <w:rPr>
          <w:lang w:val="en-US"/>
        </w:rPr>
        <w:t>In line with international best practice (e.g.</w:t>
      </w:r>
      <w:r w:rsidR="00C60FA4">
        <w:rPr>
          <w:lang w:val="en-US"/>
        </w:rPr>
        <w:t>,</w:t>
      </w:r>
      <w:r w:rsidR="00872D21" w:rsidRPr="00023C4D">
        <w:rPr>
          <w:lang w:val="en-US"/>
        </w:rPr>
        <w:t xml:space="preserve"> Netherlands</w:t>
      </w:r>
      <w:r w:rsidR="00D008C0" w:rsidRPr="00023C4D">
        <w:rPr>
          <w:lang w:val="en-US"/>
        </w:rPr>
        <w:t>; cf. Section 3.</w:t>
      </w:r>
      <w:r w:rsidR="000376CE" w:rsidRPr="00023C4D">
        <w:rPr>
          <w:lang w:val="en-US"/>
        </w:rPr>
        <w:t>8</w:t>
      </w:r>
      <w:r w:rsidR="00872D21" w:rsidRPr="00023C4D">
        <w:rPr>
          <w:lang w:val="en-US"/>
        </w:rPr>
        <w:t>) it would be advisable</w:t>
      </w:r>
      <w:r w:rsidR="00872D21" w:rsidRPr="00C12C1E">
        <w:rPr>
          <w:lang w:val="en-US"/>
        </w:rPr>
        <w:t xml:space="preserve"> to follow a consistent methodology in this process</w:t>
      </w:r>
      <w:r w:rsidR="00D008C0" w:rsidRPr="00C12C1E">
        <w:rPr>
          <w:lang w:val="en-US"/>
        </w:rPr>
        <w:t>.</w:t>
      </w:r>
      <w:r w:rsidR="00872D21" w:rsidRPr="00C12C1E">
        <w:rPr>
          <w:lang w:val="en-US"/>
        </w:rPr>
        <w:t xml:space="preserve"> Guidelines and methodologies for stakeholder engagement and associated problem identification processes </w:t>
      </w:r>
      <w:r w:rsidR="006C0A04" w:rsidRPr="00C12C1E">
        <w:rPr>
          <w:lang w:val="en-US"/>
        </w:rPr>
        <w:t xml:space="preserve">are </w:t>
      </w:r>
      <w:r w:rsidR="00872D21" w:rsidRPr="00C12C1E">
        <w:rPr>
          <w:lang w:val="en-US"/>
        </w:rPr>
        <w:t xml:space="preserve">available from </w:t>
      </w:r>
      <w:r w:rsidR="006C0A04" w:rsidRPr="00C12C1E">
        <w:rPr>
          <w:lang w:val="en-US"/>
        </w:rPr>
        <w:t>different scholars (e.g.</w:t>
      </w:r>
      <w:r w:rsidR="00C60FA4">
        <w:rPr>
          <w:lang w:val="en-US"/>
        </w:rPr>
        <w:t>,</w:t>
      </w:r>
      <w:r w:rsidR="006C0A04" w:rsidRPr="00C12C1E">
        <w:rPr>
          <w:lang w:val="en-US"/>
        </w:rPr>
        <w:t xml:space="preserve"> Patton 2015) and </w:t>
      </w:r>
      <w:r w:rsidR="00872D21" w:rsidRPr="00C12C1E">
        <w:rPr>
          <w:lang w:val="en-US"/>
        </w:rPr>
        <w:t>international organizations (e.g.</w:t>
      </w:r>
      <w:r w:rsidR="008E1FA5" w:rsidRPr="00C12C1E">
        <w:rPr>
          <w:lang w:val="en-US"/>
        </w:rPr>
        <w:t>,</w:t>
      </w:r>
      <w:r w:rsidR="00872D21" w:rsidRPr="00C12C1E">
        <w:rPr>
          <w:lang w:val="en-US"/>
        </w:rPr>
        <w:t xml:space="preserve"> Krick et al. /UNEP 2005)</w:t>
      </w:r>
      <w:r w:rsidR="006C0A04" w:rsidRPr="00C12C1E">
        <w:rPr>
          <w:lang w:val="en-US"/>
        </w:rPr>
        <w:t>.</w:t>
      </w:r>
    </w:p>
    <w:p w14:paraId="0A310DF3" w14:textId="77777777" w:rsidR="00814D8C" w:rsidRDefault="00814D8C">
      <w:pPr>
        <w:spacing w:line="240" w:lineRule="auto"/>
        <w:rPr>
          <w:lang w:val="en-US"/>
        </w:rPr>
      </w:pPr>
      <w:r>
        <w:rPr>
          <w:lang w:val="en-US"/>
        </w:rPr>
        <w:br w:type="page"/>
      </w:r>
    </w:p>
    <w:p w14:paraId="16F0D8C7" w14:textId="77777777" w:rsidR="001305A6" w:rsidRPr="00C12C1E" w:rsidRDefault="00205FBB" w:rsidP="001E3C6C">
      <w:pPr>
        <w:pStyle w:val="Heading2"/>
        <w:tabs>
          <w:tab w:val="clear" w:pos="6266"/>
        </w:tabs>
        <w:ind w:left="709" w:hanging="709"/>
        <w:rPr>
          <w:lang w:val="en-GB"/>
        </w:rPr>
      </w:pPr>
      <w:bookmarkStart w:id="28" w:name="_Toc8308229"/>
      <w:r w:rsidRPr="00C12C1E">
        <w:rPr>
          <w:lang w:val="en-GB"/>
        </w:rPr>
        <w:t>Lessons</w:t>
      </w:r>
      <w:r w:rsidR="001305A6" w:rsidRPr="00C12C1E">
        <w:rPr>
          <w:lang w:val="en-GB"/>
        </w:rPr>
        <w:t xml:space="preserve"> from other countries</w:t>
      </w:r>
      <w:bookmarkEnd w:id="28"/>
      <w:r w:rsidR="001305A6" w:rsidRPr="00C12C1E">
        <w:rPr>
          <w:lang w:val="en-GB"/>
        </w:rPr>
        <w:t xml:space="preserve"> </w:t>
      </w:r>
    </w:p>
    <w:p w14:paraId="30B9184B" w14:textId="77777777" w:rsidR="00D44709" w:rsidRPr="00C12C1E" w:rsidRDefault="00D44709" w:rsidP="001E3C6C">
      <w:pPr>
        <w:pStyle w:val="BrdtextSammanfattning"/>
        <w:spacing w:line="276" w:lineRule="auto"/>
        <w:ind w:left="0"/>
        <w:rPr>
          <w:sz w:val="10"/>
          <w:szCs w:val="10"/>
          <w:lang w:val="en-US"/>
        </w:rPr>
      </w:pPr>
    </w:p>
    <w:p w14:paraId="47E5D275" w14:textId="77777777" w:rsidR="00316883" w:rsidRPr="00C12C1E" w:rsidRDefault="00316883" w:rsidP="001E3C6C">
      <w:pPr>
        <w:pStyle w:val="BodyText"/>
        <w:pBdr>
          <w:top w:val="single" w:sz="4" w:space="1" w:color="auto"/>
          <w:left w:val="single" w:sz="4" w:space="4" w:color="auto"/>
          <w:bottom w:val="single" w:sz="4" w:space="1" w:color="auto"/>
          <w:right w:val="single" w:sz="4" w:space="4" w:color="auto"/>
        </w:pBdr>
        <w:spacing w:after="360"/>
        <w:rPr>
          <w:lang w:val="en-GB"/>
        </w:rPr>
      </w:pPr>
      <w:r w:rsidRPr="00C12C1E">
        <w:rPr>
          <w:i/>
          <w:lang w:val="en-US"/>
        </w:rPr>
        <w:t>Questions that are answered in this section: What are the lessons learnt from other countries that could be of relevance for the Swedish context?</w:t>
      </w:r>
    </w:p>
    <w:p w14:paraId="56C7AAD8" w14:textId="77777777" w:rsidR="001F728D" w:rsidRPr="00023C4D" w:rsidRDefault="0006213C" w:rsidP="00021F1B">
      <w:pPr>
        <w:pStyle w:val="BodyText"/>
        <w:spacing w:after="160"/>
        <w:rPr>
          <w:lang w:val="en-US"/>
        </w:rPr>
      </w:pPr>
      <w:r w:rsidRPr="00C12C1E">
        <w:rPr>
          <w:lang w:val="en-GB"/>
        </w:rPr>
        <w:t xml:space="preserve">While the focus of </w:t>
      </w:r>
      <w:r w:rsidR="00130972" w:rsidRPr="00C12C1E">
        <w:rPr>
          <w:lang w:val="en-GB"/>
        </w:rPr>
        <w:t>this study</w:t>
      </w:r>
      <w:r w:rsidRPr="00C12C1E">
        <w:rPr>
          <w:lang w:val="en-GB"/>
        </w:rPr>
        <w:t xml:space="preserve"> was on Sweden</w:t>
      </w:r>
      <w:r w:rsidR="00413B36" w:rsidRPr="00C12C1E">
        <w:rPr>
          <w:lang w:val="en-GB"/>
        </w:rPr>
        <w:t>, it also include</w:t>
      </w:r>
      <w:r w:rsidR="00C60FA4">
        <w:rPr>
          <w:lang w:val="en-GB"/>
        </w:rPr>
        <w:t>d</w:t>
      </w:r>
      <w:r w:rsidRPr="00C12C1E">
        <w:rPr>
          <w:lang w:val="en-GB"/>
        </w:rPr>
        <w:t xml:space="preserve"> </w:t>
      </w:r>
      <w:r w:rsidR="00E209A4" w:rsidRPr="00C12C1E">
        <w:rPr>
          <w:lang w:val="en-GB"/>
        </w:rPr>
        <w:t>the analysis of</w:t>
      </w:r>
      <w:r w:rsidRPr="00C12C1E">
        <w:rPr>
          <w:lang w:val="en-GB"/>
        </w:rPr>
        <w:t xml:space="preserve"> </w:t>
      </w:r>
      <w:r w:rsidR="007B1647" w:rsidRPr="00C12C1E">
        <w:rPr>
          <w:lang w:val="en-GB"/>
        </w:rPr>
        <w:t>six</w:t>
      </w:r>
      <w:r w:rsidRPr="00C12C1E">
        <w:rPr>
          <w:lang w:val="en-GB"/>
        </w:rPr>
        <w:t xml:space="preserve"> other European countries, </w:t>
      </w:r>
      <w:r w:rsidR="00413B36" w:rsidRPr="00C12C1E">
        <w:rPr>
          <w:lang w:val="en-GB"/>
        </w:rPr>
        <w:t>namely</w:t>
      </w:r>
      <w:r w:rsidRPr="00C12C1E">
        <w:rPr>
          <w:lang w:val="en-GB"/>
        </w:rPr>
        <w:t xml:space="preserve"> </w:t>
      </w:r>
      <w:r w:rsidRPr="00023C4D">
        <w:rPr>
          <w:lang w:val="en-GB"/>
        </w:rPr>
        <w:t>the Netherlands, Finl</w:t>
      </w:r>
      <w:r w:rsidR="007B1647" w:rsidRPr="00023C4D">
        <w:rPr>
          <w:lang w:val="en-GB"/>
        </w:rPr>
        <w:t xml:space="preserve">and, Norway, the United Kingdom, </w:t>
      </w:r>
      <w:r w:rsidRPr="00023C4D">
        <w:rPr>
          <w:lang w:val="en-GB"/>
        </w:rPr>
        <w:t xml:space="preserve">Germany </w:t>
      </w:r>
      <w:r w:rsidR="007B1647" w:rsidRPr="00023C4D">
        <w:rPr>
          <w:lang w:val="en-GB"/>
        </w:rPr>
        <w:t xml:space="preserve">and Croatia </w:t>
      </w:r>
      <w:r w:rsidRPr="00023C4D">
        <w:rPr>
          <w:lang w:val="en-US"/>
        </w:rPr>
        <w:t>(cf. Section 2)</w:t>
      </w:r>
      <w:r w:rsidRPr="00023C4D">
        <w:rPr>
          <w:lang w:val="en-GB"/>
        </w:rPr>
        <w:t>.</w:t>
      </w:r>
      <w:r w:rsidR="00E209A4" w:rsidRPr="00023C4D">
        <w:rPr>
          <w:lang w:val="en-GB"/>
        </w:rPr>
        <w:t xml:space="preserve"> While the</w:t>
      </w:r>
      <w:r w:rsidR="002307F5" w:rsidRPr="00023C4D">
        <w:rPr>
          <w:lang w:val="en-GB"/>
        </w:rPr>
        <w:t xml:space="preserve">se countries </w:t>
      </w:r>
      <w:r w:rsidR="00130972" w:rsidRPr="00023C4D">
        <w:rPr>
          <w:lang w:val="en-GB"/>
        </w:rPr>
        <w:t>can</w:t>
      </w:r>
      <w:r w:rsidR="00E209A4" w:rsidRPr="00023C4D">
        <w:rPr>
          <w:lang w:val="en-GB"/>
        </w:rPr>
        <w:t xml:space="preserve"> all </w:t>
      </w:r>
      <w:r w:rsidR="00130972" w:rsidRPr="00023C4D">
        <w:rPr>
          <w:lang w:val="en-GB"/>
        </w:rPr>
        <w:t xml:space="preserve">be seen as </w:t>
      </w:r>
      <w:r w:rsidR="00E209A4" w:rsidRPr="00023C4D">
        <w:rPr>
          <w:lang w:val="en-GB"/>
        </w:rPr>
        <w:t xml:space="preserve">progressive in </w:t>
      </w:r>
      <w:r w:rsidR="002307F5" w:rsidRPr="00023C4D">
        <w:rPr>
          <w:lang w:val="en-GB"/>
        </w:rPr>
        <w:t>DRR</w:t>
      </w:r>
      <w:r w:rsidR="00E209A4" w:rsidRPr="00023C4D">
        <w:rPr>
          <w:lang w:val="en-GB"/>
        </w:rPr>
        <w:t xml:space="preserve">, the development of </w:t>
      </w:r>
      <w:r w:rsidR="00413B36" w:rsidRPr="00023C4D">
        <w:rPr>
          <w:lang w:val="en-GB"/>
        </w:rPr>
        <w:t xml:space="preserve">national </w:t>
      </w:r>
      <w:r w:rsidR="00E209A4" w:rsidRPr="00023C4D">
        <w:rPr>
          <w:lang w:val="en-GB"/>
        </w:rPr>
        <w:t>strategies for DRR and resilience is</w:t>
      </w:r>
      <w:r w:rsidR="00413B36" w:rsidRPr="00023C4D">
        <w:rPr>
          <w:lang w:val="en-GB"/>
        </w:rPr>
        <w:t xml:space="preserve"> </w:t>
      </w:r>
      <w:r w:rsidR="00E209A4" w:rsidRPr="00023C4D">
        <w:rPr>
          <w:lang w:val="en-GB"/>
        </w:rPr>
        <w:t>highly context-specific</w:t>
      </w:r>
      <w:r w:rsidR="000419E1" w:rsidRPr="00023C4D">
        <w:rPr>
          <w:lang w:val="en-GB"/>
        </w:rPr>
        <w:t>,</w:t>
      </w:r>
      <w:r w:rsidR="00E209A4" w:rsidRPr="00023C4D">
        <w:rPr>
          <w:lang w:val="en-GB"/>
        </w:rPr>
        <w:t xml:space="preserve"> making it difficult to translate or even learn from other countries’ experiences. </w:t>
      </w:r>
      <w:r w:rsidR="0067590C" w:rsidRPr="00023C4D">
        <w:rPr>
          <w:lang w:val="en-GB"/>
        </w:rPr>
        <w:t xml:space="preserve">Nevertheless, </w:t>
      </w:r>
      <w:r w:rsidR="00413B36" w:rsidRPr="00023C4D">
        <w:rPr>
          <w:lang w:val="en-GB"/>
        </w:rPr>
        <w:t>it was possible to identify some</w:t>
      </w:r>
      <w:r w:rsidR="0067590C" w:rsidRPr="00023C4D">
        <w:rPr>
          <w:lang w:val="en-GB"/>
        </w:rPr>
        <w:t xml:space="preserve"> </w:t>
      </w:r>
      <w:r w:rsidR="000A44B5" w:rsidRPr="00023C4D">
        <w:rPr>
          <w:lang w:val="en-US"/>
        </w:rPr>
        <w:t>lessons</w:t>
      </w:r>
      <w:r w:rsidR="00CB37F4" w:rsidRPr="00023C4D">
        <w:rPr>
          <w:lang w:val="en-US"/>
        </w:rPr>
        <w:t xml:space="preserve"> </w:t>
      </w:r>
      <w:r w:rsidR="000A44B5" w:rsidRPr="00023C4D">
        <w:rPr>
          <w:lang w:val="en-US"/>
        </w:rPr>
        <w:t xml:space="preserve">in relation to the </w:t>
      </w:r>
      <w:r w:rsidR="007B1647" w:rsidRPr="00023C4D">
        <w:rPr>
          <w:lang w:val="en-US"/>
        </w:rPr>
        <w:t>six</w:t>
      </w:r>
      <w:r w:rsidR="0067590C" w:rsidRPr="00023C4D">
        <w:rPr>
          <w:lang w:val="en-US"/>
        </w:rPr>
        <w:t xml:space="preserve"> focus areas of this study (</w:t>
      </w:r>
      <w:r w:rsidR="00413B36" w:rsidRPr="00023C4D">
        <w:rPr>
          <w:lang w:val="en-US"/>
        </w:rPr>
        <w:t xml:space="preserve">cf. </w:t>
      </w:r>
      <w:r w:rsidR="0067590C" w:rsidRPr="00023C4D">
        <w:rPr>
          <w:lang w:val="en-US"/>
        </w:rPr>
        <w:t>Sections 3.1-3.</w:t>
      </w:r>
      <w:r w:rsidR="000376CE" w:rsidRPr="00023C4D">
        <w:rPr>
          <w:lang w:val="en-US"/>
        </w:rPr>
        <w:t>6</w:t>
      </w:r>
      <w:r w:rsidR="0067590C" w:rsidRPr="00023C4D">
        <w:rPr>
          <w:lang w:val="en-US"/>
        </w:rPr>
        <w:t>)</w:t>
      </w:r>
      <w:r w:rsidR="00C60FA4">
        <w:rPr>
          <w:lang w:val="en-US"/>
        </w:rPr>
        <w:t>, which</w:t>
      </w:r>
      <w:r w:rsidR="000419E1" w:rsidRPr="00023C4D">
        <w:rPr>
          <w:lang w:val="en-US"/>
        </w:rPr>
        <w:t xml:space="preserve"> are described below</w:t>
      </w:r>
      <w:r w:rsidR="00AA3542" w:rsidRPr="00023C4D">
        <w:rPr>
          <w:lang w:val="en-US"/>
        </w:rPr>
        <w:t>.</w:t>
      </w:r>
    </w:p>
    <w:p w14:paraId="44F2003A" w14:textId="77777777" w:rsidR="00491646" w:rsidRPr="00021F1B" w:rsidRDefault="0067590C" w:rsidP="00021F1B">
      <w:pPr>
        <w:pStyle w:val="BodyText"/>
        <w:spacing w:after="160"/>
        <w:rPr>
          <w:lang w:val="en-US"/>
        </w:rPr>
      </w:pPr>
      <w:r w:rsidRPr="00023C4D">
        <w:rPr>
          <w:i/>
          <w:lang w:val="en-US"/>
        </w:rPr>
        <w:t>R</w:t>
      </w:r>
      <w:r w:rsidR="0072109A" w:rsidRPr="00023C4D">
        <w:rPr>
          <w:i/>
          <w:lang w:val="en-US"/>
        </w:rPr>
        <w:t>ationale and needs for developing a national strategy</w:t>
      </w:r>
      <w:r w:rsidR="00FD0525" w:rsidRPr="00023C4D">
        <w:rPr>
          <w:i/>
          <w:lang w:val="en-US"/>
        </w:rPr>
        <w:t xml:space="preserve"> </w:t>
      </w:r>
      <w:r w:rsidR="0006213C" w:rsidRPr="00023C4D">
        <w:rPr>
          <w:i/>
          <w:lang w:val="en-US"/>
        </w:rPr>
        <w:t>(cf. Section 3.1)</w:t>
      </w:r>
      <w:r w:rsidR="00920619" w:rsidRPr="00023C4D">
        <w:rPr>
          <w:i/>
          <w:lang w:val="en-US"/>
        </w:rPr>
        <w:t>:</w:t>
      </w:r>
      <w:r w:rsidR="00920619" w:rsidRPr="00023C4D">
        <w:rPr>
          <w:lang w:val="en-US"/>
        </w:rPr>
        <w:t xml:space="preserve"> The rationales and needs for </w:t>
      </w:r>
      <w:r w:rsidR="00EA1E16" w:rsidRPr="00023C4D">
        <w:rPr>
          <w:lang w:val="en-US"/>
        </w:rPr>
        <w:t xml:space="preserve">(not) </w:t>
      </w:r>
      <w:r w:rsidR="00920619" w:rsidRPr="00023C4D">
        <w:rPr>
          <w:lang w:val="en-US"/>
        </w:rPr>
        <w:t xml:space="preserve">developing a national strategy </w:t>
      </w:r>
      <w:r w:rsidR="00FD0525" w:rsidRPr="00023C4D">
        <w:rPr>
          <w:lang w:val="en-US"/>
        </w:rPr>
        <w:t xml:space="preserve">and </w:t>
      </w:r>
      <w:r w:rsidR="00237576" w:rsidRPr="00023C4D">
        <w:rPr>
          <w:lang w:val="en-US"/>
        </w:rPr>
        <w:t xml:space="preserve">the umbrella term used for </w:t>
      </w:r>
      <w:r w:rsidR="00EA1E16" w:rsidRPr="00023C4D">
        <w:rPr>
          <w:lang w:val="en-US"/>
        </w:rPr>
        <w:t>addressing DRR and resilience</w:t>
      </w:r>
      <w:r w:rsidR="00FD0525" w:rsidRPr="00023C4D">
        <w:rPr>
          <w:lang w:val="en-US"/>
        </w:rPr>
        <w:t xml:space="preserve"> </w:t>
      </w:r>
      <w:r w:rsidR="00920619" w:rsidRPr="00023C4D">
        <w:rPr>
          <w:lang w:val="en-US"/>
        </w:rPr>
        <w:t>are</w:t>
      </w:r>
      <w:r w:rsidR="00920619" w:rsidRPr="00C12C1E">
        <w:rPr>
          <w:lang w:val="en-US"/>
        </w:rPr>
        <w:t xml:space="preserve"> highly context-specific</w:t>
      </w:r>
      <w:r w:rsidR="00410ADF" w:rsidRPr="00C12C1E">
        <w:rPr>
          <w:lang w:val="en-US"/>
        </w:rPr>
        <w:t xml:space="preserve"> and relate </w:t>
      </w:r>
      <w:r w:rsidR="00972392" w:rsidRPr="00C12C1E">
        <w:rPr>
          <w:lang w:val="en-US"/>
        </w:rPr>
        <w:t xml:space="preserve">mainly </w:t>
      </w:r>
      <w:r w:rsidR="00410ADF" w:rsidRPr="00C12C1E">
        <w:rPr>
          <w:lang w:val="en-US"/>
        </w:rPr>
        <w:t>to the political</w:t>
      </w:r>
      <w:r w:rsidR="009A5FC5" w:rsidRPr="00C12C1E">
        <w:rPr>
          <w:lang w:val="en-US"/>
        </w:rPr>
        <w:t xml:space="preserve"> and institutional</w:t>
      </w:r>
      <w:r w:rsidR="00410ADF" w:rsidRPr="00C12C1E">
        <w:rPr>
          <w:lang w:val="en-US"/>
        </w:rPr>
        <w:t xml:space="preserve"> landscape and </w:t>
      </w:r>
      <w:r w:rsidR="009A5FC5" w:rsidRPr="00C12C1E">
        <w:rPr>
          <w:lang w:val="en-US"/>
        </w:rPr>
        <w:t xml:space="preserve">related </w:t>
      </w:r>
      <w:r w:rsidR="00410ADF" w:rsidRPr="00C12C1E">
        <w:rPr>
          <w:lang w:val="en-US"/>
        </w:rPr>
        <w:t xml:space="preserve">power relations between </w:t>
      </w:r>
      <w:r w:rsidR="00FD0525" w:rsidRPr="00C12C1E">
        <w:rPr>
          <w:lang w:val="en-US"/>
        </w:rPr>
        <w:t>different stakeholders and</w:t>
      </w:r>
      <w:r w:rsidR="00410ADF" w:rsidRPr="00C12C1E">
        <w:rPr>
          <w:lang w:val="en-US"/>
        </w:rPr>
        <w:t xml:space="preserve"> governance levels (local, regional and national)</w:t>
      </w:r>
      <w:r w:rsidR="00D52023" w:rsidRPr="00C12C1E">
        <w:rPr>
          <w:lang w:val="en-US"/>
        </w:rPr>
        <w:t>:</w:t>
      </w:r>
    </w:p>
    <w:p w14:paraId="12FF9028" w14:textId="77777777" w:rsidR="00320546" w:rsidRPr="00021F1B" w:rsidRDefault="00C64561" w:rsidP="00021F1B">
      <w:pPr>
        <w:pStyle w:val="BodyText"/>
        <w:numPr>
          <w:ilvl w:val="0"/>
          <w:numId w:val="10"/>
        </w:numPr>
        <w:spacing w:after="160"/>
        <w:ind w:left="284" w:hanging="142"/>
        <w:rPr>
          <w:lang w:val="en-US"/>
        </w:rPr>
      </w:pPr>
      <w:r w:rsidRPr="00C12C1E">
        <w:rPr>
          <w:lang w:val="en-GB"/>
        </w:rPr>
        <w:t>Germany</w:t>
      </w:r>
      <w:r w:rsidR="002307F5">
        <w:rPr>
          <w:lang w:val="en-GB"/>
        </w:rPr>
        <w:t xml:space="preserve"> plans to finalise its</w:t>
      </w:r>
      <w:r w:rsidRPr="00C12C1E">
        <w:rPr>
          <w:lang w:val="en-GB"/>
        </w:rPr>
        <w:t xml:space="preserve"> national strategy in 2020, which is the </w:t>
      </w:r>
      <w:r w:rsidR="002307F5">
        <w:rPr>
          <w:lang w:val="en-GB"/>
        </w:rPr>
        <w:t xml:space="preserve">target date for </w:t>
      </w:r>
      <w:r w:rsidRPr="00C12C1E">
        <w:rPr>
          <w:lang w:val="en-GB"/>
        </w:rPr>
        <w:t xml:space="preserve">Sendai </w:t>
      </w:r>
      <w:r w:rsidRPr="00C12C1E">
        <w:rPr>
          <w:lang w:val="en-US"/>
        </w:rPr>
        <w:t>Framework’s</w:t>
      </w:r>
      <w:r w:rsidRPr="00C12C1E">
        <w:rPr>
          <w:lang w:val="en-GB"/>
        </w:rPr>
        <w:t xml:space="preserve"> </w:t>
      </w:r>
      <w:r w:rsidR="002307F5">
        <w:rPr>
          <w:lang w:val="en-GB"/>
        </w:rPr>
        <w:t>national and local strategies</w:t>
      </w:r>
      <w:r w:rsidRPr="00C12C1E">
        <w:rPr>
          <w:lang w:val="en-GB"/>
        </w:rPr>
        <w:t xml:space="preserve">. </w:t>
      </w:r>
      <w:r w:rsidRPr="00C12C1E">
        <w:rPr>
          <w:lang w:val="en-US"/>
        </w:rPr>
        <w:t>Here</w:t>
      </w:r>
      <w:r w:rsidR="00FD0525" w:rsidRPr="00C12C1E">
        <w:rPr>
          <w:lang w:val="en-US"/>
        </w:rPr>
        <w:t xml:space="preserve">, </w:t>
      </w:r>
      <w:r w:rsidR="00EA1E16" w:rsidRPr="00C12C1E">
        <w:rPr>
          <w:lang w:val="en-US"/>
        </w:rPr>
        <w:t>contextual factors are</w:t>
      </w:r>
      <w:r w:rsidR="0036619A" w:rsidRPr="00C12C1E">
        <w:rPr>
          <w:lang w:val="en-US"/>
        </w:rPr>
        <w:t xml:space="preserve"> addressed by </w:t>
      </w:r>
      <w:r w:rsidR="00CB6E96" w:rsidRPr="00C12C1E">
        <w:rPr>
          <w:lang w:val="en-US"/>
        </w:rPr>
        <w:t>developing a targeted</w:t>
      </w:r>
      <w:r w:rsidR="0036619A" w:rsidRPr="00C12C1E">
        <w:rPr>
          <w:lang w:val="en-US"/>
        </w:rPr>
        <w:t xml:space="preserve"> national strategy </w:t>
      </w:r>
      <w:r w:rsidR="00CB6E96" w:rsidRPr="00C12C1E">
        <w:rPr>
          <w:lang w:val="en-US"/>
        </w:rPr>
        <w:t xml:space="preserve">that is of </w:t>
      </w:r>
      <w:r w:rsidR="0036619A" w:rsidRPr="00C12C1E">
        <w:rPr>
          <w:lang w:val="en-US"/>
        </w:rPr>
        <w:t>voluntary</w:t>
      </w:r>
      <w:r w:rsidR="00CB6E96" w:rsidRPr="00C12C1E">
        <w:rPr>
          <w:lang w:val="en-US"/>
        </w:rPr>
        <w:t xml:space="preserve"> character</w:t>
      </w:r>
      <w:r w:rsidR="0036619A" w:rsidRPr="00C12C1E">
        <w:rPr>
          <w:lang w:val="en-US"/>
        </w:rPr>
        <w:t xml:space="preserve">, while </w:t>
      </w:r>
      <w:r w:rsidR="00DD4876" w:rsidRPr="00C12C1E">
        <w:rPr>
          <w:lang w:val="en-US"/>
        </w:rPr>
        <w:t>strong</w:t>
      </w:r>
      <w:r w:rsidR="0036619A" w:rsidRPr="00C12C1E">
        <w:rPr>
          <w:lang w:val="en-US"/>
        </w:rPr>
        <w:t xml:space="preserve"> emphasis </w:t>
      </w:r>
      <w:r w:rsidR="00413B36" w:rsidRPr="00C12C1E">
        <w:rPr>
          <w:lang w:val="en-US"/>
        </w:rPr>
        <w:t xml:space="preserve">is put </w:t>
      </w:r>
      <w:r w:rsidR="0036619A" w:rsidRPr="00C12C1E">
        <w:rPr>
          <w:lang w:val="en-US"/>
        </w:rPr>
        <w:t xml:space="preserve">on creating </w:t>
      </w:r>
      <w:r w:rsidR="0082650F" w:rsidRPr="00C12C1E">
        <w:rPr>
          <w:lang w:val="en-US"/>
        </w:rPr>
        <w:t>ownership across all ministries</w:t>
      </w:r>
      <w:r w:rsidR="00CB6E96" w:rsidRPr="00C12C1E">
        <w:rPr>
          <w:lang w:val="en-US"/>
        </w:rPr>
        <w:t xml:space="preserve"> to ensure its implementation</w:t>
      </w:r>
      <w:r w:rsidR="00413B36" w:rsidRPr="00C12C1E">
        <w:rPr>
          <w:lang w:val="en-US"/>
        </w:rPr>
        <w:t xml:space="preserve">. In addition, emphasis </w:t>
      </w:r>
      <w:r w:rsidRPr="00C12C1E">
        <w:rPr>
          <w:lang w:val="en-US"/>
        </w:rPr>
        <w:t>is given to</w:t>
      </w:r>
      <w:r w:rsidR="00413B36" w:rsidRPr="00C12C1E">
        <w:rPr>
          <w:lang w:val="en-US"/>
        </w:rPr>
        <w:t xml:space="preserve"> the resilience term </w:t>
      </w:r>
      <w:r w:rsidRPr="00C12C1E">
        <w:rPr>
          <w:lang w:val="en-US"/>
        </w:rPr>
        <w:t xml:space="preserve">(as opposed to disaster and DRR terminology) since </w:t>
      </w:r>
      <w:r w:rsidR="00413B36" w:rsidRPr="00C12C1E">
        <w:rPr>
          <w:lang w:val="en-US"/>
        </w:rPr>
        <w:t>it does not come with predefined legal implications</w:t>
      </w:r>
      <w:r w:rsidR="0082650F" w:rsidRPr="00C12C1E">
        <w:rPr>
          <w:lang w:val="en-US"/>
        </w:rPr>
        <w:t>.</w:t>
      </w:r>
    </w:p>
    <w:p w14:paraId="714A1543" w14:textId="77777777" w:rsidR="00D52023" w:rsidRPr="00021F1B" w:rsidRDefault="0082650F" w:rsidP="00021F1B">
      <w:pPr>
        <w:pStyle w:val="BodyText"/>
        <w:numPr>
          <w:ilvl w:val="0"/>
          <w:numId w:val="10"/>
        </w:numPr>
        <w:spacing w:after="160"/>
        <w:ind w:left="284" w:hanging="142"/>
        <w:rPr>
          <w:lang w:val="en-US"/>
        </w:rPr>
      </w:pPr>
      <w:r w:rsidRPr="00C12C1E">
        <w:rPr>
          <w:lang w:val="en-US"/>
        </w:rPr>
        <w:t xml:space="preserve"> The</w:t>
      </w:r>
      <w:r w:rsidR="003A6E5A" w:rsidRPr="00C12C1E">
        <w:rPr>
          <w:lang w:val="en-US"/>
        </w:rPr>
        <w:t xml:space="preserve"> </w:t>
      </w:r>
      <w:r w:rsidR="00CB6E96" w:rsidRPr="00C12C1E">
        <w:rPr>
          <w:lang w:val="en-US"/>
        </w:rPr>
        <w:t xml:space="preserve">approach taken by </w:t>
      </w:r>
      <w:r w:rsidR="00375E27">
        <w:rPr>
          <w:lang w:val="en-US"/>
        </w:rPr>
        <w:t>T</w:t>
      </w:r>
      <w:r w:rsidR="00CB6E96" w:rsidRPr="00C12C1E">
        <w:rPr>
          <w:lang w:val="en-US"/>
        </w:rPr>
        <w:t xml:space="preserve">he </w:t>
      </w:r>
      <w:r w:rsidR="003A6E5A" w:rsidRPr="00C12C1E">
        <w:rPr>
          <w:lang w:val="en-US"/>
        </w:rPr>
        <w:t xml:space="preserve">Netherlands </w:t>
      </w:r>
      <w:r w:rsidR="00CB6E96" w:rsidRPr="00C12C1E">
        <w:rPr>
          <w:lang w:val="en-US"/>
        </w:rPr>
        <w:t>is to develop</w:t>
      </w:r>
      <w:r w:rsidR="003A6E5A" w:rsidRPr="00C12C1E">
        <w:rPr>
          <w:lang w:val="en-US"/>
        </w:rPr>
        <w:t xml:space="preserve"> a national strategy for </w:t>
      </w:r>
      <w:r w:rsidRPr="00C12C1E">
        <w:rPr>
          <w:lang w:val="en-US"/>
        </w:rPr>
        <w:t xml:space="preserve">security </w:t>
      </w:r>
      <w:r w:rsidRPr="00C12C1E">
        <w:rPr>
          <w:i/>
          <w:lang w:val="en-US"/>
        </w:rPr>
        <w:t>and</w:t>
      </w:r>
      <w:r w:rsidRPr="00C12C1E">
        <w:rPr>
          <w:lang w:val="en-US"/>
        </w:rPr>
        <w:t xml:space="preserve"> safety, with the later covering DRR-related aspects</w:t>
      </w:r>
      <w:r w:rsidR="00BC571F" w:rsidRPr="00C12C1E">
        <w:rPr>
          <w:lang w:val="en-US"/>
        </w:rPr>
        <w:t xml:space="preserve">. </w:t>
      </w:r>
      <w:r w:rsidR="00221F27">
        <w:rPr>
          <w:lang w:val="en-US"/>
        </w:rPr>
        <w:t>The f</w:t>
      </w:r>
      <w:r w:rsidR="00221F27" w:rsidRPr="00C12C1E">
        <w:rPr>
          <w:lang w:val="en-US"/>
        </w:rPr>
        <w:t>ocus is on governing through cooperation, which aligns with the country’s</w:t>
      </w:r>
      <w:r w:rsidR="00B333EC">
        <w:rPr>
          <w:lang w:val="en-US"/>
        </w:rPr>
        <w:t xml:space="preserve"> </w:t>
      </w:r>
      <w:r w:rsidR="00221F27" w:rsidRPr="00C12C1E">
        <w:rPr>
          <w:lang w:val="en-US"/>
        </w:rPr>
        <w:t>governance mechanisms and structures</w:t>
      </w:r>
      <w:r w:rsidR="00B333EC">
        <w:rPr>
          <w:lang w:val="en-US"/>
        </w:rPr>
        <w:t xml:space="preserve"> and linked financial resources</w:t>
      </w:r>
      <w:r w:rsidR="00221F27" w:rsidRPr="00C12C1E">
        <w:rPr>
          <w:lang w:val="en-US"/>
        </w:rPr>
        <w:t xml:space="preserve">. </w:t>
      </w:r>
      <w:r w:rsidR="00D52023" w:rsidRPr="00C12C1E">
        <w:rPr>
          <w:lang w:val="en-US"/>
        </w:rPr>
        <w:t xml:space="preserve">The </w:t>
      </w:r>
      <w:r w:rsidR="00221F27">
        <w:rPr>
          <w:lang w:val="en-US"/>
        </w:rPr>
        <w:t xml:space="preserve">Netherlands plans to complete their </w:t>
      </w:r>
      <w:r w:rsidR="00D52023" w:rsidRPr="00C12C1E">
        <w:rPr>
          <w:lang w:val="en-US"/>
        </w:rPr>
        <w:t xml:space="preserve">national strategy in 2019. </w:t>
      </w:r>
    </w:p>
    <w:p w14:paraId="421E9729" w14:textId="77777777" w:rsidR="000B3DF5" w:rsidRPr="00021F1B" w:rsidRDefault="008678AA" w:rsidP="00021F1B">
      <w:pPr>
        <w:pStyle w:val="BodyText"/>
        <w:numPr>
          <w:ilvl w:val="0"/>
          <w:numId w:val="10"/>
        </w:numPr>
        <w:spacing w:after="160"/>
        <w:ind w:left="284" w:hanging="142"/>
        <w:rPr>
          <w:lang w:val="en-US"/>
        </w:rPr>
      </w:pPr>
      <w:r w:rsidRPr="00C12C1E">
        <w:rPr>
          <w:lang w:val="en-US"/>
        </w:rPr>
        <w:t xml:space="preserve">In </w:t>
      </w:r>
      <w:r w:rsidR="005415A5" w:rsidRPr="00C12C1E">
        <w:rPr>
          <w:lang w:val="en-US"/>
        </w:rPr>
        <w:t>the other countries</w:t>
      </w:r>
      <w:r w:rsidR="00D52023" w:rsidRPr="00C12C1E">
        <w:rPr>
          <w:lang w:val="en-US"/>
        </w:rPr>
        <w:t xml:space="preserve"> that are</w:t>
      </w:r>
      <w:r w:rsidR="00BC571F" w:rsidRPr="00C12C1E">
        <w:rPr>
          <w:lang w:val="en-US"/>
        </w:rPr>
        <w:t xml:space="preserve"> involved in this study</w:t>
      </w:r>
      <w:r w:rsidR="005415A5" w:rsidRPr="00C12C1E">
        <w:rPr>
          <w:lang w:val="en-US"/>
        </w:rPr>
        <w:t>,</w:t>
      </w:r>
      <w:r w:rsidRPr="00C12C1E">
        <w:rPr>
          <w:lang w:val="en-US"/>
        </w:rPr>
        <w:t xml:space="preserve"> existing policies are expected to </w:t>
      </w:r>
      <w:r w:rsidR="00BC571F" w:rsidRPr="00C12C1E">
        <w:rPr>
          <w:lang w:val="en-US"/>
        </w:rPr>
        <w:t xml:space="preserve">also </w:t>
      </w:r>
      <w:r w:rsidRPr="00C12C1E">
        <w:rPr>
          <w:lang w:val="en-US"/>
        </w:rPr>
        <w:t xml:space="preserve">cover DRR </w:t>
      </w:r>
      <w:r w:rsidR="00BC571F" w:rsidRPr="00C12C1E">
        <w:rPr>
          <w:lang w:val="en-US"/>
        </w:rPr>
        <w:t>issues</w:t>
      </w:r>
      <w:r w:rsidR="00221F27">
        <w:rPr>
          <w:lang w:val="en-US"/>
        </w:rPr>
        <w:t>. I</w:t>
      </w:r>
      <w:r w:rsidRPr="00C12C1E">
        <w:rPr>
          <w:lang w:val="en-US"/>
        </w:rPr>
        <w:t xml:space="preserve">n </w:t>
      </w:r>
      <w:r w:rsidR="0082650F" w:rsidRPr="00C12C1E">
        <w:rPr>
          <w:lang w:val="en-US"/>
        </w:rPr>
        <w:t>Finland and Norway</w:t>
      </w:r>
      <w:r w:rsidR="005415A5" w:rsidRPr="00C12C1E">
        <w:rPr>
          <w:lang w:val="en-US"/>
        </w:rPr>
        <w:t xml:space="preserve"> </w:t>
      </w:r>
      <w:r w:rsidR="00CB6E96" w:rsidRPr="00C12C1E">
        <w:rPr>
          <w:lang w:val="en-US"/>
        </w:rPr>
        <w:t xml:space="preserve">this </w:t>
      </w:r>
      <w:r w:rsidR="008519E1" w:rsidRPr="00C12C1E">
        <w:rPr>
          <w:lang w:val="en-US"/>
        </w:rPr>
        <w:t>relates to</w:t>
      </w:r>
      <w:r w:rsidRPr="00C12C1E">
        <w:rPr>
          <w:lang w:val="en-US"/>
        </w:rPr>
        <w:t xml:space="preserve"> </w:t>
      </w:r>
      <w:r w:rsidR="00BC571F" w:rsidRPr="00C12C1E">
        <w:rPr>
          <w:lang w:val="en-US"/>
        </w:rPr>
        <w:t xml:space="preserve">the countries’ </w:t>
      </w:r>
      <w:r w:rsidR="0082650F" w:rsidRPr="00C12C1E">
        <w:rPr>
          <w:lang w:val="en-US"/>
        </w:rPr>
        <w:t xml:space="preserve">security </w:t>
      </w:r>
      <w:r w:rsidR="005415A5" w:rsidRPr="00C12C1E">
        <w:rPr>
          <w:lang w:val="en-US"/>
        </w:rPr>
        <w:t xml:space="preserve">policies </w:t>
      </w:r>
      <w:r w:rsidR="00C703EE" w:rsidRPr="00C12C1E">
        <w:rPr>
          <w:lang w:val="en-US"/>
        </w:rPr>
        <w:t>(</w:t>
      </w:r>
      <w:r w:rsidRPr="00C12C1E">
        <w:rPr>
          <w:lang w:val="en-US"/>
        </w:rPr>
        <w:t>targeted</w:t>
      </w:r>
      <w:r w:rsidR="00C703EE" w:rsidRPr="00C12C1E">
        <w:rPr>
          <w:lang w:val="en-US"/>
        </w:rPr>
        <w:t xml:space="preserve"> strategy or white paper, respectively) </w:t>
      </w:r>
      <w:r w:rsidRPr="00C12C1E">
        <w:rPr>
          <w:lang w:val="en-US"/>
        </w:rPr>
        <w:t xml:space="preserve">and in the UK </w:t>
      </w:r>
      <w:r w:rsidR="008519E1" w:rsidRPr="00C12C1E">
        <w:rPr>
          <w:lang w:val="en-US"/>
        </w:rPr>
        <w:t xml:space="preserve">to </w:t>
      </w:r>
      <w:r w:rsidR="00BC571F" w:rsidRPr="00C12C1E">
        <w:rPr>
          <w:lang w:val="en-US"/>
        </w:rPr>
        <w:t>the country’s</w:t>
      </w:r>
      <w:r w:rsidRPr="00C12C1E">
        <w:rPr>
          <w:lang w:val="en-US"/>
        </w:rPr>
        <w:t xml:space="preserve"> integrated emergency management</w:t>
      </w:r>
      <w:r w:rsidR="005415A5" w:rsidRPr="00C12C1E">
        <w:rPr>
          <w:lang w:val="en-US"/>
        </w:rPr>
        <w:t xml:space="preserve"> </w:t>
      </w:r>
      <w:r w:rsidR="00CB6E96" w:rsidRPr="00C12C1E">
        <w:rPr>
          <w:lang w:val="en-US"/>
        </w:rPr>
        <w:t>doctrine</w:t>
      </w:r>
      <w:r w:rsidR="00C703EE" w:rsidRPr="00C12C1E">
        <w:rPr>
          <w:lang w:val="en-US"/>
        </w:rPr>
        <w:t>.</w:t>
      </w:r>
      <w:r w:rsidR="005415A5" w:rsidRPr="00C12C1E">
        <w:rPr>
          <w:lang w:val="en-US"/>
        </w:rPr>
        <w:t xml:space="preserve"> </w:t>
      </w:r>
      <w:r w:rsidR="00CB6E96" w:rsidRPr="00C12C1E">
        <w:rPr>
          <w:lang w:val="en-US"/>
        </w:rPr>
        <w:t xml:space="preserve">DRR </w:t>
      </w:r>
      <w:r w:rsidR="005415A5" w:rsidRPr="00C12C1E">
        <w:rPr>
          <w:lang w:val="en-US"/>
        </w:rPr>
        <w:t xml:space="preserve">mainstreaming work is </w:t>
      </w:r>
      <w:r w:rsidR="00C60FA4">
        <w:rPr>
          <w:lang w:val="en-US"/>
        </w:rPr>
        <w:t xml:space="preserve">here seen as </w:t>
      </w:r>
      <w:r w:rsidR="00CB6E96" w:rsidRPr="00C12C1E">
        <w:rPr>
          <w:lang w:val="en-US"/>
        </w:rPr>
        <w:t>a</w:t>
      </w:r>
      <w:r w:rsidR="002D342A">
        <w:rPr>
          <w:lang w:val="en-US"/>
        </w:rPr>
        <w:t xml:space="preserve"> rather</w:t>
      </w:r>
      <w:r w:rsidR="007E2318">
        <w:rPr>
          <w:lang w:val="en-US"/>
        </w:rPr>
        <w:t xml:space="preserve"> integral part of the day</w:t>
      </w:r>
      <w:r w:rsidR="002D342A">
        <w:rPr>
          <w:lang w:val="en-US"/>
        </w:rPr>
        <w:t>-t</w:t>
      </w:r>
      <w:r w:rsidR="007E2318">
        <w:rPr>
          <w:lang w:val="en-US"/>
        </w:rPr>
        <w:t>o</w:t>
      </w:r>
      <w:r w:rsidR="002D342A">
        <w:rPr>
          <w:lang w:val="en-US"/>
        </w:rPr>
        <w:t>-</w:t>
      </w:r>
      <w:r w:rsidR="007E2318">
        <w:rPr>
          <w:lang w:val="en-US"/>
        </w:rPr>
        <w:t>day</w:t>
      </w:r>
      <w:r w:rsidR="002D342A">
        <w:rPr>
          <w:lang w:val="en-US"/>
        </w:rPr>
        <w:t xml:space="preserve"> </w:t>
      </w:r>
      <w:r w:rsidR="005B1BEF">
        <w:rPr>
          <w:lang w:val="en-US"/>
        </w:rPr>
        <w:t>deliberation</w:t>
      </w:r>
      <w:r w:rsidR="007E2318">
        <w:rPr>
          <w:lang w:val="en-US"/>
        </w:rPr>
        <w:t xml:space="preserve"> </w:t>
      </w:r>
      <w:r w:rsidR="005B1BEF">
        <w:rPr>
          <w:lang w:val="en-US"/>
        </w:rPr>
        <w:t>in</w:t>
      </w:r>
      <w:r w:rsidR="007E2318">
        <w:rPr>
          <w:lang w:val="en-US"/>
        </w:rPr>
        <w:t xml:space="preserve"> civil service</w:t>
      </w:r>
      <w:r w:rsidR="005415A5" w:rsidRPr="00C12C1E">
        <w:rPr>
          <w:lang w:val="en-US"/>
        </w:rPr>
        <w:t>.</w:t>
      </w:r>
      <w:r w:rsidR="0082650F" w:rsidRPr="00C12C1E">
        <w:rPr>
          <w:lang w:val="en-US"/>
        </w:rPr>
        <w:t xml:space="preserve"> </w:t>
      </w:r>
    </w:p>
    <w:p w14:paraId="2A99E86C" w14:textId="77777777" w:rsidR="00320546" w:rsidRPr="00021F1B" w:rsidRDefault="003A6E5A" w:rsidP="00021F1B">
      <w:pPr>
        <w:pStyle w:val="BodyText"/>
        <w:numPr>
          <w:ilvl w:val="0"/>
          <w:numId w:val="10"/>
        </w:numPr>
        <w:spacing w:after="160"/>
        <w:ind w:left="284" w:hanging="142"/>
        <w:rPr>
          <w:lang w:val="en-US"/>
        </w:rPr>
      </w:pPr>
      <w:r w:rsidRPr="00C12C1E">
        <w:rPr>
          <w:lang w:val="en-US"/>
        </w:rPr>
        <w:t>A</w:t>
      </w:r>
      <w:r w:rsidR="00DD4876" w:rsidRPr="00C12C1E">
        <w:rPr>
          <w:lang w:val="en-US"/>
        </w:rPr>
        <w:t xml:space="preserve">ll countries who have not </w:t>
      </w:r>
      <w:r w:rsidR="00C60FA4">
        <w:rPr>
          <w:lang w:val="en-US"/>
        </w:rPr>
        <w:t>(</w:t>
      </w:r>
      <w:r w:rsidR="00221F27">
        <w:rPr>
          <w:lang w:val="en-US"/>
        </w:rPr>
        <w:t>yet</w:t>
      </w:r>
      <w:r w:rsidR="00C60FA4">
        <w:rPr>
          <w:lang w:val="en-US"/>
        </w:rPr>
        <w:t>)</w:t>
      </w:r>
      <w:r w:rsidR="00221F27">
        <w:rPr>
          <w:lang w:val="en-US"/>
        </w:rPr>
        <w:t xml:space="preserve"> </w:t>
      </w:r>
      <w:r w:rsidR="00DD4876" w:rsidRPr="00C12C1E">
        <w:rPr>
          <w:lang w:val="en-US"/>
        </w:rPr>
        <w:t>develop</w:t>
      </w:r>
      <w:r w:rsidR="004556C8">
        <w:rPr>
          <w:lang w:val="en-US"/>
        </w:rPr>
        <w:t>ed</w:t>
      </w:r>
      <w:r w:rsidR="00DD4876" w:rsidRPr="00C12C1E">
        <w:rPr>
          <w:lang w:val="en-US"/>
        </w:rPr>
        <w:t xml:space="preserve"> a</w:t>
      </w:r>
      <w:r w:rsidR="00491646">
        <w:rPr>
          <w:lang w:val="en-US"/>
        </w:rPr>
        <w:t xml:space="preserve"> separate</w:t>
      </w:r>
      <w:r w:rsidR="00DD4876" w:rsidRPr="00C12C1E">
        <w:rPr>
          <w:lang w:val="en-US"/>
        </w:rPr>
        <w:t xml:space="preserve"> strategy </w:t>
      </w:r>
      <w:r w:rsidRPr="00C12C1E">
        <w:rPr>
          <w:lang w:val="en-US"/>
        </w:rPr>
        <w:t>to support DRR and resilience</w:t>
      </w:r>
      <w:r w:rsidR="00221F27">
        <w:rPr>
          <w:lang w:val="en-US"/>
        </w:rPr>
        <w:t>,</w:t>
      </w:r>
      <w:r w:rsidRPr="00C12C1E">
        <w:rPr>
          <w:lang w:val="en-US"/>
        </w:rPr>
        <w:t xml:space="preserve"> </w:t>
      </w:r>
      <w:r w:rsidR="00DD4876" w:rsidRPr="00C12C1E">
        <w:rPr>
          <w:lang w:val="en-US"/>
        </w:rPr>
        <w:t xml:space="preserve">confirm that </w:t>
      </w:r>
      <w:r w:rsidR="00221F27">
        <w:rPr>
          <w:lang w:val="en-US"/>
        </w:rPr>
        <w:t xml:space="preserve">there are challenges associated with </w:t>
      </w:r>
      <w:r w:rsidR="00491646">
        <w:rPr>
          <w:lang w:val="en-US"/>
        </w:rPr>
        <w:t>this approach</w:t>
      </w:r>
      <w:r w:rsidR="00221F27">
        <w:rPr>
          <w:lang w:val="en-US"/>
        </w:rPr>
        <w:t xml:space="preserve">. </w:t>
      </w:r>
      <w:r w:rsidR="00EA2B75" w:rsidRPr="00C12C1E">
        <w:rPr>
          <w:lang w:val="en-US"/>
        </w:rPr>
        <w:t xml:space="preserve">These include: </w:t>
      </w:r>
      <w:r w:rsidR="0064118F" w:rsidRPr="00C12C1E">
        <w:rPr>
          <w:lang w:val="en-US"/>
        </w:rPr>
        <w:t xml:space="preserve">i) </w:t>
      </w:r>
      <w:r w:rsidR="000E32DD" w:rsidRPr="00C12C1E">
        <w:rPr>
          <w:lang w:val="en-US"/>
        </w:rPr>
        <w:t>the lack of a clear mandate and</w:t>
      </w:r>
      <w:r w:rsidR="00CB6E96" w:rsidRPr="00C12C1E">
        <w:rPr>
          <w:lang w:val="en-US"/>
        </w:rPr>
        <w:t xml:space="preserve"> public spending for DRR</w:t>
      </w:r>
      <w:r w:rsidR="00D52023" w:rsidRPr="00C12C1E">
        <w:rPr>
          <w:lang w:val="en-US"/>
        </w:rPr>
        <w:t xml:space="preserve"> and resilience;</w:t>
      </w:r>
      <w:r w:rsidR="000E32DD" w:rsidRPr="00C12C1E">
        <w:rPr>
          <w:lang w:val="en-US"/>
        </w:rPr>
        <w:t xml:space="preserve"> ii) weak indicators and thus control for DRR and its mainstreaming </w:t>
      </w:r>
      <w:r w:rsidR="00C60FA4">
        <w:rPr>
          <w:lang w:val="en-US"/>
        </w:rPr>
        <w:t xml:space="preserve">at </w:t>
      </w:r>
      <w:r w:rsidR="000E32DD" w:rsidRPr="00C12C1E">
        <w:rPr>
          <w:lang w:val="en-US"/>
        </w:rPr>
        <w:t>all levels; iii)</w:t>
      </w:r>
      <w:r w:rsidR="00CB6E96" w:rsidRPr="00C12C1E">
        <w:rPr>
          <w:lang w:val="en-US"/>
        </w:rPr>
        <w:t xml:space="preserve"> </w:t>
      </w:r>
      <w:r w:rsidR="009636B1" w:rsidRPr="00C12C1E">
        <w:rPr>
          <w:lang w:val="en-US"/>
        </w:rPr>
        <w:t xml:space="preserve">the </w:t>
      </w:r>
      <w:r w:rsidR="000E32DD" w:rsidRPr="00C12C1E">
        <w:rPr>
          <w:lang w:val="en-US"/>
        </w:rPr>
        <w:t xml:space="preserve">associated </w:t>
      </w:r>
      <w:r w:rsidR="009636B1" w:rsidRPr="00C12C1E">
        <w:rPr>
          <w:lang w:val="en-US"/>
        </w:rPr>
        <w:t>challenge</w:t>
      </w:r>
      <w:r w:rsidR="00DD4876" w:rsidRPr="00C12C1E">
        <w:rPr>
          <w:lang w:val="en-US"/>
        </w:rPr>
        <w:t xml:space="preserve"> of </w:t>
      </w:r>
      <w:r w:rsidR="009636B1" w:rsidRPr="00C12C1E">
        <w:rPr>
          <w:lang w:val="en-US"/>
        </w:rPr>
        <w:t xml:space="preserve">working across </w:t>
      </w:r>
      <w:r w:rsidR="000E32DD" w:rsidRPr="00C12C1E">
        <w:rPr>
          <w:lang w:val="en-US"/>
        </w:rPr>
        <w:t>all relevant</w:t>
      </w:r>
      <w:r w:rsidR="009636B1" w:rsidRPr="00C12C1E">
        <w:rPr>
          <w:lang w:val="en-US"/>
        </w:rPr>
        <w:t xml:space="preserve"> sectors and </w:t>
      </w:r>
      <w:r w:rsidR="00DD4876" w:rsidRPr="00C12C1E">
        <w:rPr>
          <w:lang w:val="en-US"/>
        </w:rPr>
        <w:t xml:space="preserve">cross-cutting </w:t>
      </w:r>
      <w:r w:rsidR="009636B1" w:rsidRPr="00C12C1E">
        <w:rPr>
          <w:lang w:val="en-US"/>
        </w:rPr>
        <w:t>fields</w:t>
      </w:r>
      <w:r w:rsidR="000503FC" w:rsidRPr="00C12C1E">
        <w:rPr>
          <w:lang w:val="en-US"/>
        </w:rPr>
        <w:t xml:space="preserve">, </w:t>
      </w:r>
      <w:r w:rsidR="00C60FA4">
        <w:rPr>
          <w:lang w:val="en-US"/>
        </w:rPr>
        <w:t xml:space="preserve">which is </w:t>
      </w:r>
      <w:r w:rsidR="00BC571F" w:rsidRPr="00C12C1E">
        <w:rPr>
          <w:lang w:val="en-US"/>
        </w:rPr>
        <w:t>especially</w:t>
      </w:r>
      <w:r w:rsidR="000E32DD" w:rsidRPr="00C12C1E">
        <w:rPr>
          <w:lang w:val="en-US"/>
        </w:rPr>
        <w:t xml:space="preserve"> </w:t>
      </w:r>
      <w:r w:rsidR="000503FC" w:rsidRPr="00C12C1E">
        <w:rPr>
          <w:lang w:val="en-US"/>
        </w:rPr>
        <w:t>apparent in the missing linkages between</w:t>
      </w:r>
      <w:r w:rsidR="00DD4876" w:rsidRPr="00C12C1E">
        <w:rPr>
          <w:lang w:val="en-US"/>
        </w:rPr>
        <w:t xml:space="preserve"> DRR, climate change adaptation and sustainable development</w:t>
      </w:r>
      <w:r w:rsidR="009636B1" w:rsidRPr="00C12C1E">
        <w:rPr>
          <w:lang w:val="en-US"/>
        </w:rPr>
        <w:t xml:space="preserve">; </w:t>
      </w:r>
      <w:r w:rsidR="000E32DD" w:rsidRPr="00C12C1E">
        <w:rPr>
          <w:lang w:val="en-US"/>
        </w:rPr>
        <w:t>and iv</w:t>
      </w:r>
      <w:r w:rsidR="00E559AF" w:rsidRPr="00C12C1E">
        <w:rPr>
          <w:lang w:val="en-US"/>
        </w:rPr>
        <w:t xml:space="preserve">) the </w:t>
      </w:r>
      <w:r w:rsidR="000E32DD" w:rsidRPr="00C12C1E">
        <w:rPr>
          <w:lang w:val="en-US"/>
        </w:rPr>
        <w:t>ofte</w:t>
      </w:r>
      <w:r w:rsidR="001360C4" w:rsidRPr="00C12C1E">
        <w:rPr>
          <w:lang w:val="en-US"/>
        </w:rPr>
        <w:t xml:space="preserve">n </w:t>
      </w:r>
      <w:r w:rsidR="00E559AF" w:rsidRPr="00C12C1E">
        <w:rPr>
          <w:lang w:val="en-US"/>
        </w:rPr>
        <w:t>prevailing focus</w:t>
      </w:r>
      <w:r w:rsidR="00221F27">
        <w:rPr>
          <w:lang w:val="en-US"/>
        </w:rPr>
        <w:t xml:space="preserve"> </w:t>
      </w:r>
      <w:r w:rsidR="00E559AF" w:rsidRPr="00C12C1E">
        <w:rPr>
          <w:lang w:val="en-US"/>
        </w:rPr>
        <w:t xml:space="preserve">on reactive </w:t>
      </w:r>
      <w:r w:rsidR="000E32DD" w:rsidRPr="00C12C1E">
        <w:rPr>
          <w:lang w:val="en-US"/>
        </w:rPr>
        <w:t>versus development-oriented DRR.</w:t>
      </w:r>
      <w:r w:rsidR="00E559AF" w:rsidRPr="00C12C1E">
        <w:rPr>
          <w:lang w:val="en-US"/>
        </w:rPr>
        <w:t xml:space="preserve"> </w:t>
      </w:r>
    </w:p>
    <w:p w14:paraId="6D76399E" w14:textId="77777777" w:rsidR="00320546" w:rsidRPr="00021F1B" w:rsidRDefault="00AA26B7" w:rsidP="00021F1B">
      <w:pPr>
        <w:pStyle w:val="BodyText"/>
        <w:numPr>
          <w:ilvl w:val="0"/>
          <w:numId w:val="10"/>
        </w:numPr>
        <w:spacing w:after="160"/>
        <w:ind w:left="284" w:hanging="142"/>
        <w:rPr>
          <w:lang w:val="en-US"/>
        </w:rPr>
      </w:pPr>
      <w:r w:rsidRPr="00C12C1E">
        <w:rPr>
          <w:lang w:val="en-US"/>
        </w:rPr>
        <w:t>Also</w:t>
      </w:r>
      <w:r w:rsidR="00771EFB" w:rsidRPr="00C12C1E">
        <w:rPr>
          <w:lang w:val="en-US"/>
        </w:rPr>
        <w:t>,</w:t>
      </w:r>
      <w:r w:rsidRPr="00C12C1E">
        <w:rPr>
          <w:lang w:val="en-US"/>
        </w:rPr>
        <w:t xml:space="preserve"> </w:t>
      </w:r>
      <w:r w:rsidRPr="00023C4D">
        <w:rPr>
          <w:lang w:val="en-US"/>
        </w:rPr>
        <w:t xml:space="preserve">the approach of </w:t>
      </w:r>
      <w:r w:rsidR="007414D8" w:rsidRPr="00023C4D">
        <w:rPr>
          <w:lang w:val="en-US"/>
        </w:rPr>
        <w:t xml:space="preserve">focusing on </w:t>
      </w:r>
      <w:r w:rsidRPr="00023C4D">
        <w:rPr>
          <w:lang w:val="en-US"/>
        </w:rPr>
        <w:t xml:space="preserve">combining </w:t>
      </w:r>
      <w:r w:rsidR="00A47CC6" w:rsidRPr="00023C4D">
        <w:rPr>
          <w:lang w:val="en-US"/>
        </w:rPr>
        <w:t>saf</w:t>
      </w:r>
      <w:r w:rsidR="0064118F" w:rsidRPr="00023C4D">
        <w:rPr>
          <w:lang w:val="en-US"/>
        </w:rPr>
        <w:t>ety</w:t>
      </w:r>
      <w:r w:rsidR="00A47CC6" w:rsidRPr="00023C4D">
        <w:rPr>
          <w:lang w:val="en-US"/>
        </w:rPr>
        <w:t xml:space="preserve"> with </w:t>
      </w:r>
      <w:r w:rsidRPr="00023C4D">
        <w:rPr>
          <w:lang w:val="en-US"/>
        </w:rPr>
        <w:t xml:space="preserve">security </w:t>
      </w:r>
      <w:r w:rsidR="007414D8" w:rsidRPr="00023C4D">
        <w:rPr>
          <w:lang w:val="en-US"/>
        </w:rPr>
        <w:t xml:space="preserve">(The Netherlands) </w:t>
      </w:r>
      <w:r w:rsidRPr="00023C4D">
        <w:rPr>
          <w:lang w:val="en-US"/>
        </w:rPr>
        <w:t>was</w:t>
      </w:r>
      <w:r w:rsidR="0013450C" w:rsidRPr="00023C4D">
        <w:rPr>
          <w:lang w:val="en-US"/>
        </w:rPr>
        <w:t xml:space="preserve"> seen </w:t>
      </w:r>
      <w:r w:rsidRPr="00023C4D">
        <w:rPr>
          <w:lang w:val="en-US"/>
        </w:rPr>
        <w:t xml:space="preserve">as having </w:t>
      </w:r>
      <w:r w:rsidR="0013450C" w:rsidRPr="00023C4D">
        <w:rPr>
          <w:lang w:val="en-US"/>
        </w:rPr>
        <w:t>shortfalls</w:t>
      </w:r>
      <w:r w:rsidR="0019275A" w:rsidRPr="00023C4D">
        <w:rPr>
          <w:lang w:val="en-US"/>
        </w:rPr>
        <w:t xml:space="preserve"> regarding:</w:t>
      </w:r>
      <w:r w:rsidR="0013450C" w:rsidRPr="00023C4D">
        <w:rPr>
          <w:lang w:val="en-US"/>
        </w:rPr>
        <w:t xml:space="preserve"> </w:t>
      </w:r>
      <w:r w:rsidR="003E31D4" w:rsidRPr="00023C4D">
        <w:rPr>
          <w:lang w:val="en-US"/>
        </w:rPr>
        <w:t>i) its operationalisation</w:t>
      </w:r>
      <w:r w:rsidR="00A952EE" w:rsidRPr="00023C4D">
        <w:rPr>
          <w:lang w:val="en-US"/>
        </w:rPr>
        <w:t xml:space="preserve"> that has a particularly</w:t>
      </w:r>
      <w:r w:rsidR="003E31D4" w:rsidRPr="00023C4D">
        <w:rPr>
          <w:lang w:val="en-US"/>
        </w:rPr>
        <w:t xml:space="preserve"> </w:t>
      </w:r>
      <w:r w:rsidR="0013450C" w:rsidRPr="00023C4D">
        <w:rPr>
          <w:lang w:val="en-US"/>
        </w:rPr>
        <w:t>broad focus</w:t>
      </w:r>
      <w:r w:rsidR="0019275A" w:rsidRPr="00023C4D">
        <w:rPr>
          <w:lang w:val="en-US"/>
        </w:rPr>
        <w:t>,</w:t>
      </w:r>
      <w:r w:rsidR="0013450C" w:rsidRPr="00023C4D">
        <w:rPr>
          <w:lang w:val="en-US"/>
        </w:rPr>
        <w:t xml:space="preserve"> and </w:t>
      </w:r>
      <w:r w:rsidR="003E31D4" w:rsidRPr="00023C4D">
        <w:rPr>
          <w:lang w:val="en-US"/>
        </w:rPr>
        <w:t xml:space="preserve">ii) </w:t>
      </w:r>
      <w:r w:rsidR="0019275A" w:rsidRPr="00023C4D">
        <w:rPr>
          <w:lang w:val="en-US"/>
        </w:rPr>
        <w:t xml:space="preserve">linking DRR closely </w:t>
      </w:r>
      <w:r w:rsidR="003E31D4" w:rsidRPr="00023C4D">
        <w:rPr>
          <w:lang w:val="en-US"/>
        </w:rPr>
        <w:t>with sustainable development and climate change adaptation</w:t>
      </w:r>
      <w:r w:rsidR="001C7A55" w:rsidRPr="00023C4D">
        <w:rPr>
          <w:lang w:val="en-US"/>
        </w:rPr>
        <w:t xml:space="preserve">, </w:t>
      </w:r>
      <w:r w:rsidR="0019275A" w:rsidRPr="00023C4D">
        <w:rPr>
          <w:lang w:val="en-US"/>
        </w:rPr>
        <w:t xml:space="preserve">which comes </w:t>
      </w:r>
      <w:r w:rsidR="007414D8" w:rsidRPr="00023C4D">
        <w:rPr>
          <w:lang w:val="en-US"/>
        </w:rPr>
        <w:t>at</w:t>
      </w:r>
      <w:r w:rsidR="0019275A" w:rsidRPr="00023C4D">
        <w:rPr>
          <w:lang w:val="en-US"/>
        </w:rPr>
        <w:t xml:space="preserve"> the expense of </w:t>
      </w:r>
      <w:r w:rsidR="00BB1F58" w:rsidRPr="00023C4D">
        <w:rPr>
          <w:lang w:val="en-US"/>
        </w:rPr>
        <w:t xml:space="preserve">the </w:t>
      </w:r>
      <w:r w:rsidR="001360C4" w:rsidRPr="00023C4D">
        <w:rPr>
          <w:lang w:val="en-US"/>
        </w:rPr>
        <w:t xml:space="preserve">‘preferred’, </w:t>
      </w:r>
      <w:r w:rsidR="00BB1F58" w:rsidRPr="00023C4D">
        <w:rPr>
          <w:lang w:val="en-US"/>
        </w:rPr>
        <w:t>‘too close’</w:t>
      </w:r>
      <w:r w:rsidR="001C7A55" w:rsidRPr="00023C4D">
        <w:rPr>
          <w:lang w:val="en-US"/>
        </w:rPr>
        <w:t xml:space="preserve"> link to security</w:t>
      </w:r>
      <w:r w:rsidR="003E31D4" w:rsidRPr="00023C4D">
        <w:rPr>
          <w:lang w:val="en-US"/>
        </w:rPr>
        <w:t>.</w:t>
      </w:r>
      <w:r w:rsidR="00EA1E16" w:rsidRPr="00023C4D">
        <w:rPr>
          <w:lang w:val="en-US"/>
        </w:rPr>
        <w:t xml:space="preserve"> </w:t>
      </w:r>
      <w:r w:rsidR="00A47CC6" w:rsidRPr="00023C4D">
        <w:rPr>
          <w:lang w:val="en-US"/>
        </w:rPr>
        <w:t xml:space="preserve">The risk of hijacking safety for security issues </w:t>
      </w:r>
      <w:r w:rsidR="001360C4" w:rsidRPr="00023C4D">
        <w:rPr>
          <w:lang w:val="en-US"/>
        </w:rPr>
        <w:t>is</w:t>
      </w:r>
      <w:r w:rsidR="001C7A55" w:rsidRPr="00023C4D">
        <w:rPr>
          <w:lang w:val="en-US"/>
        </w:rPr>
        <w:t xml:space="preserve"> </w:t>
      </w:r>
      <w:r w:rsidR="00BA5F0C" w:rsidRPr="00023C4D">
        <w:rPr>
          <w:lang w:val="en-US"/>
        </w:rPr>
        <w:t xml:space="preserve">acknowledged </w:t>
      </w:r>
      <w:r w:rsidR="00BB1F58" w:rsidRPr="00023C4D">
        <w:rPr>
          <w:lang w:val="en-US"/>
        </w:rPr>
        <w:t xml:space="preserve">in all </w:t>
      </w:r>
      <w:r w:rsidR="001C7A55" w:rsidRPr="00023C4D">
        <w:rPr>
          <w:lang w:val="en-US"/>
        </w:rPr>
        <w:t>studie</w:t>
      </w:r>
      <w:r w:rsidR="004556C8" w:rsidRPr="00023C4D">
        <w:rPr>
          <w:lang w:val="en-US"/>
        </w:rPr>
        <w:t>d</w:t>
      </w:r>
      <w:r w:rsidR="001C7A55" w:rsidRPr="00023C4D">
        <w:rPr>
          <w:lang w:val="en-US"/>
        </w:rPr>
        <w:t xml:space="preserve"> </w:t>
      </w:r>
      <w:r w:rsidR="00BB1F58" w:rsidRPr="00023C4D">
        <w:rPr>
          <w:lang w:val="en-US"/>
        </w:rPr>
        <w:t>countries</w:t>
      </w:r>
      <w:r w:rsidR="00A47CC6" w:rsidRPr="00023C4D">
        <w:rPr>
          <w:lang w:val="en-US"/>
        </w:rPr>
        <w:t xml:space="preserve">. </w:t>
      </w:r>
    </w:p>
    <w:p w14:paraId="6B8D600D" w14:textId="77777777" w:rsidR="00F94110" w:rsidRPr="00023C4D" w:rsidRDefault="001360C4" w:rsidP="00021F1B">
      <w:pPr>
        <w:pStyle w:val="BodyText"/>
        <w:numPr>
          <w:ilvl w:val="0"/>
          <w:numId w:val="10"/>
        </w:numPr>
        <w:spacing w:after="160"/>
        <w:ind w:left="284" w:hanging="142"/>
        <w:rPr>
          <w:lang w:val="en-US"/>
        </w:rPr>
      </w:pPr>
      <w:r w:rsidRPr="00023C4D">
        <w:rPr>
          <w:lang w:val="en-US"/>
        </w:rPr>
        <w:t>Finally, the different countr</w:t>
      </w:r>
      <w:r w:rsidR="001C7A55" w:rsidRPr="00023C4D">
        <w:rPr>
          <w:lang w:val="en-US"/>
        </w:rPr>
        <w:t>ies’ representatives also concur</w:t>
      </w:r>
      <w:r w:rsidR="00BB1F58" w:rsidRPr="00023C4D">
        <w:rPr>
          <w:lang w:val="en-US"/>
        </w:rPr>
        <w:t xml:space="preserve"> that</w:t>
      </w:r>
      <w:r w:rsidR="00A47CC6" w:rsidRPr="00023C4D">
        <w:rPr>
          <w:lang w:val="en-US"/>
        </w:rPr>
        <w:t xml:space="preserve"> </w:t>
      </w:r>
      <w:r w:rsidR="00EA1E16" w:rsidRPr="00023C4D">
        <w:rPr>
          <w:lang w:val="en-US"/>
        </w:rPr>
        <w:t xml:space="preserve">a strategy that explicitly targets DRR </w:t>
      </w:r>
      <w:r w:rsidR="001C7A55" w:rsidRPr="00023C4D">
        <w:rPr>
          <w:lang w:val="en-US"/>
        </w:rPr>
        <w:t>is important to</w:t>
      </w:r>
      <w:r w:rsidR="00EA1E16" w:rsidRPr="00023C4D">
        <w:rPr>
          <w:lang w:val="en-US"/>
        </w:rPr>
        <w:t xml:space="preserve"> </w:t>
      </w:r>
      <w:r w:rsidR="00BA5F0C" w:rsidRPr="00023C4D">
        <w:rPr>
          <w:lang w:val="en-US"/>
        </w:rPr>
        <w:t xml:space="preserve">strengthen </w:t>
      </w:r>
      <w:r w:rsidR="00EA1E16" w:rsidRPr="00023C4D">
        <w:rPr>
          <w:lang w:val="en-US"/>
        </w:rPr>
        <w:t xml:space="preserve">political </w:t>
      </w:r>
      <w:r w:rsidR="00A47CC6" w:rsidRPr="00023C4D">
        <w:rPr>
          <w:lang w:val="en-US"/>
        </w:rPr>
        <w:t>will</w:t>
      </w:r>
      <w:r w:rsidR="0019275A" w:rsidRPr="00023C4D">
        <w:rPr>
          <w:lang w:val="en-US"/>
        </w:rPr>
        <w:t xml:space="preserve"> and </w:t>
      </w:r>
      <w:r w:rsidR="00EA1E16" w:rsidRPr="00023C4D">
        <w:rPr>
          <w:lang w:val="en-US"/>
        </w:rPr>
        <w:t>decision-making</w:t>
      </w:r>
      <w:r w:rsidR="0019275A" w:rsidRPr="00023C4D">
        <w:rPr>
          <w:lang w:val="en-US"/>
        </w:rPr>
        <w:t xml:space="preserve"> for DRR</w:t>
      </w:r>
      <w:r w:rsidR="001C7A55" w:rsidRPr="00023C4D">
        <w:rPr>
          <w:lang w:val="en-US"/>
        </w:rPr>
        <w:t>, which in some countries (like in Sweden) is more important than in others</w:t>
      </w:r>
      <w:r w:rsidR="00EA1E16" w:rsidRPr="00023C4D">
        <w:rPr>
          <w:lang w:val="en-US"/>
        </w:rPr>
        <w:t>.</w:t>
      </w:r>
      <w:r w:rsidR="00A47CC6" w:rsidRPr="00023C4D">
        <w:rPr>
          <w:lang w:val="en-US"/>
        </w:rPr>
        <w:t xml:space="preserve"> </w:t>
      </w:r>
    </w:p>
    <w:p w14:paraId="29AAC417" w14:textId="77777777" w:rsidR="00491646" w:rsidRPr="00021F1B" w:rsidRDefault="0072109A" w:rsidP="00021F1B">
      <w:pPr>
        <w:pStyle w:val="BodyText"/>
        <w:spacing w:after="160"/>
        <w:rPr>
          <w:lang w:val="en-US"/>
        </w:rPr>
      </w:pPr>
      <w:r w:rsidRPr="00023C4D">
        <w:rPr>
          <w:i/>
          <w:lang w:val="en-US"/>
        </w:rPr>
        <w:t>Strategy coherence:</w:t>
      </w:r>
      <w:r w:rsidRPr="00023C4D">
        <w:rPr>
          <w:lang w:val="en-US"/>
        </w:rPr>
        <w:t xml:space="preserve"> </w:t>
      </w:r>
      <w:r w:rsidR="00972392" w:rsidRPr="00023C4D">
        <w:rPr>
          <w:lang w:val="en-US"/>
        </w:rPr>
        <w:t>There is vast agreement that the</w:t>
      </w:r>
      <w:r w:rsidR="002F0BCC" w:rsidRPr="00023C4D">
        <w:rPr>
          <w:lang w:val="en-US"/>
        </w:rPr>
        <w:t xml:space="preserve"> creation of strategy coherence </w:t>
      </w:r>
      <w:r w:rsidR="00FD0525" w:rsidRPr="00023C4D">
        <w:rPr>
          <w:lang w:val="en-US"/>
        </w:rPr>
        <w:t>and national-local synergy (</w:t>
      </w:r>
      <w:r w:rsidR="0019275A" w:rsidRPr="00023C4D">
        <w:rPr>
          <w:lang w:val="en-US"/>
        </w:rPr>
        <w:t xml:space="preserve">cf. Section 3.3 </w:t>
      </w:r>
      <w:r w:rsidR="00023C4D">
        <w:rPr>
          <w:lang w:val="en-US"/>
        </w:rPr>
        <w:t>and</w:t>
      </w:r>
      <w:r w:rsidR="0019275A" w:rsidRPr="00023C4D">
        <w:rPr>
          <w:lang w:val="en-US"/>
        </w:rPr>
        <w:t xml:space="preserve"> following</w:t>
      </w:r>
      <w:r w:rsidR="0019275A" w:rsidRPr="00C12C1E">
        <w:rPr>
          <w:lang w:val="en-US"/>
        </w:rPr>
        <w:t xml:space="preserve"> paragraph)</w:t>
      </w:r>
      <w:r w:rsidR="00FD0525" w:rsidRPr="00C12C1E">
        <w:rPr>
          <w:lang w:val="en-US"/>
        </w:rPr>
        <w:t xml:space="preserve"> should be supported</w:t>
      </w:r>
      <w:r w:rsidR="00F13758" w:rsidRPr="00C12C1E">
        <w:rPr>
          <w:lang w:val="en-US"/>
        </w:rPr>
        <w:t>, while similar barriers exist across all countries</w:t>
      </w:r>
      <w:r w:rsidR="00D52023" w:rsidRPr="00C12C1E">
        <w:rPr>
          <w:lang w:val="en-US"/>
        </w:rPr>
        <w:t>:</w:t>
      </w:r>
    </w:p>
    <w:p w14:paraId="17317974" w14:textId="77777777" w:rsidR="00320546" w:rsidRPr="00021F1B" w:rsidRDefault="00F13758" w:rsidP="00021F1B">
      <w:pPr>
        <w:pStyle w:val="BodyText"/>
        <w:numPr>
          <w:ilvl w:val="0"/>
          <w:numId w:val="10"/>
        </w:numPr>
        <w:spacing w:after="160"/>
        <w:ind w:left="284" w:hanging="142"/>
        <w:rPr>
          <w:lang w:val="en-US"/>
        </w:rPr>
      </w:pPr>
      <w:r w:rsidRPr="00C12C1E">
        <w:rPr>
          <w:lang w:val="en-US"/>
        </w:rPr>
        <w:t>Strategy coherence was shown to be supported</w:t>
      </w:r>
      <w:r w:rsidR="00FD0525" w:rsidRPr="00C12C1E">
        <w:rPr>
          <w:lang w:val="en-US"/>
        </w:rPr>
        <w:t xml:space="preserve"> </w:t>
      </w:r>
      <w:r w:rsidR="008E2B09" w:rsidRPr="00C12C1E">
        <w:rPr>
          <w:lang w:val="en-US"/>
        </w:rPr>
        <w:t>through</w:t>
      </w:r>
      <w:r w:rsidR="00165FCF">
        <w:rPr>
          <w:lang w:val="en-US"/>
        </w:rPr>
        <w:t xml:space="preserve"> </w:t>
      </w:r>
      <w:r w:rsidR="00491646">
        <w:rPr>
          <w:lang w:val="en-US"/>
        </w:rPr>
        <w:t>the following</w:t>
      </w:r>
      <w:r w:rsidR="00165FCF">
        <w:rPr>
          <w:lang w:val="en-US"/>
        </w:rPr>
        <w:t xml:space="preserve"> measures</w:t>
      </w:r>
      <w:r w:rsidR="0019275A" w:rsidRPr="00C12C1E">
        <w:rPr>
          <w:lang w:val="en-US"/>
        </w:rPr>
        <w:t>:</w:t>
      </w:r>
      <w:r w:rsidR="008E2B09" w:rsidRPr="00C12C1E">
        <w:rPr>
          <w:lang w:val="en-US"/>
        </w:rPr>
        <w:t xml:space="preserve"> i) the integration of DRR </w:t>
      </w:r>
      <w:r w:rsidR="00C31ABC" w:rsidRPr="00C12C1E">
        <w:rPr>
          <w:lang w:val="en-US"/>
        </w:rPr>
        <w:t xml:space="preserve">across all </w:t>
      </w:r>
      <w:r w:rsidR="0019275A" w:rsidRPr="00C12C1E">
        <w:rPr>
          <w:lang w:val="en-US"/>
        </w:rPr>
        <w:t xml:space="preserve">ministries and sectors </w:t>
      </w:r>
      <w:r w:rsidR="001C7A55" w:rsidRPr="00C12C1E">
        <w:rPr>
          <w:lang w:val="en-US"/>
        </w:rPr>
        <w:t>as well as</w:t>
      </w:r>
      <w:r w:rsidR="00C31ABC" w:rsidRPr="00C12C1E">
        <w:rPr>
          <w:lang w:val="en-US"/>
        </w:rPr>
        <w:t xml:space="preserve"> </w:t>
      </w:r>
      <w:r w:rsidR="0036619A" w:rsidRPr="00C12C1E">
        <w:rPr>
          <w:lang w:val="en-US"/>
        </w:rPr>
        <w:t xml:space="preserve">into </w:t>
      </w:r>
      <w:r w:rsidR="008E2B09" w:rsidRPr="00C12C1E">
        <w:rPr>
          <w:lang w:val="en-US"/>
        </w:rPr>
        <w:t>existing national regulations and policies</w:t>
      </w:r>
      <w:r w:rsidRPr="00C12C1E">
        <w:rPr>
          <w:lang w:val="en-US"/>
        </w:rPr>
        <w:t>;</w:t>
      </w:r>
      <w:r w:rsidR="008E2B09" w:rsidRPr="00C12C1E">
        <w:rPr>
          <w:lang w:val="en-US"/>
        </w:rPr>
        <w:t xml:space="preserve"> ii) the </w:t>
      </w:r>
      <w:r w:rsidR="00D52107" w:rsidRPr="00C12C1E">
        <w:rPr>
          <w:lang w:val="en-US"/>
        </w:rPr>
        <w:t>development of closer linkages between DRR,</w:t>
      </w:r>
      <w:r w:rsidR="008E2B09" w:rsidRPr="00C12C1E">
        <w:rPr>
          <w:lang w:val="en-US"/>
        </w:rPr>
        <w:t xml:space="preserve"> climate change adaptation, </w:t>
      </w:r>
      <w:r w:rsidR="0036619A" w:rsidRPr="00C12C1E">
        <w:rPr>
          <w:lang w:val="en-US"/>
        </w:rPr>
        <w:t xml:space="preserve">civil protection </w:t>
      </w:r>
      <w:r w:rsidR="008E2B09" w:rsidRPr="00C12C1E">
        <w:rPr>
          <w:lang w:val="en-US"/>
        </w:rPr>
        <w:t>and sustainable development</w:t>
      </w:r>
      <w:r w:rsidR="00491646">
        <w:rPr>
          <w:lang w:val="en-US"/>
        </w:rPr>
        <w:t>,</w:t>
      </w:r>
      <w:r w:rsidR="008E2B09" w:rsidRPr="00C12C1E">
        <w:rPr>
          <w:lang w:val="en-US"/>
        </w:rPr>
        <w:t xml:space="preserve"> </w:t>
      </w:r>
      <w:r w:rsidR="00165FCF">
        <w:rPr>
          <w:lang w:val="en-US"/>
        </w:rPr>
        <w:t xml:space="preserve">including </w:t>
      </w:r>
      <w:r w:rsidR="00D52107" w:rsidRPr="00C12C1E">
        <w:rPr>
          <w:lang w:val="en-US"/>
        </w:rPr>
        <w:t xml:space="preserve"> </w:t>
      </w:r>
      <w:r w:rsidR="009A5FC5" w:rsidRPr="00C12C1E">
        <w:rPr>
          <w:lang w:val="en-US"/>
        </w:rPr>
        <w:t xml:space="preserve">spatial </w:t>
      </w:r>
      <w:r w:rsidR="007414D8" w:rsidRPr="00C12C1E">
        <w:rPr>
          <w:lang w:val="en-US"/>
        </w:rPr>
        <w:t xml:space="preserve">planning, building </w:t>
      </w:r>
      <w:r w:rsidR="009A5FC5" w:rsidRPr="00C12C1E">
        <w:rPr>
          <w:lang w:val="en-US"/>
        </w:rPr>
        <w:t xml:space="preserve">and </w:t>
      </w:r>
      <w:r w:rsidR="00D52107" w:rsidRPr="00C12C1E">
        <w:rPr>
          <w:lang w:val="en-US"/>
        </w:rPr>
        <w:t>critical infrastructure development</w:t>
      </w:r>
      <w:r w:rsidRPr="00C12C1E">
        <w:rPr>
          <w:lang w:val="en-US"/>
        </w:rPr>
        <w:t>;</w:t>
      </w:r>
      <w:r w:rsidR="00972392" w:rsidRPr="00C12C1E">
        <w:rPr>
          <w:lang w:val="en-US"/>
        </w:rPr>
        <w:t xml:space="preserve"> and iii) improving support for regional and local levels, which </w:t>
      </w:r>
      <w:r w:rsidR="00526F6D" w:rsidRPr="00C12C1E">
        <w:rPr>
          <w:lang w:val="en-US"/>
        </w:rPr>
        <w:t xml:space="preserve">in turn </w:t>
      </w:r>
      <w:r w:rsidR="00972392" w:rsidRPr="00C12C1E">
        <w:rPr>
          <w:lang w:val="en-US"/>
        </w:rPr>
        <w:t>requires the integration o</w:t>
      </w:r>
      <w:r w:rsidR="00BB1F58" w:rsidRPr="00C12C1E">
        <w:rPr>
          <w:lang w:val="en-US"/>
        </w:rPr>
        <w:t>f DRR in different budget lines</w:t>
      </w:r>
      <w:r w:rsidR="00D52107" w:rsidRPr="00C12C1E">
        <w:rPr>
          <w:lang w:val="en-US"/>
        </w:rPr>
        <w:t xml:space="preserve">. </w:t>
      </w:r>
      <w:r w:rsidR="00491646" w:rsidRPr="00C12C1E">
        <w:rPr>
          <w:lang w:val="en-US"/>
        </w:rPr>
        <w:t xml:space="preserve">The support of these aspects is also seen as the main objectives of a targeted strategy, if developed. </w:t>
      </w:r>
    </w:p>
    <w:p w14:paraId="600D1B79" w14:textId="77777777" w:rsidR="008934D1" w:rsidRPr="00021F1B" w:rsidRDefault="00D52107" w:rsidP="00021F1B">
      <w:pPr>
        <w:pStyle w:val="BodyText"/>
        <w:numPr>
          <w:ilvl w:val="0"/>
          <w:numId w:val="10"/>
        </w:numPr>
        <w:spacing w:after="160"/>
        <w:ind w:left="284" w:hanging="142"/>
        <w:rPr>
          <w:lang w:val="en-US"/>
        </w:rPr>
      </w:pPr>
      <w:r w:rsidRPr="00C12C1E">
        <w:rPr>
          <w:lang w:val="en-US"/>
        </w:rPr>
        <w:t>At the same time, all</w:t>
      </w:r>
      <w:r w:rsidR="002F0BCC" w:rsidRPr="00C12C1E">
        <w:rPr>
          <w:lang w:val="en-US"/>
        </w:rPr>
        <w:t xml:space="preserve"> </w:t>
      </w:r>
      <w:r w:rsidR="00165FCF">
        <w:rPr>
          <w:lang w:val="en-US"/>
        </w:rPr>
        <w:t xml:space="preserve">of the </w:t>
      </w:r>
      <w:r w:rsidR="002F0BCC" w:rsidRPr="00C12C1E">
        <w:rPr>
          <w:lang w:val="en-US"/>
        </w:rPr>
        <w:t xml:space="preserve">analysed countries </w:t>
      </w:r>
      <w:r w:rsidRPr="00023C4D">
        <w:rPr>
          <w:lang w:val="en-US"/>
        </w:rPr>
        <w:t xml:space="preserve">face </w:t>
      </w:r>
      <w:r w:rsidR="009A5FC5" w:rsidRPr="00023C4D">
        <w:rPr>
          <w:lang w:val="en-US"/>
        </w:rPr>
        <w:t xml:space="preserve">similar </w:t>
      </w:r>
      <w:r w:rsidRPr="00023C4D">
        <w:rPr>
          <w:lang w:val="en-US"/>
        </w:rPr>
        <w:t xml:space="preserve">difficulties in </w:t>
      </w:r>
      <w:r w:rsidR="00FD0525" w:rsidRPr="00023C4D">
        <w:rPr>
          <w:lang w:val="en-US"/>
        </w:rPr>
        <w:t>creating</w:t>
      </w:r>
      <w:r w:rsidR="00BD16C7" w:rsidRPr="00023C4D">
        <w:rPr>
          <w:lang w:val="en-US"/>
        </w:rPr>
        <w:t xml:space="preserve"> </w:t>
      </w:r>
      <w:r w:rsidR="00FD0525" w:rsidRPr="00023C4D">
        <w:rPr>
          <w:lang w:val="en-US"/>
        </w:rPr>
        <w:t xml:space="preserve">strategy coherence </w:t>
      </w:r>
      <w:r w:rsidR="00BA45B4" w:rsidRPr="00023C4D">
        <w:rPr>
          <w:lang w:val="en-US"/>
        </w:rPr>
        <w:t>(</w:t>
      </w:r>
      <w:r w:rsidR="00526F6D" w:rsidRPr="00023C4D">
        <w:rPr>
          <w:lang w:val="en-US"/>
        </w:rPr>
        <w:t xml:space="preserve">due </w:t>
      </w:r>
      <w:r w:rsidR="001C7A55" w:rsidRPr="00023C4D">
        <w:rPr>
          <w:lang w:val="en-US"/>
        </w:rPr>
        <w:t>to regulations</w:t>
      </w:r>
      <w:r w:rsidR="00BB1F58" w:rsidRPr="00023C4D">
        <w:rPr>
          <w:lang w:val="en-US"/>
        </w:rPr>
        <w:t xml:space="preserve">/strategies’ </w:t>
      </w:r>
      <w:r w:rsidR="00BA45B4" w:rsidRPr="00023C4D">
        <w:rPr>
          <w:lang w:val="en-US"/>
        </w:rPr>
        <w:t xml:space="preserve">different </w:t>
      </w:r>
      <w:r w:rsidR="00222642" w:rsidRPr="00023C4D">
        <w:rPr>
          <w:lang w:val="en-US"/>
        </w:rPr>
        <w:t xml:space="preserve">lifecycles, priorities and </w:t>
      </w:r>
      <w:r w:rsidR="00BA45B4" w:rsidRPr="00023C4D">
        <w:rPr>
          <w:lang w:val="en-US"/>
        </w:rPr>
        <w:t xml:space="preserve">standing </w:t>
      </w:r>
      <w:r w:rsidR="00222642" w:rsidRPr="00023C4D">
        <w:rPr>
          <w:lang w:val="en-US"/>
        </w:rPr>
        <w:t>that also lead to conflicts of interests and budgeting</w:t>
      </w:r>
      <w:r w:rsidR="00BA45B4" w:rsidRPr="00023C4D">
        <w:rPr>
          <w:lang w:val="en-US"/>
        </w:rPr>
        <w:t>)</w:t>
      </w:r>
      <w:r w:rsidR="00F13758" w:rsidRPr="00023C4D">
        <w:rPr>
          <w:lang w:val="en-US"/>
        </w:rPr>
        <w:t>.</w:t>
      </w:r>
    </w:p>
    <w:p w14:paraId="71E3E3F8" w14:textId="77777777" w:rsidR="001C7A55" w:rsidRPr="00023C4D" w:rsidRDefault="00B37A2D" w:rsidP="00021F1B">
      <w:pPr>
        <w:pStyle w:val="BodyText"/>
        <w:numPr>
          <w:ilvl w:val="0"/>
          <w:numId w:val="10"/>
        </w:numPr>
        <w:spacing w:after="160"/>
        <w:ind w:left="284" w:hanging="142"/>
        <w:rPr>
          <w:lang w:val="en-US"/>
        </w:rPr>
      </w:pPr>
      <w:r w:rsidRPr="00023C4D">
        <w:rPr>
          <w:lang w:val="en-US"/>
        </w:rPr>
        <w:t xml:space="preserve">A key barrier for strategy coherence relates to separation of </w:t>
      </w:r>
      <w:r w:rsidR="00165FCF" w:rsidRPr="00023C4D">
        <w:rPr>
          <w:lang w:val="en-US"/>
        </w:rPr>
        <w:t xml:space="preserve">two political areas, </w:t>
      </w:r>
      <w:r w:rsidRPr="00023C4D">
        <w:rPr>
          <w:lang w:val="en-US"/>
        </w:rPr>
        <w:t xml:space="preserve">DRR and climate change adaptation, where long-term DRR experiences and activities are </w:t>
      </w:r>
      <w:r w:rsidR="00496148" w:rsidRPr="00023C4D">
        <w:rPr>
          <w:lang w:val="en-US"/>
        </w:rPr>
        <w:t xml:space="preserve">often </w:t>
      </w:r>
      <w:r w:rsidRPr="00023C4D">
        <w:rPr>
          <w:lang w:val="en-US"/>
        </w:rPr>
        <w:t>‘</w:t>
      </w:r>
      <w:r w:rsidR="00496148" w:rsidRPr="00023C4D">
        <w:rPr>
          <w:lang w:val="en-US"/>
        </w:rPr>
        <w:t>reallocated’</w:t>
      </w:r>
      <w:r w:rsidRPr="00023C4D">
        <w:rPr>
          <w:lang w:val="en-US"/>
        </w:rPr>
        <w:t xml:space="preserve"> to climate change adaptation</w:t>
      </w:r>
      <w:r w:rsidR="00165FCF" w:rsidRPr="00023C4D">
        <w:rPr>
          <w:lang w:val="en-US"/>
        </w:rPr>
        <w:t>.</w:t>
      </w:r>
      <w:r w:rsidR="00496148" w:rsidRPr="00023C4D">
        <w:rPr>
          <w:lang w:val="en-US"/>
        </w:rPr>
        <w:t xml:space="preserve"> </w:t>
      </w:r>
      <w:r w:rsidR="00F92BF1" w:rsidRPr="00023C4D">
        <w:rPr>
          <w:lang w:val="en-US"/>
        </w:rPr>
        <w:t xml:space="preserve">Fortunately, </w:t>
      </w:r>
      <w:r w:rsidR="00496148" w:rsidRPr="00023C4D">
        <w:rPr>
          <w:lang w:val="en-US"/>
        </w:rPr>
        <w:t>both</w:t>
      </w:r>
      <w:r w:rsidR="00F92BF1" w:rsidRPr="00023C4D">
        <w:rPr>
          <w:lang w:val="en-US"/>
        </w:rPr>
        <w:t xml:space="preserve"> political </w:t>
      </w:r>
      <w:r w:rsidR="00491646" w:rsidRPr="00023C4D">
        <w:rPr>
          <w:lang w:val="en-US"/>
        </w:rPr>
        <w:t xml:space="preserve">areas are moving </w:t>
      </w:r>
      <w:r w:rsidR="00496148" w:rsidRPr="00023C4D">
        <w:rPr>
          <w:lang w:val="en-US"/>
        </w:rPr>
        <w:t>closer</w:t>
      </w:r>
      <w:r w:rsidR="001C7A55" w:rsidRPr="00023C4D">
        <w:rPr>
          <w:lang w:val="en-US"/>
        </w:rPr>
        <w:t xml:space="preserve"> together</w:t>
      </w:r>
      <w:r w:rsidR="00F92BF1" w:rsidRPr="00023C4D">
        <w:rPr>
          <w:lang w:val="en-US"/>
        </w:rPr>
        <w:t xml:space="preserve"> within the international sphere as </w:t>
      </w:r>
      <w:r w:rsidR="00496148" w:rsidRPr="00023C4D">
        <w:rPr>
          <w:lang w:val="en-US"/>
        </w:rPr>
        <w:t>seen for instance in the Warsaw International Mechanism for Lo</w:t>
      </w:r>
      <w:r w:rsidR="00E50C24" w:rsidRPr="00023C4D">
        <w:rPr>
          <w:lang w:val="en-US"/>
        </w:rPr>
        <w:t>s</w:t>
      </w:r>
      <w:r w:rsidR="00496148" w:rsidRPr="00023C4D">
        <w:rPr>
          <w:lang w:val="en-US"/>
        </w:rPr>
        <w:t xml:space="preserve">s and Damage </w:t>
      </w:r>
      <w:r w:rsidR="00465D63" w:rsidRPr="00023C4D">
        <w:rPr>
          <w:lang w:val="en-US"/>
        </w:rPr>
        <w:t xml:space="preserve">[COP19, 2013]) </w:t>
      </w:r>
      <w:r w:rsidR="00496148" w:rsidRPr="00023C4D">
        <w:rPr>
          <w:lang w:val="en-US"/>
        </w:rPr>
        <w:t>that is linked to the Paris agreement</w:t>
      </w:r>
      <w:r w:rsidR="00BD16C7" w:rsidRPr="00023C4D">
        <w:rPr>
          <w:lang w:val="en-US"/>
        </w:rPr>
        <w:t xml:space="preserve"> </w:t>
      </w:r>
      <w:r w:rsidR="00491646" w:rsidRPr="00023C4D">
        <w:rPr>
          <w:lang w:val="en-US"/>
        </w:rPr>
        <w:t>(UNFCCC 2015)</w:t>
      </w:r>
      <w:r w:rsidR="001F5557" w:rsidRPr="00023C4D">
        <w:rPr>
          <w:rFonts w:ascii="Arial" w:hAnsi="Arial" w:cs="Arial"/>
          <w:color w:val="333333"/>
          <w:szCs w:val="21"/>
          <w:shd w:val="clear" w:color="auto" w:fill="FFFFFF"/>
          <w:lang w:val="en-GB"/>
        </w:rPr>
        <w:t>. </w:t>
      </w:r>
    </w:p>
    <w:p w14:paraId="4EAD9A54" w14:textId="77777777" w:rsidR="00491646" w:rsidRPr="00C12C1E" w:rsidRDefault="0072109A" w:rsidP="00021F1B">
      <w:pPr>
        <w:pStyle w:val="BrdtextSammanfattning"/>
        <w:spacing w:after="160" w:line="290" w:lineRule="atLeast"/>
        <w:ind w:left="0"/>
        <w:rPr>
          <w:lang w:val="en-US"/>
        </w:rPr>
      </w:pPr>
      <w:r w:rsidRPr="00023C4D">
        <w:rPr>
          <w:i/>
          <w:lang w:val="en-US"/>
        </w:rPr>
        <w:t xml:space="preserve">National-local synergy creation </w:t>
      </w:r>
      <w:r w:rsidR="000A44B5" w:rsidRPr="00023C4D">
        <w:rPr>
          <w:i/>
          <w:lang w:val="en-US"/>
        </w:rPr>
        <w:t>(cf. Section 3.</w:t>
      </w:r>
      <w:r w:rsidR="00244AB1" w:rsidRPr="00023C4D">
        <w:rPr>
          <w:i/>
          <w:lang w:val="en-US"/>
        </w:rPr>
        <w:t>5</w:t>
      </w:r>
      <w:r w:rsidR="000A44B5" w:rsidRPr="00023C4D">
        <w:rPr>
          <w:i/>
          <w:lang w:val="en-US"/>
        </w:rPr>
        <w:t>)</w:t>
      </w:r>
      <w:r w:rsidRPr="00023C4D">
        <w:rPr>
          <w:i/>
          <w:lang w:val="en-US"/>
        </w:rPr>
        <w:t>:</w:t>
      </w:r>
      <w:r w:rsidRPr="00023C4D">
        <w:rPr>
          <w:lang w:val="en-US"/>
        </w:rPr>
        <w:t xml:space="preserve"> </w:t>
      </w:r>
      <w:r w:rsidR="00D628C4" w:rsidRPr="00023C4D">
        <w:rPr>
          <w:lang w:val="en-US"/>
        </w:rPr>
        <w:t>Similar challenges exist in all countries, including the existing power constellations, mandates as well as the risk and vulnerability assessments at local level.</w:t>
      </w:r>
    </w:p>
    <w:p w14:paraId="75065E75" w14:textId="77777777" w:rsidR="00320546" w:rsidRPr="00021F1B" w:rsidRDefault="0036619A" w:rsidP="00021F1B">
      <w:pPr>
        <w:pStyle w:val="BodyText"/>
        <w:numPr>
          <w:ilvl w:val="0"/>
          <w:numId w:val="10"/>
        </w:numPr>
        <w:spacing w:after="160"/>
        <w:ind w:left="284" w:hanging="142"/>
        <w:rPr>
          <w:lang w:val="en-US"/>
        </w:rPr>
      </w:pPr>
      <w:r w:rsidRPr="00C12C1E">
        <w:rPr>
          <w:lang w:val="en-US"/>
        </w:rPr>
        <w:t xml:space="preserve">All </w:t>
      </w:r>
      <w:r w:rsidR="00B02F49">
        <w:rPr>
          <w:lang w:val="en-US"/>
        </w:rPr>
        <w:t xml:space="preserve">of the interviewees from other European countries </w:t>
      </w:r>
      <w:r w:rsidRPr="00C12C1E">
        <w:rPr>
          <w:lang w:val="en-US"/>
        </w:rPr>
        <w:t>state</w:t>
      </w:r>
      <w:r w:rsidR="00B02F49">
        <w:rPr>
          <w:lang w:val="en-US"/>
        </w:rPr>
        <w:t>d</w:t>
      </w:r>
      <w:r w:rsidRPr="00C12C1E">
        <w:rPr>
          <w:lang w:val="en-US"/>
        </w:rPr>
        <w:t xml:space="preserve"> that there are challenges regarding the</w:t>
      </w:r>
      <w:r w:rsidR="001C7A55" w:rsidRPr="00C12C1E">
        <w:rPr>
          <w:lang w:val="en-US"/>
        </w:rPr>
        <w:t xml:space="preserve"> country’s</w:t>
      </w:r>
      <w:r w:rsidRPr="00C12C1E">
        <w:rPr>
          <w:lang w:val="en-US"/>
        </w:rPr>
        <w:t xml:space="preserve"> </w:t>
      </w:r>
      <w:r w:rsidR="00BA45B4" w:rsidRPr="00C12C1E">
        <w:rPr>
          <w:lang w:val="en-US"/>
        </w:rPr>
        <w:t xml:space="preserve">local risk </w:t>
      </w:r>
      <w:r w:rsidR="009E170B" w:rsidRPr="00C12C1E">
        <w:rPr>
          <w:lang w:val="en-US"/>
        </w:rPr>
        <w:t xml:space="preserve">and </w:t>
      </w:r>
      <w:r w:rsidR="00F13758" w:rsidRPr="00C12C1E">
        <w:rPr>
          <w:lang w:val="en-US"/>
        </w:rPr>
        <w:t>vulnerability assessments</w:t>
      </w:r>
      <w:r w:rsidR="00BA45B4" w:rsidRPr="00C12C1E">
        <w:rPr>
          <w:lang w:val="en-US"/>
        </w:rPr>
        <w:t xml:space="preserve"> regarding</w:t>
      </w:r>
      <w:r w:rsidR="009E170B" w:rsidRPr="00C12C1E">
        <w:rPr>
          <w:lang w:val="en-US"/>
        </w:rPr>
        <w:t>:</w:t>
      </w:r>
      <w:r w:rsidR="00BA45B4" w:rsidRPr="00C12C1E">
        <w:rPr>
          <w:lang w:val="en-US"/>
        </w:rPr>
        <w:t xml:space="preserve"> </w:t>
      </w:r>
      <w:r w:rsidR="00566B07" w:rsidRPr="00C12C1E">
        <w:rPr>
          <w:lang w:val="en-US"/>
        </w:rPr>
        <w:t xml:space="preserve">i) </w:t>
      </w:r>
      <w:r w:rsidR="00F13758" w:rsidRPr="00C12C1E">
        <w:rPr>
          <w:lang w:val="en-US"/>
        </w:rPr>
        <w:t xml:space="preserve">their </w:t>
      </w:r>
      <w:r w:rsidR="00566B07" w:rsidRPr="00C12C1E">
        <w:rPr>
          <w:lang w:val="en-US"/>
        </w:rPr>
        <w:t>usefulness</w:t>
      </w:r>
      <w:r w:rsidR="009E170B" w:rsidRPr="00C12C1E">
        <w:rPr>
          <w:lang w:val="en-US"/>
        </w:rPr>
        <w:t xml:space="preserve"> for improving DRR</w:t>
      </w:r>
      <w:r w:rsidR="00566B07" w:rsidRPr="00C12C1E">
        <w:rPr>
          <w:lang w:val="en-US"/>
        </w:rPr>
        <w:t xml:space="preserve">, ii) </w:t>
      </w:r>
      <w:r w:rsidR="00F13758" w:rsidRPr="00C12C1E">
        <w:rPr>
          <w:lang w:val="en-US"/>
        </w:rPr>
        <w:t xml:space="preserve">their </w:t>
      </w:r>
      <w:r w:rsidR="00E26EB8" w:rsidRPr="00C12C1E">
        <w:rPr>
          <w:lang w:val="en-US"/>
        </w:rPr>
        <w:t xml:space="preserve">comparability, and iii) </w:t>
      </w:r>
      <w:r w:rsidR="00F13758" w:rsidRPr="00C12C1E">
        <w:rPr>
          <w:lang w:val="en-US"/>
        </w:rPr>
        <w:t xml:space="preserve">their </w:t>
      </w:r>
      <w:r w:rsidR="00566B07" w:rsidRPr="00C12C1E">
        <w:rPr>
          <w:lang w:val="en-US"/>
        </w:rPr>
        <w:t>comprehensiveness</w:t>
      </w:r>
      <w:r w:rsidR="00BA45B4" w:rsidRPr="00C12C1E">
        <w:rPr>
          <w:lang w:val="en-US"/>
        </w:rPr>
        <w:t xml:space="preserve">. </w:t>
      </w:r>
      <w:r w:rsidR="00E26EB8" w:rsidRPr="00C12C1E">
        <w:rPr>
          <w:lang w:val="en-US"/>
        </w:rPr>
        <w:t xml:space="preserve">Regarding the latter, the </w:t>
      </w:r>
      <w:r w:rsidR="009E6446" w:rsidRPr="00C12C1E">
        <w:rPr>
          <w:lang w:val="en-US"/>
        </w:rPr>
        <w:t xml:space="preserve">usual </w:t>
      </w:r>
      <w:r w:rsidR="00E26EB8" w:rsidRPr="00C12C1E">
        <w:rPr>
          <w:lang w:val="en-US"/>
        </w:rPr>
        <w:t xml:space="preserve">one-sided stakeholder involvement at the local </w:t>
      </w:r>
      <w:r w:rsidR="00FB7836" w:rsidRPr="00C12C1E">
        <w:rPr>
          <w:lang w:val="en-US"/>
        </w:rPr>
        <w:t xml:space="preserve">and/or regional </w:t>
      </w:r>
      <w:r w:rsidR="00E26EB8" w:rsidRPr="00C12C1E">
        <w:rPr>
          <w:lang w:val="en-US"/>
        </w:rPr>
        <w:t>level</w:t>
      </w:r>
      <w:r w:rsidR="00FB7836" w:rsidRPr="00C12C1E">
        <w:rPr>
          <w:lang w:val="en-US"/>
        </w:rPr>
        <w:t>s</w:t>
      </w:r>
      <w:r w:rsidR="00E26EB8" w:rsidRPr="00C12C1E">
        <w:rPr>
          <w:lang w:val="en-US"/>
        </w:rPr>
        <w:t xml:space="preserve"> (often fire and rescue</w:t>
      </w:r>
      <w:r w:rsidR="00FB7836" w:rsidRPr="00C12C1E">
        <w:rPr>
          <w:lang w:val="en-US"/>
        </w:rPr>
        <w:t xml:space="preserve"> staff</w:t>
      </w:r>
      <w:r w:rsidR="00E26EB8" w:rsidRPr="00C12C1E">
        <w:rPr>
          <w:lang w:val="en-US"/>
        </w:rPr>
        <w:t xml:space="preserve">) </w:t>
      </w:r>
      <w:r w:rsidR="009E6446" w:rsidRPr="00C12C1E">
        <w:rPr>
          <w:lang w:val="en-US"/>
        </w:rPr>
        <w:t xml:space="preserve">is </w:t>
      </w:r>
      <w:r w:rsidR="00C60FA4">
        <w:rPr>
          <w:lang w:val="en-US"/>
        </w:rPr>
        <w:t>one of the challenges</w:t>
      </w:r>
      <w:r w:rsidR="00EE113E">
        <w:rPr>
          <w:lang w:val="en-US"/>
        </w:rPr>
        <w:t>.</w:t>
      </w:r>
    </w:p>
    <w:p w14:paraId="10629575" w14:textId="77777777" w:rsidR="00320546" w:rsidRPr="00852939" w:rsidRDefault="00566B07" w:rsidP="004B060F">
      <w:pPr>
        <w:pStyle w:val="BodyText"/>
        <w:numPr>
          <w:ilvl w:val="0"/>
          <w:numId w:val="10"/>
        </w:numPr>
        <w:spacing w:after="160"/>
        <w:ind w:left="284" w:hanging="142"/>
        <w:rPr>
          <w:lang w:val="en-US"/>
        </w:rPr>
      </w:pPr>
      <w:r w:rsidRPr="00C12C1E">
        <w:rPr>
          <w:lang w:val="en-US"/>
        </w:rPr>
        <w:t xml:space="preserve">In addition, </w:t>
      </w:r>
      <w:r w:rsidR="00526F6D" w:rsidRPr="00C12C1E">
        <w:rPr>
          <w:lang w:val="en-US"/>
        </w:rPr>
        <w:t>due to changing s</w:t>
      </w:r>
      <w:r w:rsidR="00967E8A" w:rsidRPr="00C12C1E">
        <w:rPr>
          <w:lang w:val="en-US"/>
        </w:rPr>
        <w:t>o</w:t>
      </w:r>
      <w:r w:rsidR="00526F6D" w:rsidRPr="00C12C1E">
        <w:rPr>
          <w:lang w:val="en-US"/>
        </w:rPr>
        <w:t>cietal and climatic conditions and understandings of DRR</w:t>
      </w:r>
      <w:r w:rsidR="009E6446" w:rsidRPr="00C12C1E">
        <w:rPr>
          <w:lang w:val="en-US"/>
        </w:rPr>
        <w:t>,</w:t>
      </w:r>
      <w:r w:rsidR="00526F6D" w:rsidRPr="00C12C1E">
        <w:rPr>
          <w:lang w:val="en-US"/>
        </w:rPr>
        <w:t xml:space="preserve"> </w:t>
      </w:r>
      <w:r w:rsidRPr="00C12C1E">
        <w:rPr>
          <w:lang w:val="en-US"/>
        </w:rPr>
        <w:t xml:space="preserve">the (re-)distribution of </w:t>
      </w:r>
      <w:r w:rsidR="00EA2B75" w:rsidRPr="00C12C1E">
        <w:rPr>
          <w:lang w:val="en-US"/>
        </w:rPr>
        <w:t xml:space="preserve">responsibilities and </w:t>
      </w:r>
      <w:r w:rsidRPr="00C12C1E">
        <w:rPr>
          <w:lang w:val="en-US"/>
        </w:rPr>
        <w:t xml:space="preserve">power relations between the local, regional and national levels </w:t>
      </w:r>
      <w:r w:rsidR="00526F6D" w:rsidRPr="00C12C1E">
        <w:rPr>
          <w:lang w:val="en-US"/>
        </w:rPr>
        <w:t>has become</w:t>
      </w:r>
      <w:r w:rsidR="00EA2B75" w:rsidRPr="00C12C1E">
        <w:rPr>
          <w:lang w:val="en-US"/>
        </w:rPr>
        <w:t xml:space="preserve"> an issue</w:t>
      </w:r>
      <w:r w:rsidR="00967E8A" w:rsidRPr="00C12C1E">
        <w:rPr>
          <w:lang w:val="en-US"/>
        </w:rPr>
        <w:t xml:space="preserve"> in all countries</w:t>
      </w:r>
      <w:r w:rsidR="00526F6D" w:rsidRPr="00C12C1E">
        <w:rPr>
          <w:lang w:val="en-US"/>
        </w:rPr>
        <w:t xml:space="preserve">. Increasing </w:t>
      </w:r>
      <w:r w:rsidR="00BB29FB" w:rsidRPr="00C12C1E">
        <w:rPr>
          <w:lang w:val="en-US"/>
        </w:rPr>
        <w:t xml:space="preserve">the influence of </w:t>
      </w:r>
      <w:r w:rsidR="00465D63" w:rsidRPr="00C12C1E">
        <w:rPr>
          <w:lang w:val="en-US"/>
        </w:rPr>
        <w:t>higher-level</w:t>
      </w:r>
      <w:r w:rsidR="00BB29FB" w:rsidRPr="00C12C1E">
        <w:rPr>
          <w:lang w:val="en-US"/>
        </w:rPr>
        <w:t xml:space="preserve"> stakeholders </w:t>
      </w:r>
      <w:r w:rsidR="00526F6D" w:rsidRPr="00C12C1E">
        <w:rPr>
          <w:lang w:val="en-US"/>
        </w:rPr>
        <w:t>to support local</w:t>
      </w:r>
      <w:r w:rsidR="00C60FA4">
        <w:rPr>
          <w:lang w:val="en-US"/>
        </w:rPr>
        <w:t>-</w:t>
      </w:r>
      <w:r w:rsidR="00526F6D" w:rsidRPr="00C12C1E">
        <w:rPr>
          <w:lang w:val="en-US"/>
        </w:rPr>
        <w:t xml:space="preserve">level capacities is </w:t>
      </w:r>
      <w:r w:rsidR="00967E8A" w:rsidRPr="00C12C1E">
        <w:rPr>
          <w:lang w:val="en-US"/>
        </w:rPr>
        <w:t xml:space="preserve">in this context </w:t>
      </w:r>
      <w:r w:rsidR="00526F6D" w:rsidRPr="00C12C1E">
        <w:rPr>
          <w:lang w:val="en-US"/>
        </w:rPr>
        <w:t>discussed in different form</w:t>
      </w:r>
      <w:r w:rsidR="00BB29FB" w:rsidRPr="00C12C1E">
        <w:rPr>
          <w:lang w:val="en-US"/>
        </w:rPr>
        <w:t>s</w:t>
      </w:r>
      <w:r w:rsidR="00967E8A" w:rsidRPr="00C12C1E">
        <w:rPr>
          <w:lang w:val="en-US"/>
        </w:rPr>
        <w:t>, and some countries have already taken related actions</w:t>
      </w:r>
      <w:r w:rsidR="00EA2B75" w:rsidRPr="00C12C1E">
        <w:rPr>
          <w:lang w:val="en-US"/>
        </w:rPr>
        <w:t>.</w:t>
      </w:r>
      <w:r w:rsidR="00526F6D" w:rsidRPr="00C12C1E">
        <w:rPr>
          <w:lang w:val="en-US"/>
        </w:rPr>
        <w:t xml:space="preserve"> </w:t>
      </w:r>
      <w:r w:rsidR="00EA2B75" w:rsidRPr="00C12C1E">
        <w:rPr>
          <w:lang w:val="en-US"/>
        </w:rPr>
        <w:t>Finland is for instance going through a</w:t>
      </w:r>
      <w:r w:rsidR="00967E8A" w:rsidRPr="00C12C1E">
        <w:rPr>
          <w:lang w:val="en-US"/>
        </w:rPr>
        <w:t>n</w:t>
      </w:r>
      <w:r w:rsidR="00EA2B75" w:rsidRPr="00C12C1E">
        <w:rPr>
          <w:lang w:val="en-US"/>
        </w:rPr>
        <w:t xml:space="preserve"> </w:t>
      </w:r>
      <w:r w:rsidR="00152141" w:rsidRPr="00C12C1E">
        <w:rPr>
          <w:lang w:val="en-US"/>
        </w:rPr>
        <w:t>extensive</w:t>
      </w:r>
      <w:r w:rsidR="00E26EB8" w:rsidRPr="00C12C1E">
        <w:rPr>
          <w:lang w:val="en-US"/>
        </w:rPr>
        <w:t xml:space="preserve"> </w:t>
      </w:r>
      <w:r w:rsidR="00EA2B75" w:rsidRPr="00C12C1E">
        <w:rPr>
          <w:lang w:val="en-US"/>
        </w:rPr>
        <w:t xml:space="preserve">reform aimed at giving more power to the regional level </w:t>
      </w:r>
      <w:r w:rsidR="00E01647">
        <w:rPr>
          <w:lang w:val="en-US"/>
        </w:rPr>
        <w:t xml:space="preserve">in order to </w:t>
      </w:r>
      <w:r w:rsidR="00EA2B75" w:rsidRPr="00C12C1E">
        <w:rPr>
          <w:lang w:val="en-US"/>
        </w:rPr>
        <w:t>better support local authorities</w:t>
      </w:r>
      <w:r w:rsidR="00E01647">
        <w:rPr>
          <w:lang w:val="en-US"/>
        </w:rPr>
        <w:t>. This is</w:t>
      </w:r>
      <w:r w:rsidR="00526F6D" w:rsidRPr="00C12C1E">
        <w:rPr>
          <w:lang w:val="en-US"/>
        </w:rPr>
        <w:t xml:space="preserve"> </w:t>
      </w:r>
      <w:r w:rsidR="00BB29FB" w:rsidRPr="00C12C1E">
        <w:rPr>
          <w:lang w:val="en-US"/>
        </w:rPr>
        <w:t>a process</w:t>
      </w:r>
      <w:r w:rsidR="00526F6D" w:rsidRPr="00C12C1E">
        <w:rPr>
          <w:lang w:val="en-US"/>
        </w:rPr>
        <w:t xml:space="preserve"> </w:t>
      </w:r>
      <w:r w:rsidR="00E01647">
        <w:rPr>
          <w:lang w:val="en-US"/>
        </w:rPr>
        <w:t>that</w:t>
      </w:r>
      <w:r w:rsidR="00526F6D" w:rsidRPr="00C12C1E">
        <w:rPr>
          <w:lang w:val="en-US"/>
        </w:rPr>
        <w:t xml:space="preserve"> several Swedish interviewees would also like to </w:t>
      </w:r>
      <w:r w:rsidR="00BB29FB" w:rsidRPr="00C12C1E">
        <w:rPr>
          <w:lang w:val="en-US"/>
        </w:rPr>
        <w:t>see</w:t>
      </w:r>
      <w:r w:rsidR="00526F6D" w:rsidRPr="00C12C1E">
        <w:rPr>
          <w:lang w:val="en-US"/>
        </w:rPr>
        <w:t xml:space="preserve"> in Sweden</w:t>
      </w:r>
      <w:r w:rsidR="00EA2B75" w:rsidRPr="00C12C1E">
        <w:rPr>
          <w:lang w:val="en-US"/>
        </w:rPr>
        <w:t>.</w:t>
      </w:r>
      <w:r w:rsidR="00FE0F01" w:rsidRPr="00C12C1E">
        <w:rPr>
          <w:lang w:val="en-US"/>
        </w:rPr>
        <w:t xml:space="preserve"> </w:t>
      </w:r>
      <w:r w:rsidR="00BB29FB" w:rsidRPr="00C12C1E">
        <w:rPr>
          <w:lang w:val="en-US"/>
        </w:rPr>
        <w:t xml:space="preserve">Starting from 2021 onwards, </w:t>
      </w:r>
      <w:r w:rsidR="00967E8A" w:rsidRPr="00C12C1E">
        <w:rPr>
          <w:lang w:val="en-US"/>
        </w:rPr>
        <w:t xml:space="preserve">in Finland </w:t>
      </w:r>
      <w:r w:rsidR="00BB29FB" w:rsidRPr="00C12C1E">
        <w:rPr>
          <w:lang w:val="en-US"/>
        </w:rPr>
        <w:t>t</w:t>
      </w:r>
      <w:r w:rsidR="00AE03AA" w:rsidRPr="00C12C1E">
        <w:rPr>
          <w:lang w:val="en-US"/>
        </w:rPr>
        <w:t>he</w:t>
      </w:r>
      <w:r w:rsidR="00BB29FB" w:rsidRPr="00C12C1E">
        <w:rPr>
          <w:lang w:val="en-US"/>
        </w:rPr>
        <w:t xml:space="preserve"> region</w:t>
      </w:r>
      <w:r w:rsidR="00E01647">
        <w:rPr>
          <w:lang w:val="en-US"/>
        </w:rPr>
        <w:t>al governments</w:t>
      </w:r>
      <w:r w:rsidR="00BB29FB" w:rsidRPr="00C12C1E">
        <w:rPr>
          <w:lang w:val="en-US"/>
        </w:rPr>
        <w:t xml:space="preserve"> will have more power </w:t>
      </w:r>
      <w:r w:rsidR="00E01647">
        <w:rPr>
          <w:lang w:val="en-US"/>
        </w:rPr>
        <w:t>including</w:t>
      </w:r>
      <w:r w:rsidR="00BB29FB" w:rsidRPr="00C12C1E">
        <w:rPr>
          <w:lang w:val="en-US"/>
        </w:rPr>
        <w:t xml:space="preserve"> the role of coordinating DRR-related work. </w:t>
      </w:r>
      <w:r w:rsidR="00FE0F01" w:rsidRPr="00C12C1E">
        <w:rPr>
          <w:lang w:val="en-US"/>
        </w:rPr>
        <w:t xml:space="preserve">In the Netherlands, a similar approach is </w:t>
      </w:r>
      <w:r w:rsidR="00967E8A" w:rsidRPr="00C12C1E">
        <w:rPr>
          <w:lang w:val="en-US"/>
        </w:rPr>
        <w:t xml:space="preserve">already </w:t>
      </w:r>
      <w:r w:rsidR="00FE0F01" w:rsidRPr="00C12C1E">
        <w:rPr>
          <w:lang w:val="en-US"/>
        </w:rPr>
        <w:t>established thro</w:t>
      </w:r>
      <w:r w:rsidR="00D628C4" w:rsidRPr="00C12C1E">
        <w:rPr>
          <w:lang w:val="en-US"/>
        </w:rPr>
        <w:t>ugh so-called ‘safety regions’.</w:t>
      </w:r>
    </w:p>
    <w:p w14:paraId="310C7329" w14:textId="77777777" w:rsidR="00021F1B" w:rsidRPr="00021F1B" w:rsidRDefault="00152141" w:rsidP="004B060F">
      <w:pPr>
        <w:pStyle w:val="BodyText"/>
        <w:numPr>
          <w:ilvl w:val="0"/>
          <w:numId w:val="10"/>
        </w:numPr>
        <w:spacing w:after="160"/>
        <w:ind w:left="284" w:hanging="142"/>
        <w:rPr>
          <w:lang w:val="en-US"/>
        </w:rPr>
      </w:pPr>
      <w:r w:rsidRPr="00C12C1E">
        <w:rPr>
          <w:lang w:val="en-US"/>
        </w:rPr>
        <w:t>Overall, a</w:t>
      </w:r>
      <w:r w:rsidR="00BD16C7" w:rsidRPr="00C12C1E">
        <w:rPr>
          <w:lang w:val="en-US"/>
        </w:rPr>
        <w:t>ll countries face similar difficulties in</w:t>
      </w:r>
      <w:r w:rsidR="00967E8A" w:rsidRPr="00C12C1E">
        <w:rPr>
          <w:lang w:val="en-US"/>
        </w:rPr>
        <w:t xml:space="preserve"> creating national-local synergies</w:t>
      </w:r>
      <w:r w:rsidR="00D628C4" w:rsidRPr="00C12C1E">
        <w:rPr>
          <w:lang w:val="en-US"/>
        </w:rPr>
        <w:t>, also</w:t>
      </w:r>
      <w:r w:rsidR="00BD16C7" w:rsidRPr="00C12C1E">
        <w:rPr>
          <w:lang w:val="en-US"/>
        </w:rPr>
        <w:t xml:space="preserve"> due to </w:t>
      </w:r>
      <w:r w:rsidR="00D628C4" w:rsidRPr="00C12C1E">
        <w:rPr>
          <w:lang w:val="en-US"/>
        </w:rPr>
        <w:t xml:space="preserve">the </w:t>
      </w:r>
      <w:r w:rsidR="00BD16C7" w:rsidRPr="00C12C1E">
        <w:rPr>
          <w:lang w:val="en-US"/>
        </w:rPr>
        <w:t xml:space="preserve">current mandates </w:t>
      </w:r>
      <w:r w:rsidR="00D628C4" w:rsidRPr="00C12C1E">
        <w:rPr>
          <w:lang w:val="en-US"/>
        </w:rPr>
        <w:t xml:space="preserve">(or lack of defined responsibilities) </w:t>
      </w:r>
      <w:r w:rsidR="00BD16C7" w:rsidRPr="00C12C1E">
        <w:rPr>
          <w:lang w:val="en-US"/>
        </w:rPr>
        <w:t xml:space="preserve">of different stakeholders and governance levels. </w:t>
      </w:r>
      <w:r w:rsidR="00D628C4" w:rsidRPr="00C12C1E">
        <w:rPr>
          <w:lang w:val="en-US"/>
        </w:rPr>
        <w:t>To address this, i</w:t>
      </w:r>
      <w:r w:rsidRPr="00C12C1E">
        <w:rPr>
          <w:lang w:val="en-US"/>
        </w:rPr>
        <w:t>mproved o</w:t>
      </w:r>
      <w:r w:rsidR="00BD16C7" w:rsidRPr="00C12C1E">
        <w:rPr>
          <w:lang w:val="en-US"/>
        </w:rPr>
        <w:t xml:space="preserve">wnership development at all levels is seen as key in this context. In the case of Germany, this aspect is addressed </w:t>
      </w:r>
      <w:r w:rsidR="00967E8A" w:rsidRPr="00C12C1E">
        <w:rPr>
          <w:lang w:val="en-US"/>
        </w:rPr>
        <w:t xml:space="preserve">at the national level </w:t>
      </w:r>
      <w:r w:rsidR="00BD16C7" w:rsidRPr="00C12C1E">
        <w:rPr>
          <w:lang w:val="en-US"/>
        </w:rPr>
        <w:t xml:space="preserve">by developing a strategy </w:t>
      </w:r>
      <w:r w:rsidR="00AE03AA" w:rsidRPr="00C12C1E">
        <w:rPr>
          <w:lang w:val="en-US"/>
        </w:rPr>
        <w:t xml:space="preserve">of only </w:t>
      </w:r>
      <w:r w:rsidR="00BD16C7" w:rsidRPr="00C12C1E">
        <w:rPr>
          <w:lang w:val="en-US"/>
        </w:rPr>
        <w:t>15-20 pages</w:t>
      </w:r>
      <w:r w:rsidR="00AE03AA" w:rsidRPr="00C12C1E">
        <w:rPr>
          <w:lang w:val="en-US"/>
        </w:rPr>
        <w:t>,</w:t>
      </w:r>
      <w:r w:rsidR="00BD16C7" w:rsidRPr="00C12C1E">
        <w:rPr>
          <w:lang w:val="en-US"/>
        </w:rPr>
        <w:t xml:space="preserve"> </w:t>
      </w:r>
      <w:r w:rsidR="008934D1">
        <w:rPr>
          <w:lang w:val="en-US"/>
        </w:rPr>
        <w:t xml:space="preserve">to </w:t>
      </w:r>
      <w:r w:rsidR="00BD16C7" w:rsidRPr="00C12C1E">
        <w:rPr>
          <w:lang w:val="en-US"/>
        </w:rPr>
        <w:t xml:space="preserve">which the different ministries </w:t>
      </w:r>
      <w:r w:rsidR="00967E8A" w:rsidRPr="00C12C1E">
        <w:rPr>
          <w:lang w:val="en-US"/>
        </w:rPr>
        <w:t xml:space="preserve">will </w:t>
      </w:r>
      <w:r w:rsidR="00BD16C7" w:rsidRPr="00C12C1E">
        <w:rPr>
          <w:lang w:val="en-US"/>
        </w:rPr>
        <w:t>add sector-specific aspects</w:t>
      </w:r>
      <w:r w:rsidR="00967E8A" w:rsidRPr="00C12C1E">
        <w:rPr>
          <w:lang w:val="en-US"/>
        </w:rPr>
        <w:t xml:space="preserve"> and measures</w:t>
      </w:r>
      <w:r w:rsidR="00BD16C7" w:rsidRPr="00C12C1E">
        <w:rPr>
          <w:lang w:val="en-US"/>
        </w:rPr>
        <w:t>.</w:t>
      </w:r>
      <w:r w:rsidR="00BE701A" w:rsidRPr="00C12C1E">
        <w:rPr>
          <w:lang w:val="en-US"/>
        </w:rPr>
        <w:t xml:space="preserve"> </w:t>
      </w:r>
      <w:r w:rsidR="00BE582C" w:rsidRPr="00C12C1E">
        <w:rPr>
          <w:lang w:val="en-US"/>
        </w:rPr>
        <w:t>In the UK, the</w:t>
      </w:r>
      <w:r w:rsidR="002F1D28" w:rsidRPr="00C12C1E">
        <w:rPr>
          <w:lang w:val="en-US"/>
        </w:rPr>
        <w:t xml:space="preserve"> national</w:t>
      </w:r>
      <w:r w:rsidR="00E4465F" w:rsidRPr="00C12C1E">
        <w:rPr>
          <w:lang w:val="en-US"/>
        </w:rPr>
        <w:t xml:space="preserve"> risk and vulnerability assessment </w:t>
      </w:r>
      <w:r w:rsidR="00BE582C" w:rsidRPr="00C12C1E">
        <w:rPr>
          <w:lang w:val="en-US"/>
        </w:rPr>
        <w:t xml:space="preserve">is used as </w:t>
      </w:r>
      <w:r w:rsidR="00AE03AA" w:rsidRPr="00C12C1E">
        <w:rPr>
          <w:lang w:val="en-US"/>
        </w:rPr>
        <w:t>a</w:t>
      </w:r>
      <w:r w:rsidR="00BE582C" w:rsidRPr="00C12C1E">
        <w:rPr>
          <w:lang w:val="en-US"/>
        </w:rPr>
        <w:t xml:space="preserve"> tool </w:t>
      </w:r>
      <w:r w:rsidR="002F1D28" w:rsidRPr="00C12C1E">
        <w:rPr>
          <w:lang w:val="en-US"/>
        </w:rPr>
        <w:t>for ownership</w:t>
      </w:r>
      <w:r w:rsidR="00BE582C" w:rsidRPr="00C12C1E">
        <w:rPr>
          <w:lang w:val="en-US"/>
        </w:rPr>
        <w:t xml:space="preserve"> creation</w:t>
      </w:r>
      <w:r w:rsidR="00F64DFE" w:rsidRPr="00C12C1E">
        <w:rPr>
          <w:lang w:val="en-US"/>
        </w:rPr>
        <w:t>. The methodology is called “the national risk register”</w:t>
      </w:r>
      <w:r w:rsidR="00967E8A" w:rsidRPr="00C12C1E">
        <w:rPr>
          <w:lang w:val="en-US"/>
        </w:rPr>
        <w:t>. I</w:t>
      </w:r>
      <w:r w:rsidR="00F64DFE" w:rsidRPr="00C12C1E">
        <w:rPr>
          <w:lang w:val="en-US"/>
        </w:rPr>
        <w:t>t</w:t>
      </w:r>
      <w:r w:rsidR="00937F93" w:rsidRPr="00C12C1E">
        <w:rPr>
          <w:lang w:val="en-US"/>
        </w:rPr>
        <w:t xml:space="preserve"> includes around 100 different risk types that get prioritised and are </w:t>
      </w:r>
      <w:r w:rsidR="00814D8C">
        <w:rPr>
          <w:lang w:val="en-US"/>
        </w:rPr>
        <w:t>then addressed</w:t>
      </w:r>
      <w:r w:rsidR="00347AEA" w:rsidRPr="00C12C1E">
        <w:rPr>
          <w:lang w:val="en-US"/>
        </w:rPr>
        <w:t xml:space="preserve"> </w:t>
      </w:r>
      <w:r w:rsidR="00937F93" w:rsidRPr="00C12C1E">
        <w:rPr>
          <w:lang w:val="en-US"/>
        </w:rPr>
        <w:t>by specific department</w:t>
      </w:r>
      <w:r w:rsidR="00AE03AA" w:rsidRPr="00C12C1E">
        <w:rPr>
          <w:lang w:val="en-US"/>
        </w:rPr>
        <w:t>s</w:t>
      </w:r>
      <w:r w:rsidR="00967E8A" w:rsidRPr="00C12C1E">
        <w:rPr>
          <w:lang w:val="en-US"/>
        </w:rPr>
        <w:t>; for “red”</w:t>
      </w:r>
      <w:r w:rsidR="00937F93" w:rsidRPr="00C12C1E">
        <w:rPr>
          <w:lang w:val="en-US"/>
        </w:rPr>
        <w:t xml:space="preserve"> risks national plans are established and a </w:t>
      </w:r>
      <w:r w:rsidR="00967E8A" w:rsidRPr="00C12C1E">
        <w:rPr>
          <w:lang w:val="en-US"/>
        </w:rPr>
        <w:t>“</w:t>
      </w:r>
      <w:r w:rsidR="00937F93" w:rsidRPr="00C12C1E">
        <w:rPr>
          <w:lang w:val="en-US"/>
        </w:rPr>
        <w:t>comprehensive challenge process</w:t>
      </w:r>
      <w:r w:rsidR="00967E8A" w:rsidRPr="00C12C1E">
        <w:rPr>
          <w:lang w:val="en-US"/>
        </w:rPr>
        <w:t>”</w:t>
      </w:r>
      <w:r w:rsidR="00937F93" w:rsidRPr="00C12C1E">
        <w:rPr>
          <w:lang w:val="en-US"/>
        </w:rPr>
        <w:t xml:space="preserve"> ensures the involvement of all relevant stakeholders</w:t>
      </w:r>
      <w:r w:rsidR="00F64DFE" w:rsidRPr="00C12C1E">
        <w:rPr>
          <w:lang w:val="en-US"/>
        </w:rPr>
        <w:t xml:space="preserve">, followed by a political process to </w:t>
      </w:r>
      <w:r w:rsidR="00AE03AA" w:rsidRPr="00C12C1E">
        <w:rPr>
          <w:lang w:val="en-US"/>
        </w:rPr>
        <w:t>specify</w:t>
      </w:r>
      <w:r w:rsidR="00F64DFE" w:rsidRPr="00C12C1E">
        <w:rPr>
          <w:lang w:val="en-US"/>
        </w:rPr>
        <w:t xml:space="preserve"> mandates and </w:t>
      </w:r>
      <w:r w:rsidR="00AE03AA" w:rsidRPr="00C12C1E">
        <w:rPr>
          <w:lang w:val="en-US"/>
        </w:rPr>
        <w:t>budgets</w:t>
      </w:r>
      <w:r w:rsidR="00E4465F" w:rsidRPr="00C12C1E">
        <w:rPr>
          <w:lang w:val="en-US"/>
        </w:rPr>
        <w:t>.</w:t>
      </w:r>
    </w:p>
    <w:p w14:paraId="45AAB493" w14:textId="77777777" w:rsidR="00BC5028" w:rsidRPr="00021F1B" w:rsidRDefault="0072109A" w:rsidP="00021F1B">
      <w:pPr>
        <w:spacing w:after="160"/>
        <w:rPr>
          <w:lang w:val="en-US"/>
        </w:rPr>
      </w:pPr>
      <w:r w:rsidRPr="00C12C1E">
        <w:rPr>
          <w:i/>
          <w:lang w:val="en-US"/>
        </w:rPr>
        <w:t xml:space="preserve">Indicator development and </w:t>
      </w:r>
      <w:r w:rsidRPr="00023C4D">
        <w:rPr>
          <w:i/>
          <w:lang w:val="en-US"/>
        </w:rPr>
        <w:t xml:space="preserve">coherence </w:t>
      </w:r>
      <w:r w:rsidR="000A44B5" w:rsidRPr="00023C4D">
        <w:rPr>
          <w:i/>
          <w:lang w:val="en-US"/>
        </w:rPr>
        <w:t>(cf. Section 3.</w:t>
      </w:r>
      <w:r w:rsidR="00DD1C0C" w:rsidRPr="00023C4D">
        <w:rPr>
          <w:i/>
          <w:lang w:val="en-US"/>
        </w:rPr>
        <w:t>6</w:t>
      </w:r>
      <w:r w:rsidR="000A44B5" w:rsidRPr="00023C4D">
        <w:rPr>
          <w:i/>
          <w:lang w:val="en-US"/>
        </w:rPr>
        <w:t>)</w:t>
      </w:r>
      <w:r w:rsidRPr="00023C4D">
        <w:rPr>
          <w:i/>
          <w:lang w:val="en-US"/>
        </w:rPr>
        <w:t>:</w:t>
      </w:r>
      <w:r w:rsidRPr="00023C4D">
        <w:rPr>
          <w:lang w:val="en-US"/>
        </w:rPr>
        <w:t xml:space="preserve"> </w:t>
      </w:r>
      <w:r w:rsidR="005844CC" w:rsidRPr="00023C4D">
        <w:rPr>
          <w:lang w:val="en-US"/>
        </w:rPr>
        <w:t>Relevant lessons for the development of DRR indicators could be identified:</w:t>
      </w:r>
    </w:p>
    <w:p w14:paraId="40DE4C96" w14:textId="77777777" w:rsidR="00945AB8" w:rsidRPr="00E36929" w:rsidRDefault="00BA45B4" w:rsidP="00E36929">
      <w:pPr>
        <w:pStyle w:val="BodyText"/>
        <w:numPr>
          <w:ilvl w:val="0"/>
          <w:numId w:val="10"/>
        </w:numPr>
        <w:spacing w:after="160"/>
        <w:ind w:left="284" w:hanging="142"/>
        <w:rPr>
          <w:lang w:val="en-GB"/>
        </w:rPr>
      </w:pPr>
      <w:r w:rsidRPr="00945AB8">
        <w:rPr>
          <w:lang w:val="en-US"/>
        </w:rPr>
        <w:t xml:space="preserve">All country representatives highlight </w:t>
      </w:r>
      <w:r w:rsidR="000966BE" w:rsidRPr="00945AB8">
        <w:rPr>
          <w:lang w:val="en-US"/>
        </w:rPr>
        <w:t>that the</w:t>
      </w:r>
      <w:r w:rsidRPr="00945AB8">
        <w:rPr>
          <w:lang w:val="en-US"/>
        </w:rPr>
        <w:t xml:space="preserve"> </w:t>
      </w:r>
      <w:r w:rsidR="000966BE" w:rsidRPr="00945AB8">
        <w:rPr>
          <w:lang w:val="en-US"/>
        </w:rPr>
        <w:t xml:space="preserve">development of </w:t>
      </w:r>
      <w:r w:rsidR="00152141" w:rsidRPr="00945AB8">
        <w:rPr>
          <w:lang w:val="en-US"/>
        </w:rPr>
        <w:t xml:space="preserve">national </w:t>
      </w:r>
      <w:r w:rsidR="000503FC" w:rsidRPr="00945AB8">
        <w:rPr>
          <w:lang w:val="en-US"/>
        </w:rPr>
        <w:t>DRR</w:t>
      </w:r>
      <w:r w:rsidRPr="00945AB8">
        <w:rPr>
          <w:lang w:val="en-US"/>
        </w:rPr>
        <w:t xml:space="preserve"> indicators </w:t>
      </w:r>
      <w:r w:rsidR="000966BE" w:rsidRPr="00945AB8">
        <w:rPr>
          <w:lang w:val="en-US"/>
        </w:rPr>
        <w:t xml:space="preserve">should be </w:t>
      </w:r>
      <w:r w:rsidR="00AE03AA" w:rsidRPr="00945AB8">
        <w:rPr>
          <w:lang w:val="en-US"/>
        </w:rPr>
        <w:t>based on</w:t>
      </w:r>
      <w:r w:rsidR="000503FC" w:rsidRPr="00945AB8">
        <w:rPr>
          <w:lang w:val="en-US"/>
        </w:rPr>
        <w:t xml:space="preserve"> </w:t>
      </w:r>
      <w:r w:rsidRPr="00945AB8">
        <w:rPr>
          <w:lang w:val="en-US"/>
        </w:rPr>
        <w:t xml:space="preserve">already existing ones that require reporting at international, EU and national levels. </w:t>
      </w:r>
      <w:r w:rsidR="00303E18" w:rsidRPr="00945AB8">
        <w:rPr>
          <w:lang w:val="en-US"/>
        </w:rPr>
        <w:t xml:space="preserve">For the </w:t>
      </w:r>
      <w:r w:rsidR="00C31ABC" w:rsidRPr="00945AB8">
        <w:rPr>
          <w:lang w:val="en-US"/>
        </w:rPr>
        <w:t xml:space="preserve">interdisciplinary </w:t>
      </w:r>
      <w:r w:rsidR="00303E18" w:rsidRPr="00945AB8">
        <w:rPr>
          <w:lang w:val="en-US"/>
        </w:rPr>
        <w:t xml:space="preserve">development of the </w:t>
      </w:r>
      <w:r w:rsidR="00AE03AA" w:rsidRPr="00945AB8">
        <w:rPr>
          <w:lang w:val="en-US"/>
        </w:rPr>
        <w:t>national strategy and related indicator development</w:t>
      </w:r>
      <w:r w:rsidR="00C31ABC" w:rsidRPr="00945AB8">
        <w:rPr>
          <w:lang w:val="en-US"/>
        </w:rPr>
        <w:t>,</w:t>
      </w:r>
      <w:r w:rsidR="00303E18" w:rsidRPr="00945AB8">
        <w:rPr>
          <w:lang w:val="en-US"/>
        </w:rPr>
        <w:t xml:space="preserve"> Germany </w:t>
      </w:r>
      <w:r w:rsidR="00C31ABC" w:rsidRPr="00945AB8">
        <w:rPr>
          <w:lang w:val="en-US"/>
        </w:rPr>
        <w:t xml:space="preserve">created </w:t>
      </w:r>
      <w:r w:rsidR="009C1E85" w:rsidRPr="00945AB8">
        <w:rPr>
          <w:lang w:val="en-US"/>
        </w:rPr>
        <w:t xml:space="preserve">in 2017 </w:t>
      </w:r>
      <w:r w:rsidR="00C31ABC" w:rsidRPr="00945AB8">
        <w:rPr>
          <w:lang w:val="en-US"/>
        </w:rPr>
        <w:t>an inter</w:t>
      </w:r>
      <w:r w:rsidR="009C1E85" w:rsidRPr="00945AB8">
        <w:rPr>
          <w:lang w:val="en-US"/>
        </w:rPr>
        <w:t>-</w:t>
      </w:r>
      <w:r w:rsidR="00C31ABC" w:rsidRPr="00945AB8">
        <w:rPr>
          <w:lang w:val="en-US"/>
        </w:rPr>
        <w:t xml:space="preserve">ministerial working group and </w:t>
      </w:r>
      <w:r w:rsidR="00303E18" w:rsidRPr="00945AB8">
        <w:rPr>
          <w:lang w:val="en-US"/>
        </w:rPr>
        <w:t xml:space="preserve">conducted a </w:t>
      </w:r>
      <w:r w:rsidR="00C31ABC" w:rsidRPr="00945AB8">
        <w:rPr>
          <w:lang w:val="en-US"/>
        </w:rPr>
        <w:t xml:space="preserve">participatory </w:t>
      </w:r>
      <w:r w:rsidR="00303E18" w:rsidRPr="00945AB8">
        <w:rPr>
          <w:lang w:val="en-US"/>
        </w:rPr>
        <w:t xml:space="preserve">workshop </w:t>
      </w:r>
      <w:r w:rsidR="009C1E85" w:rsidRPr="00945AB8">
        <w:rPr>
          <w:lang w:val="en-US"/>
        </w:rPr>
        <w:t xml:space="preserve">in 2018 </w:t>
      </w:r>
      <w:r w:rsidR="00303E18" w:rsidRPr="00945AB8">
        <w:rPr>
          <w:lang w:val="en-US"/>
        </w:rPr>
        <w:t>during their annual national DRR conference</w:t>
      </w:r>
      <w:r w:rsidR="007E2EF4" w:rsidRPr="00945AB8">
        <w:rPr>
          <w:lang w:val="en-US"/>
        </w:rPr>
        <w:t xml:space="preserve"> (and at the same time their national DRR platform).</w:t>
      </w:r>
      <w:r w:rsidR="00C31ABC" w:rsidRPr="00945AB8">
        <w:rPr>
          <w:lang w:val="en-US"/>
        </w:rPr>
        <w:t xml:space="preserve"> </w:t>
      </w:r>
      <w:r w:rsidR="00972392" w:rsidRPr="00945AB8">
        <w:rPr>
          <w:lang w:val="en-US"/>
        </w:rPr>
        <w:t xml:space="preserve">For the creation of indicator coherence, </w:t>
      </w:r>
      <w:r w:rsidR="000503FC" w:rsidRPr="00945AB8">
        <w:rPr>
          <w:lang w:val="en-US"/>
        </w:rPr>
        <w:t xml:space="preserve">the </w:t>
      </w:r>
      <w:r w:rsidR="005C22C4" w:rsidRPr="00945AB8">
        <w:rPr>
          <w:lang w:val="en-US"/>
        </w:rPr>
        <w:t xml:space="preserve">German </w:t>
      </w:r>
      <w:r w:rsidR="000503FC" w:rsidRPr="00945AB8">
        <w:rPr>
          <w:lang w:val="en-US"/>
        </w:rPr>
        <w:t xml:space="preserve">Sendai </w:t>
      </w:r>
      <w:r w:rsidR="009C1E85" w:rsidRPr="00945AB8">
        <w:rPr>
          <w:lang w:val="en-US"/>
        </w:rPr>
        <w:t xml:space="preserve">Framework </w:t>
      </w:r>
      <w:r w:rsidR="000503FC" w:rsidRPr="00945AB8">
        <w:rPr>
          <w:lang w:val="en-US"/>
        </w:rPr>
        <w:t>Focal Point has</w:t>
      </w:r>
      <w:r w:rsidR="00752954" w:rsidRPr="00945AB8">
        <w:rPr>
          <w:lang w:val="en-US"/>
        </w:rPr>
        <w:t xml:space="preserve"> started linking the 38 global indicators of the Sendai Framework with the </w:t>
      </w:r>
      <w:r w:rsidR="000503FC" w:rsidRPr="00945AB8">
        <w:rPr>
          <w:lang w:val="en-US"/>
        </w:rPr>
        <w:t xml:space="preserve">European </w:t>
      </w:r>
      <w:r w:rsidR="00752954" w:rsidRPr="00945AB8">
        <w:rPr>
          <w:lang w:val="en-US"/>
        </w:rPr>
        <w:t>U</w:t>
      </w:r>
      <w:r w:rsidR="000503FC" w:rsidRPr="00945AB8">
        <w:rPr>
          <w:lang w:val="en-US"/>
        </w:rPr>
        <w:t>nion Civil Protection Mechanism</w:t>
      </w:r>
      <w:r w:rsidR="00752954" w:rsidRPr="00945AB8">
        <w:rPr>
          <w:lang w:val="en-US"/>
        </w:rPr>
        <w:t xml:space="preserve"> and will add their own custom indicators.</w:t>
      </w:r>
      <w:r w:rsidR="000503FC" w:rsidRPr="00945AB8">
        <w:rPr>
          <w:lang w:val="en-US"/>
        </w:rPr>
        <w:t xml:space="preserve"> </w:t>
      </w:r>
      <w:r w:rsidR="007E2EF4" w:rsidRPr="00945AB8">
        <w:rPr>
          <w:lang w:val="en-US"/>
        </w:rPr>
        <w:t xml:space="preserve">The workshop in 2018 was also </w:t>
      </w:r>
      <w:r w:rsidR="00023C4D" w:rsidRPr="00945AB8">
        <w:rPr>
          <w:lang w:val="en-US"/>
        </w:rPr>
        <w:t>developed and d</w:t>
      </w:r>
      <w:r w:rsidR="007E2EF4" w:rsidRPr="00945AB8">
        <w:rPr>
          <w:lang w:val="en-US"/>
        </w:rPr>
        <w:t>esigned to provide input regarding the national indicator development.</w:t>
      </w:r>
      <w:r w:rsidR="00B333EC" w:rsidRPr="00945AB8">
        <w:rPr>
          <w:lang w:val="en-US"/>
        </w:rPr>
        <w:t xml:space="preserve"> </w:t>
      </w:r>
      <w:r w:rsidR="00945AB8" w:rsidRPr="00945AB8">
        <w:rPr>
          <w:lang w:val="en-US"/>
        </w:rPr>
        <w:t xml:space="preserve">Apart from </w:t>
      </w:r>
      <w:r w:rsidR="00E1640E" w:rsidRPr="00945AB8">
        <w:rPr>
          <w:lang w:val="en-US"/>
        </w:rPr>
        <w:t>participatory</w:t>
      </w:r>
      <w:r w:rsidR="00945AB8" w:rsidRPr="00945AB8">
        <w:rPr>
          <w:lang w:val="en-US"/>
        </w:rPr>
        <w:t>-based</w:t>
      </w:r>
      <w:r w:rsidR="00E1640E" w:rsidRPr="00945AB8">
        <w:rPr>
          <w:lang w:val="en-US"/>
        </w:rPr>
        <w:t xml:space="preserve"> </w:t>
      </w:r>
      <w:r w:rsidR="00945AB8" w:rsidRPr="00945AB8">
        <w:rPr>
          <w:lang w:val="en-US"/>
        </w:rPr>
        <w:t>methods, there are also expert-driven approaches for indicator development, from which Sweden could learn from. In</w:t>
      </w:r>
      <w:r w:rsidR="00E1640E" w:rsidRPr="00945AB8">
        <w:rPr>
          <w:lang w:val="en-US"/>
        </w:rPr>
        <w:t xml:space="preserve"> </w:t>
      </w:r>
      <w:r w:rsidR="00B333EC" w:rsidRPr="00945AB8">
        <w:rPr>
          <w:lang w:val="en-US"/>
        </w:rPr>
        <w:t>th</w:t>
      </w:r>
      <w:r w:rsidR="00E36929">
        <w:rPr>
          <w:lang w:val="en-US"/>
        </w:rPr>
        <w:t>e Netherlands</w:t>
      </w:r>
      <w:r w:rsidR="00301434">
        <w:rPr>
          <w:lang w:val="en-US"/>
        </w:rPr>
        <w:t xml:space="preserve"> the national risk analysis is</w:t>
      </w:r>
      <w:r w:rsidR="00945AB8" w:rsidRPr="00945AB8">
        <w:rPr>
          <w:lang w:val="en-US"/>
        </w:rPr>
        <w:t xml:space="preserve"> </w:t>
      </w:r>
      <w:r w:rsidR="00B333EC" w:rsidRPr="00945AB8">
        <w:rPr>
          <w:lang w:val="en-US"/>
        </w:rPr>
        <w:t xml:space="preserve">carried out by a consortium of research centres that </w:t>
      </w:r>
      <w:r w:rsidR="00945AB8">
        <w:rPr>
          <w:lang w:val="en-US"/>
        </w:rPr>
        <w:t>have</w:t>
      </w:r>
      <w:r w:rsidR="00301434">
        <w:rPr>
          <w:lang w:val="en-US"/>
        </w:rPr>
        <w:t xml:space="preserve"> developed indicators. They </w:t>
      </w:r>
      <w:r w:rsidR="00B333EC" w:rsidRPr="00945AB8">
        <w:rPr>
          <w:lang w:val="en-US"/>
        </w:rPr>
        <w:t>are using one methodology</w:t>
      </w:r>
      <w:r w:rsidR="00E1640E" w:rsidRPr="00945AB8">
        <w:rPr>
          <w:lang w:val="en-US"/>
        </w:rPr>
        <w:t xml:space="preserve"> for </w:t>
      </w:r>
      <w:r w:rsidR="00945AB8" w:rsidRPr="00945AB8">
        <w:rPr>
          <w:lang w:val="en-US"/>
        </w:rPr>
        <w:t xml:space="preserve">related </w:t>
      </w:r>
      <w:r w:rsidR="00E1640E" w:rsidRPr="00945AB8">
        <w:rPr>
          <w:lang w:val="en-US"/>
        </w:rPr>
        <w:t>data collection and analys</w:t>
      </w:r>
      <w:r w:rsidR="00945AB8">
        <w:rPr>
          <w:lang w:val="en-US"/>
        </w:rPr>
        <w:t>es.</w:t>
      </w:r>
    </w:p>
    <w:p w14:paraId="2B2CE086" w14:textId="77777777" w:rsidR="00320546" w:rsidRPr="00E36929" w:rsidRDefault="003E6A2A" w:rsidP="00852939">
      <w:pPr>
        <w:pStyle w:val="BodyText"/>
        <w:numPr>
          <w:ilvl w:val="0"/>
          <w:numId w:val="10"/>
        </w:numPr>
        <w:spacing w:after="160"/>
        <w:ind w:left="284" w:hanging="142"/>
        <w:rPr>
          <w:lang w:val="en-GB"/>
        </w:rPr>
      </w:pPr>
      <w:r w:rsidRPr="00C12C1E">
        <w:rPr>
          <w:lang w:val="en-US"/>
        </w:rPr>
        <w:t xml:space="preserve">The different country representatives also </w:t>
      </w:r>
      <w:r w:rsidR="00344799" w:rsidRPr="00C12C1E">
        <w:rPr>
          <w:lang w:val="en-US"/>
        </w:rPr>
        <w:t>highlight</w:t>
      </w:r>
      <w:r w:rsidRPr="00C12C1E">
        <w:rPr>
          <w:lang w:val="en-US"/>
        </w:rPr>
        <w:t xml:space="preserve"> that the interpretation of key terms, such as disasters and hazards, is </w:t>
      </w:r>
      <w:r w:rsidR="00344799" w:rsidRPr="00C12C1E">
        <w:rPr>
          <w:lang w:val="en-US"/>
        </w:rPr>
        <w:t>vital</w:t>
      </w:r>
      <w:r w:rsidR="004865D4" w:rsidRPr="00C12C1E">
        <w:rPr>
          <w:lang w:val="en-US"/>
        </w:rPr>
        <w:t xml:space="preserve"> for indicator development</w:t>
      </w:r>
      <w:r w:rsidR="009C1E85">
        <w:rPr>
          <w:lang w:val="en-US"/>
        </w:rPr>
        <w:t>. This</w:t>
      </w:r>
      <w:r w:rsidR="004865D4" w:rsidRPr="00C12C1E">
        <w:rPr>
          <w:lang w:val="en-US"/>
        </w:rPr>
        <w:t xml:space="preserve"> differs across countries and is</w:t>
      </w:r>
      <w:r w:rsidRPr="00C12C1E">
        <w:rPr>
          <w:lang w:val="en-US"/>
        </w:rPr>
        <w:t xml:space="preserve"> often </w:t>
      </w:r>
      <w:r w:rsidR="009C1E85">
        <w:rPr>
          <w:lang w:val="en-US"/>
        </w:rPr>
        <w:t>polit</w:t>
      </w:r>
      <w:r w:rsidR="007E2318">
        <w:rPr>
          <w:lang w:val="en-US"/>
        </w:rPr>
        <w:t>i</w:t>
      </w:r>
      <w:r w:rsidR="009C1E85">
        <w:rPr>
          <w:lang w:val="en-US"/>
        </w:rPr>
        <w:t>cal</w:t>
      </w:r>
      <w:r w:rsidRPr="00C12C1E">
        <w:rPr>
          <w:lang w:val="en-US"/>
        </w:rPr>
        <w:t xml:space="preserve">. In this context, </w:t>
      </w:r>
      <w:r w:rsidR="004865D4" w:rsidRPr="00C12C1E">
        <w:rPr>
          <w:lang w:val="en-US"/>
        </w:rPr>
        <w:t>the inclusion of</w:t>
      </w:r>
      <w:r w:rsidRPr="00C12C1E">
        <w:rPr>
          <w:lang w:val="en-US"/>
        </w:rPr>
        <w:t xml:space="preserve"> small-scale </w:t>
      </w:r>
      <w:r w:rsidR="00295F49" w:rsidRPr="00C12C1E">
        <w:rPr>
          <w:lang w:val="en-US"/>
        </w:rPr>
        <w:t xml:space="preserve">as well as slow-onset hazards and </w:t>
      </w:r>
      <w:r w:rsidRPr="00C12C1E">
        <w:rPr>
          <w:lang w:val="en-US"/>
        </w:rPr>
        <w:t xml:space="preserve">disasters (and their cumulative effects) </w:t>
      </w:r>
      <w:r w:rsidR="00BE582C" w:rsidRPr="00C12C1E">
        <w:rPr>
          <w:lang w:val="en-US"/>
        </w:rPr>
        <w:t xml:space="preserve">and </w:t>
      </w:r>
      <w:r w:rsidR="00344799" w:rsidRPr="00C12C1E">
        <w:rPr>
          <w:lang w:val="en-US"/>
        </w:rPr>
        <w:t xml:space="preserve">the consideration of all </w:t>
      </w:r>
      <w:r w:rsidR="009C1E85">
        <w:rPr>
          <w:lang w:val="en-US"/>
        </w:rPr>
        <w:t xml:space="preserve">phases of the </w:t>
      </w:r>
      <w:r w:rsidR="00344799" w:rsidRPr="00C12C1E">
        <w:rPr>
          <w:lang w:val="en-US"/>
        </w:rPr>
        <w:t xml:space="preserve">disaster </w:t>
      </w:r>
      <w:r w:rsidR="009C1E85">
        <w:rPr>
          <w:lang w:val="en-US"/>
        </w:rPr>
        <w:t>management cycle</w:t>
      </w:r>
      <w:r w:rsidR="00BE582C" w:rsidRPr="00C12C1E">
        <w:rPr>
          <w:lang w:val="en-US"/>
        </w:rPr>
        <w:t xml:space="preserve"> were</w:t>
      </w:r>
      <w:r w:rsidR="004865D4" w:rsidRPr="00C12C1E">
        <w:rPr>
          <w:lang w:val="en-US"/>
        </w:rPr>
        <w:t xml:space="preserve"> seen as </w:t>
      </w:r>
      <w:r w:rsidR="00EC33AD" w:rsidRPr="00C12C1E">
        <w:rPr>
          <w:lang w:val="en-US"/>
        </w:rPr>
        <w:t>crucial</w:t>
      </w:r>
      <w:r w:rsidR="004865D4" w:rsidRPr="00C12C1E">
        <w:rPr>
          <w:lang w:val="en-US"/>
        </w:rPr>
        <w:t xml:space="preserve"> for strategy </w:t>
      </w:r>
      <w:r w:rsidRPr="00C12C1E">
        <w:rPr>
          <w:lang w:val="en-US"/>
        </w:rPr>
        <w:t>and indicator development</w:t>
      </w:r>
      <w:r w:rsidR="00295F49" w:rsidRPr="00C12C1E">
        <w:rPr>
          <w:lang w:val="en-US"/>
        </w:rPr>
        <w:t xml:space="preserve">s at </w:t>
      </w:r>
      <w:r w:rsidR="009C1E85">
        <w:rPr>
          <w:lang w:val="en-US"/>
        </w:rPr>
        <w:t xml:space="preserve">the </w:t>
      </w:r>
      <w:r w:rsidR="00295F49" w:rsidRPr="00C12C1E">
        <w:rPr>
          <w:lang w:val="en-US"/>
        </w:rPr>
        <w:t>national and local levels</w:t>
      </w:r>
      <w:r w:rsidR="009C1E85">
        <w:rPr>
          <w:lang w:val="en-US"/>
        </w:rPr>
        <w:t xml:space="preserve">. That is, </w:t>
      </w:r>
      <w:r w:rsidRPr="00C12C1E">
        <w:rPr>
          <w:lang w:val="en-US"/>
        </w:rPr>
        <w:t xml:space="preserve">if increased </w:t>
      </w:r>
      <w:r w:rsidR="004865D4" w:rsidRPr="00C12C1E">
        <w:rPr>
          <w:lang w:val="en-US"/>
        </w:rPr>
        <w:t xml:space="preserve">societal </w:t>
      </w:r>
      <w:r w:rsidRPr="00C12C1E">
        <w:rPr>
          <w:lang w:val="en-US"/>
        </w:rPr>
        <w:t>resilience</w:t>
      </w:r>
      <w:r w:rsidR="009C1E85">
        <w:rPr>
          <w:lang w:val="en-US"/>
        </w:rPr>
        <w:t>,</w:t>
      </w:r>
      <w:r w:rsidR="007E2EF4">
        <w:rPr>
          <w:lang w:val="en-US"/>
        </w:rPr>
        <w:t xml:space="preserve"> </w:t>
      </w:r>
      <w:r w:rsidR="004865D4" w:rsidRPr="00C12C1E">
        <w:rPr>
          <w:lang w:val="en-US"/>
        </w:rPr>
        <w:t xml:space="preserve">as opposed to political </w:t>
      </w:r>
      <w:r w:rsidR="00BE582C" w:rsidRPr="00C12C1E">
        <w:rPr>
          <w:lang w:val="en-US"/>
        </w:rPr>
        <w:t>self-assertion</w:t>
      </w:r>
      <w:r w:rsidR="009C1E85">
        <w:rPr>
          <w:lang w:val="en-US"/>
        </w:rPr>
        <w:t>,</w:t>
      </w:r>
      <w:r w:rsidR="004865D4" w:rsidRPr="00C12C1E">
        <w:rPr>
          <w:lang w:val="en-US"/>
        </w:rPr>
        <w:t xml:space="preserve"> </w:t>
      </w:r>
      <w:r w:rsidRPr="00C12C1E">
        <w:rPr>
          <w:lang w:val="en-US"/>
        </w:rPr>
        <w:t>is the objective.</w:t>
      </w:r>
      <w:r w:rsidR="004865D4" w:rsidRPr="00C12C1E">
        <w:rPr>
          <w:lang w:val="en-US"/>
        </w:rPr>
        <w:t xml:space="preserve"> </w:t>
      </w:r>
      <w:r w:rsidR="007F20B8" w:rsidRPr="00C12C1E">
        <w:rPr>
          <w:lang w:val="en-US"/>
        </w:rPr>
        <w:t>However, related data is generally lacking.</w:t>
      </w:r>
    </w:p>
    <w:p w14:paraId="73AE39D6" w14:textId="77777777" w:rsidR="00320546" w:rsidRPr="00E36929" w:rsidRDefault="00F64DFE" w:rsidP="00852939">
      <w:pPr>
        <w:pStyle w:val="BodyText"/>
        <w:numPr>
          <w:ilvl w:val="0"/>
          <w:numId w:val="10"/>
        </w:numPr>
        <w:spacing w:after="160"/>
        <w:ind w:left="284" w:hanging="142"/>
        <w:rPr>
          <w:lang w:val="en-GB"/>
        </w:rPr>
      </w:pPr>
      <w:r w:rsidRPr="00C12C1E">
        <w:rPr>
          <w:lang w:val="en-US"/>
        </w:rPr>
        <w:t>The lac</w:t>
      </w:r>
      <w:r w:rsidR="00484FE9" w:rsidRPr="00C12C1E">
        <w:rPr>
          <w:lang w:val="en-US"/>
        </w:rPr>
        <w:t>k of a single system for collecting</w:t>
      </w:r>
      <w:r w:rsidRPr="00C12C1E">
        <w:rPr>
          <w:lang w:val="en-US"/>
        </w:rPr>
        <w:t xml:space="preserve"> </w:t>
      </w:r>
      <w:r w:rsidR="00344799" w:rsidRPr="00C12C1E">
        <w:rPr>
          <w:lang w:val="en-US"/>
        </w:rPr>
        <w:t xml:space="preserve">the </w:t>
      </w:r>
      <w:r w:rsidRPr="00C12C1E">
        <w:rPr>
          <w:lang w:val="en-US"/>
        </w:rPr>
        <w:t xml:space="preserve">DRR-related </w:t>
      </w:r>
      <w:r w:rsidR="007F20B8" w:rsidRPr="00C12C1E">
        <w:rPr>
          <w:lang w:val="en-US"/>
        </w:rPr>
        <w:t>data, which relates</w:t>
      </w:r>
      <w:r w:rsidR="00344799" w:rsidRPr="00C12C1E">
        <w:rPr>
          <w:lang w:val="en-US"/>
        </w:rPr>
        <w:t xml:space="preserve"> to the established indicators</w:t>
      </w:r>
      <w:r w:rsidR="007F20B8" w:rsidRPr="00C12C1E">
        <w:rPr>
          <w:lang w:val="en-US"/>
        </w:rPr>
        <w:t>,</w:t>
      </w:r>
      <w:r w:rsidR="00344799" w:rsidRPr="00C12C1E">
        <w:rPr>
          <w:lang w:val="en-US"/>
        </w:rPr>
        <w:t xml:space="preserve"> </w:t>
      </w:r>
      <w:r w:rsidRPr="00C12C1E">
        <w:rPr>
          <w:lang w:val="en-US"/>
        </w:rPr>
        <w:t xml:space="preserve">is </w:t>
      </w:r>
      <w:r w:rsidR="007F20B8" w:rsidRPr="00C12C1E">
        <w:rPr>
          <w:lang w:val="en-US"/>
        </w:rPr>
        <w:t>in fact also</w:t>
      </w:r>
      <w:r w:rsidR="00344799" w:rsidRPr="00C12C1E">
        <w:rPr>
          <w:lang w:val="en-US"/>
        </w:rPr>
        <w:t xml:space="preserve"> </w:t>
      </w:r>
      <w:r w:rsidRPr="00C12C1E">
        <w:rPr>
          <w:lang w:val="en-US"/>
        </w:rPr>
        <w:t xml:space="preserve">a common challenge that the countries hope to </w:t>
      </w:r>
      <w:r w:rsidR="00344799" w:rsidRPr="00C12C1E">
        <w:rPr>
          <w:lang w:val="en-US"/>
        </w:rPr>
        <w:t>address</w:t>
      </w:r>
      <w:r w:rsidRPr="00C12C1E">
        <w:rPr>
          <w:lang w:val="en-US"/>
        </w:rPr>
        <w:t xml:space="preserve"> in the future.</w:t>
      </w:r>
      <w:r w:rsidR="007F20B8" w:rsidRPr="00C12C1E">
        <w:rPr>
          <w:lang w:val="en-US"/>
        </w:rPr>
        <w:t xml:space="preserve"> Some interesting new approaches emerge. For instance, in Norway. After experiencing an increase in water-related damage, insurance companies in Norway started sharing </w:t>
      </w:r>
      <w:r w:rsidR="009C1E85">
        <w:rPr>
          <w:lang w:val="en-US"/>
        </w:rPr>
        <w:t xml:space="preserve">disaster </w:t>
      </w:r>
      <w:r w:rsidR="007F20B8" w:rsidRPr="00C12C1E">
        <w:rPr>
          <w:lang w:val="en-US"/>
        </w:rPr>
        <w:t xml:space="preserve">loss data with municipalities </w:t>
      </w:r>
      <w:r w:rsidR="009C1E85">
        <w:rPr>
          <w:lang w:val="en-US"/>
        </w:rPr>
        <w:t xml:space="preserve">for use in </w:t>
      </w:r>
      <w:r w:rsidR="007F20B8" w:rsidRPr="00C12C1E">
        <w:rPr>
          <w:lang w:val="en-US"/>
        </w:rPr>
        <w:t>planning</w:t>
      </w:r>
      <w:r w:rsidR="00FE354B">
        <w:rPr>
          <w:lang w:val="en-US"/>
        </w:rPr>
        <w:t xml:space="preserve"> and</w:t>
      </w:r>
      <w:r w:rsidR="007F20B8" w:rsidRPr="00C12C1E">
        <w:rPr>
          <w:lang w:val="en-US"/>
        </w:rPr>
        <w:t xml:space="preserve"> initiated a </w:t>
      </w:r>
      <w:r w:rsidR="00FE354B">
        <w:rPr>
          <w:lang w:val="en-US"/>
        </w:rPr>
        <w:t xml:space="preserve">related </w:t>
      </w:r>
      <w:r w:rsidR="007F20B8" w:rsidRPr="00C12C1E">
        <w:rPr>
          <w:lang w:val="en-US"/>
        </w:rPr>
        <w:t xml:space="preserve">private -public </w:t>
      </w:r>
      <w:r w:rsidR="00FE354B">
        <w:rPr>
          <w:lang w:val="en-US"/>
        </w:rPr>
        <w:t xml:space="preserve">partnership </w:t>
      </w:r>
      <w:r w:rsidR="007F20B8" w:rsidRPr="00C12C1E">
        <w:rPr>
          <w:lang w:val="en-US"/>
        </w:rPr>
        <w:t>project. The interesting thing about using insurance data in this way is</w:t>
      </w:r>
      <w:r w:rsidR="00FE1B62" w:rsidRPr="00C12C1E">
        <w:rPr>
          <w:lang w:val="en-US"/>
        </w:rPr>
        <w:t xml:space="preserve"> </w:t>
      </w:r>
      <w:r w:rsidR="007F20B8" w:rsidRPr="00C12C1E">
        <w:rPr>
          <w:lang w:val="en-US"/>
        </w:rPr>
        <w:t xml:space="preserve">that it </w:t>
      </w:r>
      <w:r w:rsidR="00FE1B62" w:rsidRPr="00C12C1E">
        <w:rPr>
          <w:lang w:val="en-US"/>
        </w:rPr>
        <w:t>provides information on</w:t>
      </w:r>
      <w:r w:rsidR="007F20B8" w:rsidRPr="00C12C1E">
        <w:rPr>
          <w:lang w:val="en-US"/>
        </w:rPr>
        <w:t xml:space="preserve"> smaller, more frequent hazards</w:t>
      </w:r>
      <w:r w:rsidR="00FE1B62" w:rsidRPr="00C12C1E">
        <w:rPr>
          <w:lang w:val="en-US"/>
        </w:rPr>
        <w:t xml:space="preserve"> that are</w:t>
      </w:r>
      <w:r w:rsidR="007F20B8" w:rsidRPr="00C12C1E">
        <w:rPr>
          <w:lang w:val="en-US"/>
        </w:rPr>
        <w:t xml:space="preserve"> often not considered</w:t>
      </w:r>
      <w:r w:rsidR="00FE1B62" w:rsidRPr="00C12C1E">
        <w:rPr>
          <w:lang w:val="en-US"/>
        </w:rPr>
        <w:t>.</w:t>
      </w:r>
      <w:r w:rsidR="00EE113E">
        <w:rPr>
          <w:lang w:val="en-US"/>
        </w:rPr>
        <w:t xml:space="preserve"> However, it does not include </w:t>
      </w:r>
      <w:r w:rsidR="00945AB8">
        <w:rPr>
          <w:lang w:val="en-US"/>
        </w:rPr>
        <w:t>information on</w:t>
      </w:r>
      <w:r w:rsidR="004D4CEA">
        <w:rPr>
          <w:lang w:val="en-US"/>
        </w:rPr>
        <w:t xml:space="preserve"> </w:t>
      </w:r>
      <w:r w:rsidR="00945AB8">
        <w:rPr>
          <w:lang w:val="en-US"/>
        </w:rPr>
        <w:t>un</w:t>
      </w:r>
      <w:r w:rsidR="004D4CEA">
        <w:rPr>
          <w:lang w:val="en-US"/>
        </w:rPr>
        <w:t xml:space="preserve">insured </w:t>
      </w:r>
      <w:r w:rsidR="00945AB8">
        <w:rPr>
          <w:lang w:val="en-US"/>
        </w:rPr>
        <w:t>or</w:t>
      </w:r>
      <w:r w:rsidR="004D4CEA">
        <w:rPr>
          <w:lang w:val="en-US"/>
        </w:rPr>
        <w:t xml:space="preserve"> </w:t>
      </w:r>
      <w:r w:rsidR="00EE113E">
        <w:rPr>
          <w:lang w:val="en-US"/>
        </w:rPr>
        <w:t>non-insurable</w:t>
      </w:r>
      <w:r w:rsidR="00945AB8">
        <w:rPr>
          <w:lang w:val="en-US"/>
        </w:rPr>
        <w:t xml:space="preserve"> properties.</w:t>
      </w:r>
      <w:r w:rsidR="00EE113E">
        <w:rPr>
          <w:lang w:val="en-US"/>
        </w:rPr>
        <w:t xml:space="preserve"> </w:t>
      </w:r>
    </w:p>
    <w:p w14:paraId="7DEDB9AE" w14:textId="4A9936E3" w:rsidR="005432BF" w:rsidRPr="00301434" w:rsidRDefault="004865D4" w:rsidP="00301434">
      <w:pPr>
        <w:pStyle w:val="BodyText"/>
        <w:numPr>
          <w:ilvl w:val="0"/>
          <w:numId w:val="10"/>
        </w:numPr>
        <w:spacing w:after="160"/>
        <w:ind w:left="284" w:hanging="142"/>
        <w:rPr>
          <w:lang w:val="en-GB"/>
        </w:rPr>
      </w:pPr>
      <w:r w:rsidRPr="00C12C1E">
        <w:rPr>
          <w:lang w:val="en-US"/>
        </w:rPr>
        <w:t>Regarding the local-level indicator development</w:t>
      </w:r>
      <w:r w:rsidR="00037AEB" w:rsidRPr="00C12C1E">
        <w:rPr>
          <w:lang w:val="en-US"/>
        </w:rPr>
        <w:t xml:space="preserve"> for risk and vulnerability assessments and local strategies for DRR and resilience</w:t>
      </w:r>
      <w:r w:rsidRPr="00C12C1E">
        <w:rPr>
          <w:lang w:val="en-US"/>
        </w:rPr>
        <w:t xml:space="preserve">, the interviewees </w:t>
      </w:r>
      <w:r w:rsidR="00FE354B">
        <w:rPr>
          <w:lang w:val="en-US"/>
        </w:rPr>
        <w:t>could not provide information on</w:t>
      </w:r>
      <w:r w:rsidRPr="00C12C1E">
        <w:rPr>
          <w:lang w:val="en-US"/>
        </w:rPr>
        <w:t xml:space="preserve"> </w:t>
      </w:r>
      <w:r w:rsidR="009C1E85">
        <w:rPr>
          <w:lang w:val="en-US"/>
        </w:rPr>
        <w:t xml:space="preserve">the usefulness </w:t>
      </w:r>
      <w:r w:rsidRPr="00C12C1E">
        <w:rPr>
          <w:lang w:val="en-US"/>
        </w:rPr>
        <w:t xml:space="preserve">of the </w:t>
      </w:r>
      <w:r w:rsidR="008E04C0">
        <w:rPr>
          <w:lang w:val="en-US"/>
        </w:rPr>
        <w:t>UNDRR</w:t>
      </w:r>
      <w:r w:rsidR="005844CC" w:rsidRPr="00C12C1E">
        <w:rPr>
          <w:lang w:val="en-US"/>
        </w:rPr>
        <w:t xml:space="preserve"> </w:t>
      </w:r>
      <w:r w:rsidRPr="00C12C1E">
        <w:rPr>
          <w:lang w:val="en-US"/>
        </w:rPr>
        <w:t xml:space="preserve">Scorecard </w:t>
      </w:r>
      <w:r w:rsidR="009C1E85">
        <w:rPr>
          <w:lang w:val="en-US"/>
        </w:rPr>
        <w:t>i</w:t>
      </w:r>
      <w:r w:rsidR="00295F49" w:rsidRPr="00C12C1E">
        <w:rPr>
          <w:lang w:val="en-US"/>
        </w:rPr>
        <w:t>ndicators</w:t>
      </w:r>
      <w:r w:rsidR="00FE354B">
        <w:rPr>
          <w:lang w:val="en-US"/>
        </w:rPr>
        <w:t xml:space="preserve"> as most did not knew about it</w:t>
      </w:r>
      <w:r w:rsidR="00344799" w:rsidRPr="00C12C1E">
        <w:rPr>
          <w:lang w:val="en-US"/>
        </w:rPr>
        <w:t>.</w:t>
      </w:r>
      <w:r w:rsidRPr="00C12C1E">
        <w:rPr>
          <w:lang w:val="en-US"/>
        </w:rPr>
        <w:t xml:space="preserve"> </w:t>
      </w:r>
      <w:r w:rsidR="009C1E85">
        <w:rPr>
          <w:lang w:val="en-US"/>
        </w:rPr>
        <w:t xml:space="preserve">They </w:t>
      </w:r>
      <w:r w:rsidR="00FE354B">
        <w:rPr>
          <w:lang w:val="en-US"/>
        </w:rPr>
        <w:t xml:space="preserve">did not </w:t>
      </w:r>
      <w:r w:rsidR="009C1E85">
        <w:rPr>
          <w:lang w:val="en-US"/>
        </w:rPr>
        <w:t>know of no municipalities that use the Scorecard</w:t>
      </w:r>
      <w:r w:rsidR="00170298" w:rsidRPr="00945AB8">
        <w:rPr>
          <w:lang w:val="en-US"/>
        </w:rPr>
        <w:t>.</w:t>
      </w:r>
      <w:r w:rsidR="00170298">
        <w:rPr>
          <w:lang w:val="en-US"/>
        </w:rPr>
        <w:t xml:space="preserve"> In </w:t>
      </w:r>
      <w:r w:rsidR="00037AEB" w:rsidRPr="00C12C1E">
        <w:rPr>
          <w:lang w:val="en-US"/>
        </w:rPr>
        <w:t xml:space="preserve">Norway the local risk and vulnerability assessments do not include indicators, only minimum requirements. </w:t>
      </w:r>
      <w:r w:rsidR="004556C8">
        <w:rPr>
          <w:lang w:val="en-US"/>
        </w:rPr>
        <w:t>T</w:t>
      </w:r>
      <w:r w:rsidR="00EC33AD" w:rsidRPr="00C12C1E">
        <w:rPr>
          <w:lang w:val="en-US"/>
        </w:rPr>
        <w:t xml:space="preserve">he risk assessments </w:t>
      </w:r>
      <w:r w:rsidR="00E40E9F" w:rsidRPr="00C12C1E">
        <w:rPr>
          <w:lang w:val="en-US"/>
        </w:rPr>
        <w:t>are</w:t>
      </w:r>
      <w:r w:rsidR="007E2318">
        <w:rPr>
          <w:lang w:val="en-US"/>
        </w:rPr>
        <w:t xml:space="preserve"> </w:t>
      </w:r>
      <w:r w:rsidR="00EC33AD" w:rsidRPr="00C12C1E">
        <w:rPr>
          <w:lang w:val="en-US"/>
        </w:rPr>
        <w:t xml:space="preserve">supplemented by data </w:t>
      </w:r>
      <w:r w:rsidR="00E40E9F" w:rsidRPr="00C12C1E">
        <w:rPr>
          <w:lang w:val="en-US"/>
        </w:rPr>
        <w:t xml:space="preserve">on </w:t>
      </w:r>
      <w:r w:rsidR="005C681C">
        <w:rPr>
          <w:lang w:val="en-US"/>
        </w:rPr>
        <w:t xml:space="preserve">disaster </w:t>
      </w:r>
      <w:r w:rsidR="00E40E9F" w:rsidRPr="00C12C1E">
        <w:rPr>
          <w:lang w:val="en-US"/>
        </w:rPr>
        <w:t>loss and</w:t>
      </w:r>
      <w:r w:rsidR="00EC33AD" w:rsidRPr="00C12C1E">
        <w:rPr>
          <w:lang w:val="en-US"/>
        </w:rPr>
        <w:t xml:space="preserve"> damage incurred by different hazards</w:t>
      </w:r>
      <w:r w:rsidR="00E40E9F" w:rsidRPr="00C12C1E">
        <w:rPr>
          <w:lang w:val="en-US"/>
        </w:rPr>
        <w:t xml:space="preserve"> that are</w:t>
      </w:r>
      <w:r w:rsidR="00EC33AD" w:rsidRPr="00C12C1E">
        <w:rPr>
          <w:lang w:val="en-US"/>
        </w:rPr>
        <w:t xml:space="preserve"> </w:t>
      </w:r>
      <w:r w:rsidR="007A3FFC" w:rsidRPr="00C12C1E">
        <w:rPr>
          <w:lang w:val="en-US"/>
        </w:rPr>
        <w:t xml:space="preserve">collected and shared </w:t>
      </w:r>
      <w:r w:rsidR="00EC33AD" w:rsidRPr="00C12C1E">
        <w:rPr>
          <w:lang w:val="en-US"/>
        </w:rPr>
        <w:t xml:space="preserve">by insurance companies. </w:t>
      </w:r>
      <w:r w:rsidR="007A3FFC" w:rsidRPr="00C12C1E">
        <w:rPr>
          <w:lang w:val="en-US"/>
        </w:rPr>
        <w:t>Givi</w:t>
      </w:r>
      <w:r w:rsidR="00120FF7">
        <w:rPr>
          <w:lang w:val="en-US"/>
        </w:rPr>
        <w:t>ng the municipalities access to such</w:t>
      </w:r>
      <w:r w:rsidR="007A3FFC" w:rsidRPr="00C12C1E">
        <w:rPr>
          <w:lang w:val="en-US"/>
        </w:rPr>
        <w:t xml:space="preserve"> information</w:t>
      </w:r>
      <w:r w:rsidR="00185708">
        <w:rPr>
          <w:lang w:val="en-US"/>
        </w:rPr>
        <w:t>,</w:t>
      </w:r>
      <w:r w:rsidR="007A3FFC" w:rsidRPr="00C12C1E">
        <w:rPr>
          <w:lang w:val="en-US"/>
        </w:rPr>
        <w:t xml:space="preserve"> </w:t>
      </w:r>
      <w:r w:rsidR="00DB0D82" w:rsidRPr="00C12C1E">
        <w:rPr>
          <w:lang w:val="en-US"/>
        </w:rPr>
        <w:t>has proven to provide</w:t>
      </w:r>
      <w:r w:rsidR="007A3FFC" w:rsidRPr="00C12C1E">
        <w:rPr>
          <w:lang w:val="en-US"/>
        </w:rPr>
        <w:t xml:space="preserve"> them </w:t>
      </w:r>
      <w:r w:rsidR="00DB0D82" w:rsidRPr="00C12C1E">
        <w:rPr>
          <w:lang w:val="en-US"/>
        </w:rPr>
        <w:t xml:space="preserve">with </w:t>
      </w:r>
      <w:r w:rsidR="00EC33AD" w:rsidRPr="00C12C1E">
        <w:rPr>
          <w:lang w:val="en-US"/>
        </w:rPr>
        <w:t xml:space="preserve">a </w:t>
      </w:r>
      <w:r w:rsidR="00E40E9F" w:rsidRPr="00C12C1E">
        <w:rPr>
          <w:lang w:val="en-US"/>
        </w:rPr>
        <w:t>better</w:t>
      </w:r>
      <w:r w:rsidR="00EC33AD" w:rsidRPr="00C12C1E">
        <w:rPr>
          <w:lang w:val="en-US"/>
        </w:rPr>
        <w:t xml:space="preserve"> </w:t>
      </w:r>
      <w:r w:rsidR="00E40E9F" w:rsidRPr="00C12C1E">
        <w:rPr>
          <w:lang w:val="en-US"/>
        </w:rPr>
        <w:t xml:space="preserve">basis for </w:t>
      </w:r>
      <w:r w:rsidR="00EC33AD" w:rsidRPr="00C12C1E">
        <w:rPr>
          <w:lang w:val="en-US"/>
        </w:rPr>
        <w:t xml:space="preserve">planning (EFDRR 2018). </w:t>
      </w:r>
      <w:r w:rsidR="00DB0D82" w:rsidRPr="00C12C1E">
        <w:rPr>
          <w:lang w:val="en-US"/>
        </w:rPr>
        <w:t>A wider sector involvement is recommended to complement</w:t>
      </w:r>
      <w:r w:rsidR="00A51E0F" w:rsidRPr="00C12C1E">
        <w:rPr>
          <w:lang w:val="en-US"/>
        </w:rPr>
        <w:t xml:space="preserve"> such data, especially at regional and national levels</w:t>
      </w:r>
      <w:r w:rsidR="00DB0D82" w:rsidRPr="00C12C1E">
        <w:rPr>
          <w:lang w:val="en-US"/>
        </w:rPr>
        <w:t xml:space="preserve"> </w:t>
      </w:r>
      <w:r w:rsidR="00A51E0F" w:rsidRPr="00C12C1E">
        <w:rPr>
          <w:lang w:val="en-US"/>
        </w:rPr>
        <w:t xml:space="preserve">e.g., with the involvement of </w:t>
      </w:r>
      <w:r w:rsidR="00DB0D82" w:rsidRPr="00C12C1E">
        <w:rPr>
          <w:lang w:val="en-US"/>
        </w:rPr>
        <w:t>transport and health-related agencies.</w:t>
      </w:r>
    </w:p>
    <w:p w14:paraId="23F93AA1" w14:textId="77777777" w:rsidR="007E2EF4" w:rsidRPr="00301434" w:rsidRDefault="0072109A" w:rsidP="00301434">
      <w:pPr>
        <w:pStyle w:val="BrdtextSammanfattning"/>
        <w:spacing w:after="160" w:line="290" w:lineRule="atLeast"/>
        <w:ind w:left="0"/>
        <w:rPr>
          <w:lang w:val="en-US"/>
        </w:rPr>
      </w:pPr>
      <w:r w:rsidRPr="00023C4D">
        <w:rPr>
          <w:i/>
          <w:lang w:val="en-US"/>
        </w:rPr>
        <w:t xml:space="preserve">Development and implementation process </w:t>
      </w:r>
      <w:r w:rsidR="000A44B5" w:rsidRPr="00023C4D">
        <w:rPr>
          <w:i/>
          <w:lang w:val="en-US"/>
        </w:rPr>
        <w:t>(cf. Section 3.</w:t>
      </w:r>
      <w:r w:rsidR="00244AB1" w:rsidRPr="00023C4D">
        <w:rPr>
          <w:i/>
          <w:lang w:val="en-US"/>
        </w:rPr>
        <w:t>7</w:t>
      </w:r>
      <w:r w:rsidR="000A44B5" w:rsidRPr="00023C4D">
        <w:rPr>
          <w:i/>
          <w:lang w:val="en-US"/>
        </w:rPr>
        <w:t>)</w:t>
      </w:r>
      <w:r w:rsidRPr="00023C4D">
        <w:rPr>
          <w:i/>
          <w:lang w:val="en-US"/>
        </w:rPr>
        <w:t>:</w:t>
      </w:r>
      <w:r w:rsidRPr="00023C4D">
        <w:rPr>
          <w:lang w:val="en-US"/>
        </w:rPr>
        <w:t xml:space="preserve"> </w:t>
      </w:r>
      <w:r w:rsidR="00303E18" w:rsidRPr="00023C4D">
        <w:rPr>
          <w:lang w:val="en-US"/>
        </w:rPr>
        <w:t xml:space="preserve"> </w:t>
      </w:r>
      <w:r w:rsidR="005844CC" w:rsidRPr="00023C4D">
        <w:rPr>
          <w:lang w:val="en-US"/>
        </w:rPr>
        <w:t>Several lessons</w:t>
      </w:r>
      <w:r w:rsidR="005844CC" w:rsidRPr="00C12C1E">
        <w:rPr>
          <w:lang w:val="en-US"/>
        </w:rPr>
        <w:t xml:space="preserve"> regarding the process of developing and implementing a national strategy</w:t>
      </w:r>
      <w:r w:rsidR="005C681C">
        <w:rPr>
          <w:lang w:val="en-US"/>
        </w:rPr>
        <w:t xml:space="preserve"> </w:t>
      </w:r>
      <w:r w:rsidR="00F20C73" w:rsidRPr="00C12C1E">
        <w:rPr>
          <w:lang w:val="en-US"/>
        </w:rPr>
        <w:t>that could be relevant for Sweden</w:t>
      </w:r>
      <w:r w:rsidR="005C681C">
        <w:rPr>
          <w:lang w:val="en-US"/>
        </w:rPr>
        <w:t>,</w:t>
      </w:r>
      <w:r w:rsidR="00F20C73" w:rsidRPr="00C12C1E">
        <w:rPr>
          <w:lang w:val="en-US"/>
        </w:rPr>
        <w:t xml:space="preserve"> </w:t>
      </w:r>
      <w:r w:rsidR="007E2EF4">
        <w:rPr>
          <w:lang w:val="en-US"/>
        </w:rPr>
        <w:t>were</w:t>
      </w:r>
      <w:r w:rsidR="005844CC" w:rsidRPr="00C12C1E">
        <w:rPr>
          <w:lang w:val="en-US"/>
        </w:rPr>
        <w:t xml:space="preserve"> identified: </w:t>
      </w:r>
    </w:p>
    <w:p w14:paraId="2B4AF40D" w14:textId="77777777" w:rsidR="00320546" w:rsidRPr="00301434" w:rsidRDefault="00F20C73" w:rsidP="00301434">
      <w:pPr>
        <w:pStyle w:val="BodyText"/>
        <w:numPr>
          <w:ilvl w:val="0"/>
          <w:numId w:val="10"/>
        </w:numPr>
        <w:spacing w:after="160"/>
        <w:ind w:left="284" w:hanging="142"/>
        <w:rPr>
          <w:lang w:val="en-US"/>
        </w:rPr>
      </w:pPr>
      <w:r w:rsidRPr="00C12C1E">
        <w:rPr>
          <w:lang w:val="en-US"/>
        </w:rPr>
        <w:t>A</w:t>
      </w:r>
      <w:r w:rsidR="00303E18" w:rsidRPr="00C12C1E">
        <w:rPr>
          <w:lang w:val="en-US"/>
        </w:rPr>
        <w:t>ll country representat</w:t>
      </w:r>
      <w:r w:rsidR="00DB40B4" w:rsidRPr="00C12C1E">
        <w:rPr>
          <w:lang w:val="en-US"/>
        </w:rPr>
        <w:t>ives mention</w:t>
      </w:r>
      <w:r w:rsidR="005C681C">
        <w:rPr>
          <w:lang w:val="en-US"/>
        </w:rPr>
        <w:t>ed</w:t>
      </w:r>
      <w:r w:rsidR="00303E18" w:rsidRPr="00C12C1E">
        <w:rPr>
          <w:lang w:val="en-US"/>
        </w:rPr>
        <w:t xml:space="preserve"> the importance of releasing cross-sectoral policies fr</w:t>
      </w:r>
      <w:r w:rsidR="007833DD" w:rsidRPr="00C12C1E">
        <w:rPr>
          <w:lang w:val="en-US"/>
        </w:rPr>
        <w:t xml:space="preserve">om the highest political level </w:t>
      </w:r>
      <w:r w:rsidR="00303E18" w:rsidRPr="00C12C1E">
        <w:rPr>
          <w:lang w:val="en-US"/>
        </w:rPr>
        <w:t xml:space="preserve">and </w:t>
      </w:r>
      <w:r w:rsidR="007833DD" w:rsidRPr="00C12C1E">
        <w:rPr>
          <w:lang w:val="en-US"/>
        </w:rPr>
        <w:t xml:space="preserve">the active involvement of all ministries, while being pragmatic to make the process not </w:t>
      </w:r>
      <w:r w:rsidR="005C681C">
        <w:rPr>
          <w:lang w:val="en-US"/>
        </w:rPr>
        <w:t xml:space="preserve">overly </w:t>
      </w:r>
      <w:r w:rsidR="007833DD" w:rsidRPr="00C12C1E">
        <w:rPr>
          <w:lang w:val="en-US"/>
        </w:rPr>
        <w:t>time and resource consuming.</w:t>
      </w:r>
      <w:r w:rsidR="00EC33AD" w:rsidRPr="00C12C1E">
        <w:rPr>
          <w:lang w:val="en-GB"/>
        </w:rPr>
        <w:t xml:space="preserve"> </w:t>
      </w:r>
    </w:p>
    <w:p w14:paraId="75816E16" w14:textId="77777777" w:rsidR="00266173" w:rsidRDefault="00452E1B" w:rsidP="00B23AAB">
      <w:pPr>
        <w:pStyle w:val="BodyText"/>
        <w:numPr>
          <w:ilvl w:val="0"/>
          <w:numId w:val="10"/>
        </w:numPr>
        <w:spacing w:after="160"/>
        <w:ind w:left="284" w:hanging="142"/>
        <w:rPr>
          <w:lang w:val="en-US"/>
        </w:rPr>
      </w:pPr>
      <w:r w:rsidRPr="00C12C1E">
        <w:rPr>
          <w:lang w:val="en-US"/>
        </w:rPr>
        <w:t xml:space="preserve">A </w:t>
      </w:r>
      <w:r w:rsidR="00DB40B4" w:rsidRPr="00C12C1E">
        <w:rPr>
          <w:lang w:val="en-US"/>
        </w:rPr>
        <w:t xml:space="preserve">kind of </w:t>
      </w:r>
      <w:r w:rsidR="00F20C73" w:rsidRPr="00C12C1E">
        <w:rPr>
          <w:lang w:val="en-US"/>
        </w:rPr>
        <w:t xml:space="preserve">SWOT or </w:t>
      </w:r>
      <w:r w:rsidRPr="00C12C1E">
        <w:rPr>
          <w:lang w:val="en-US"/>
        </w:rPr>
        <w:t xml:space="preserve">gap analysis is </w:t>
      </w:r>
      <w:r w:rsidR="00DB40B4" w:rsidRPr="00C12C1E">
        <w:rPr>
          <w:lang w:val="en-US"/>
        </w:rPr>
        <w:t>generally</w:t>
      </w:r>
      <w:r w:rsidRPr="00C12C1E">
        <w:rPr>
          <w:lang w:val="en-US"/>
        </w:rPr>
        <w:t xml:space="preserve"> considered to be </w:t>
      </w:r>
      <w:r w:rsidR="00DB40B4" w:rsidRPr="00C12C1E">
        <w:rPr>
          <w:lang w:val="en-US"/>
        </w:rPr>
        <w:t>helpful</w:t>
      </w:r>
      <w:r w:rsidR="003C6C6D">
        <w:rPr>
          <w:lang w:val="en-US"/>
        </w:rPr>
        <w:t xml:space="preserve"> </w:t>
      </w:r>
      <w:r w:rsidRPr="00C12C1E">
        <w:rPr>
          <w:lang w:val="en-US"/>
        </w:rPr>
        <w:t xml:space="preserve">for </w:t>
      </w:r>
      <w:r w:rsidR="005C681C">
        <w:rPr>
          <w:lang w:val="en-US"/>
        </w:rPr>
        <w:t xml:space="preserve">creating </w:t>
      </w:r>
      <w:r w:rsidRPr="00C12C1E">
        <w:rPr>
          <w:lang w:val="en-US"/>
        </w:rPr>
        <w:t>ownership</w:t>
      </w:r>
      <w:r w:rsidR="00DB40B4" w:rsidRPr="00C12C1E">
        <w:rPr>
          <w:lang w:val="en-US"/>
        </w:rPr>
        <w:t xml:space="preserve">, although it can be </w:t>
      </w:r>
      <w:r w:rsidR="005C681C">
        <w:rPr>
          <w:lang w:val="en-US"/>
        </w:rPr>
        <w:t>accomplished</w:t>
      </w:r>
      <w:r w:rsidR="00DB40B4" w:rsidRPr="00C12C1E">
        <w:rPr>
          <w:lang w:val="en-US"/>
        </w:rPr>
        <w:t xml:space="preserve"> in </w:t>
      </w:r>
      <w:r w:rsidR="004427DD" w:rsidRPr="00C12C1E">
        <w:rPr>
          <w:lang w:val="en-US"/>
        </w:rPr>
        <w:t>very different</w:t>
      </w:r>
      <w:r w:rsidR="00DB40B4" w:rsidRPr="00C12C1E">
        <w:rPr>
          <w:lang w:val="en-US"/>
        </w:rPr>
        <w:t xml:space="preserve"> </w:t>
      </w:r>
      <w:r w:rsidR="00DB0D82" w:rsidRPr="00C12C1E">
        <w:rPr>
          <w:lang w:val="en-US"/>
        </w:rPr>
        <w:t>ways</w:t>
      </w:r>
      <w:r w:rsidRPr="00C12C1E">
        <w:rPr>
          <w:lang w:val="en-US"/>
        </w:rPr>
        <w:t>.</w:t>
      </w:r>
      <w:r w:rsidR="007833DD" w:rsidRPr="00C12C1E">
        <w:rPr>
          <w:lang w:val="en-US"/>
        </w:rPr>
        <w:t xml:space="preserve"> </w:t>
      </w:r>
      <w:r w:rsidR="007061C7" w:rsidRPr="00C12C1E">
        <w:rPr>
          <w:lang w:val="en-US"/>
        </w:rPr>
        <w:t>For the development of the</w:t>
      </w:r>
      <w:r w:rsidRPr="00C12C1E">
        <w:rPr>
          <w:lang w:val="en-US"/>
        </w:rPr>
        <w:t xml:space="preserve"> national</w:t>
      </w:r>
      <w:r w:rsidR="00F20C73" w:rsidRPr="00C12C1E">
        <w:rPr>
          <w:lang w:val="en-US"/>
        </w:rPr>
        <w:t xml:space="preserve"> strategy</w:t>
      </w:r>
      <w:r w:rsidR="007061C7" w:rsidRPr="00C12C1E">
        <w:rPr>
          <w:lang w:val="en-US"/>
        </w:rPr>
        <w:t xml:space="preserve"> </w:t>
      </w:r>
      <w:r w:rsidR="00F20C73" w:rsidRPr="00C12C1E">
        <w:rPr>
          <w:lang w:val="en-US"/>
        </w:rPr>
        <w:t xml:space="preserve">in Germany, </w:t>
      </w:r>
      <w:r w:rsidR="003E6A2A" w:rsidRPr="00C12C1E">
        <w:rPr>
          <w:lang w:val="en-US"/>
        </w:rPr>
        <w:t xml:space="preserve">a gap analysis was conducted </w:t>
      </w:r>
      <w:r w:rsidRPr="00C12C1E">
        <w:rPr>
          <w:lang w:val="en-US"/>
        </w:rPr>
        <w:t>in the context of</w:t>
      </w:r>
      <w:r w:rsidR="003E6A2A" w:rsidRPr="00C12C1E">
        <w:rPr>
          <w:lang w:val="en-US"/>
        </w:rPr>
        <w:t xml:space="preserve"> </w:t>
      </w:r>
      <w:r w:rsidRPr="00C12C1E">
        <w:rPr>
          <w:lang w:val="en-US"/>
        </w:rPr>
        <w:t xml:space="preserve">the annual DRR conference </w:t>
      </w:r>
      <w:r w:rsidR="003E6A2A" w:rsidRPr="00C12C1E">
        <w:rPr>
          <w:lang w:val="en-US"/>
        </w:rPr>
        <w:t>in 2018</w:t>
      </w:r>
      <w:r w:rsidR="004427DD" w:rsidRPr="00C12C1E">
        <w:rPr>
          <w:lang w:val="en-US"/>
        </w:rPr>
        <w:t>. The workshop</w:t>
      </w:r>
      <w:r w:rsidRPr="00C12C1E">
        <w:rPr>
          <w:lang w:val="en-US"/>
        </w:rPr>
        <w:t xml:space="preserve"> focused </w:t>
      </w:r>
      <w:r w:rsidR="004D6C8E" w:rsidRPr="00C12C1E">
        <w:rPr>
          <w:lang w:val="en-US"/>
        </w:rPr>
        <w:t xml:space="preserve">on the comparison </w:t>
      </w:r>
      <w:r w:rsidR="004427DD" w:rsidRPr="00C12C1E">
        <w:rPr>
          <w:lang w:val="en-US"/>
        </w:rPr>
        <w:t>between the</w:t>
      </w:r>
      <w:r w:rsidR="004D6C8E" w:rsidRPr="00C12C1E">
        <w:rPr>
          <w:lang w:val="en-US"/>
        </w:rPr>
        <w:t xml:space="preserve"> current DRR work </w:t>
      </w:r>
      <w:r w:rsidRPr="00C12C1E">
        <w:rPr>
          <w:lang w:val="en-US"/>
        </w:rPr>
        <w:t>and</w:t>
      </w:r>
      <w:r w:rsidR="003E6A2A" w:rsidRPr="00C12C1E">
        <w:rPr>
          <w:lang w:val="en-US"/>
        </w:rPr>
        <w:t xml:space="preserve"> </w:t>
      </w:r>
      <w:r w:rsidR="008E04C0">
        <w:rPr>
          <w:lang w:val="en-US"/>
        </w:rPr>
        <w:t>UNDRR</w:t>
      </w:r>
      <w:r w:rsidR="003E6A2A" w:rsidRPr="00C12C1E">
        <w:rPr>
          <w:lang w:val="en-US"/>
        </w:rPr>
        <w:t xml:space="preserve">’s </w:t>
      </w:r>
      <w:r w:rsidR="005C681C">
        <w:rPr>
          <w:lang w:val="en-US"/>
        </w:rPr>
        <w:t>four</w:t>
      </w:r>
      <w:r w:rsidR="003E6A2A" w:rsidRPr="00C12C1E">
        <w:rPr>
          <w:lang w:val="en-US"/>
        </w:rPr>
        <w:t xml:space="preserve"> priority areas </w:t>
      </w:r>
      <w:r w:rsidRPr="00C12C1E">
        <w:rPr>
          <w:lang w:val="en-US"/>
        </w:rPr>
        <w:t>(</w:t>
      </w:r>
      <w:r w:rsidR="003E6A2A" w:rsidRPr="00C12C1E">
        <w:rPr>
          <w:lang w:val="en-US"/>
        </w:rPr>
        <w:t xml:space="preserve">and </w:t>
      </w:r>
      <w:r w:rsidR="004D6C8E" w:rsidRPr="00C12C1E">
        <w:rPr>
          <w:lang w:val="en-US"/>
        </w:rPr>
        <w:t>related measures</w:t>
      </w:r>
      <w:r w:rsidRPr="00C12C1E">
        <w:rPr>
          <w:lang w:val="en-US"/>
        </w:rPr>
        <w:t>)</w:t>
      </w:r>
      <w:r w:rsidR="003E6A2A" w:rsidRPr="00C12C1E">
        <w:rPr>
          <w:lang w:val="en-US"/>
        </w:rPr>
        <w:t xml:space="preserve">. The plan is also to structure the national strategy in </w:t>
      </w:r>
      <w:r w:rsidRPr="00C12C1E">
        <w:rPr>
          <w:lang w:val="en-US"/>
        </w:rPr>
        <w:t>accordance</w:t>
      </w:r>
      <w:r w:rsidR="003E6A2A" w:rsidRPr="00C12C1E">
        <w:rPr>
          <w:lang w:val="en-US"/>
        </w:rPr>
        <w:t xml:space="preserve"> to these </w:t>
      </w:r>
      <w:r w:rsidR="005C681C">
        <w:rPr>
          <w:lang w:val="en-US"/>
        </w:rPr>
        <w:t>four</w:t>
      </w:r>
      <w:r w:rsidR="003E6A2A" w:rsidRPr="00C12C1E">
        <w:rPr>
          <w:lang w:val="en-US"/>
        </w:rPr>
        <w:t xml:space="preserve"> priority areas. </w:t>
      </w:r>
      <w:r w:rsidR="004D6C8E" w:rsidRPr="00C12C1E">
        <w:rPr>
          <w:lang w:val="en-US"/>
        </w:rPr>
        <w:t>For the</w:t>
      </w:r>
      <w:r w:rsidR="007061C7" w:rsidRPr="00C12C1E">
        <w:rPr>
          <w:lang w:val="en-US"/>
        </w:rPr>
        <w:t xml:space="preserve"> </w:t>
      </w:r>
      <w:r w:rsidRPr="00C12C1E">
        <w:rPr>
          <w:lang w:val="en-US"/>
        </w:rPr>
        <w:t xml:space="preserve">national </w:t>
      </w:r>
      <w:r w:rsidR="007061C7" w:rsidRPr="00C12C1E">
        <w:rPr>
          <w:lang w:val="en-US"/>
        </w:rPr>
        <w:t xml:space="preserve">gap analyses and </w:t>
      </w:r>
      <w:r w:rsidR="004D6C8E" w:rsidRPr="00C12C1E">
        <w:rPr>
          <w:lang w:val="en-US"/>
        </w:rPr>
        <w:t xml:space="preserve">following </w:t>
      </w:r>
      <w:r w:rsidR="007061C7" w:rsidRPr="00C12C1E">
        <w:rPr>
          <w:lang w:val="en-US"/>
        </w:rPr>
        <w:t>indicator</w:t>
      </w:r>
      <w:r w:rsidR="005C681C">
        <w:rPr>
          <w:lang w:val="en-US"/>
        </w:rPr>
        <w:t>-</w:t>
      </w:r>
      <w:r w:rsidR="007061C7" w:rsidRPr="00C12C1E">
        <w:rPr>
          <w:lang w:val="en-US"/>
        </w:rPr>
        <w:t>development the CADRI</w:t>
      </w:r>
      <w:r w:rsidR="007061C7" w:rsidRPr="00C12C1E">
        <w:rPr>
          <w:rStyle w:val="FootnoteReference"/>
          <w:lang w:val="en-US"/>
        </w:rPr>
        <w:footnoteReference w:id="10"/>
      </w:r>
      <w:r w:rsidR="007061C7" w:rsidRPr="00C12C1E">
        <w:rPr>
          <w:lang w:val="en-US"/>
        </w:rPr>
        <w:t xml:space="preserve"> and </w:t>
      </w:r>
      <w:r w:rsidR="004D6C8E" w:rsidRPr="00C12C1E">
        <w:rPr>
          <w:lang w:val="en-US"/>
        </w:rPr>
        <w:t>the</w:t>
      </w:r>
      <w:r w:rsidR="007061C7" w:rsidRPr="00C12C1E">
        <w:rPr>
          <w:lang w:val="en-US"/>
        </w:rPr>
        <w:t xml:space="preserve"> Risk Management Capability Assessment Guidelines</w:t>
      </w:r>
      <w:r w:rsidR="007061C7" w:rsidRPr="00C12C1E">
        <w:rPr>
          <w:rStyle w:val="FootnoteReference"/>
          <w:lang w:val="en-US"/>
        </w:rPr>
        <w:footnoteReference w:id="11"/>
      </w:r>
      <w:r w:rsidR="009B3EC9" w:rsidRPr="00C12C1E">
        <w:rPr>
          <w:lang w:val="en-US"/>
        </w:rPr>
        <w:t xml:space="preserve"> </w:t>
      </w:r>
      <w:r w:rsidR="004D6C8E" w:rsidRPr="00C12C1E">
        <w:rPr>
          <w:lang w:val="en-US"/>
        </w:rPr>
        <w:t xml:space="preserve">were mentioned as helpful tools. </w:t>
      </w:r>
      <w:r w:rsidR="009B3EC9" w:rsidRPr="00C12C1E">
        <w:rPr>
          <w:lang w:val="en-US"/>
        </w:rPr>
        <w:t xml:space="preserve">The questions </w:t>
      </w:r>
      <w:r w:rsidR="004D6C8E" w:rsidRPr="00C12C1E">
        <w:rPr>
          <w:lang w:val="en-US"/>
        </w:rPr>
        <w:t>included in</w:t>
      </w:r>
      <w:r w:rsidR="009B3EC9" w:rsidRPr="00C12C1E">
        <w:rPr>
          <w:lang w:val="en-US"/>
        </w:rPr>
        <w:t xml:space="preserve"> the former were seen as particularly relevant for </w:t>
      </w:r>
      <w:r w:rsidR="004D6C8E" w:rsidRPr="00C12C1E">
        <w:rPr>
          <w:lang w:val="en-US"/>
        </w:rPr>
        <w:t xml:space="preserve">the initial </w:t>
      </w:r>
      <w:r w:rsidR="009B3EC9" w:rsidRPr="00C12C1E">
        <w:rPr>
          <w:lang w:val="en-US"/>
        </w:rPr>
        <w:t>meeting</w:t>
      </w:r>
      <w:r w:rsidR="004D6C8E" w:rsidRPr="00C12C1E">
        <w:rPr>
          <w:lang w:val="en-US"/>
        </w:rPr>
        <w:t>s with</w:t>
      </w:r>
      <w:r w:rsidR="009B3EC9" w:rsidRPr="00C12C1E">
        <w:rPr>
          <w:lang w:val="en-US"/>
        </w:rPr>
        <w:t xml:space="preserve"> ministries and identifying </w:t>
      </w:r>
      <w:r w:rsidR="004D6C8E" w:rsidRPr="00C12C1E">
        <w:rPr>
          <w:lang w:val="en-US"/>
        </w:rPr>
        <w:t>their s</w:t>
      </w:r>
      <w:r w:rsidR="008519E1" w:rsidRPr="00C12C1E">
        <w:rPr>
          <w:lang w:val="en-US"/>
        </w:rPr>
        <w:t>ector</w:t>
      </w:r>
      <w:r w:rsidR="004D6C8E" w:rsidRPr="00C12C1E">
        <w:rPr>
          <w:lang w:val="en-US"/>
        </w:rPr>
        <w:t xml:space="preserve">-related </w:t>
      </w:r>
      <w:r w:rsidR="009B3EC9" w:rsidRPr="00C12C1E">
        <w:rPr>
          <w:lang w:val="en-US"/>
        </w:rPr>
        <w:t>roles</w:t>
      </w:r>
      <w:r w:rsidR="004D6C8E" w:rsidRPr="00C12C1E">
        <w:rPr>
          <w:lang w:val="en-US"/>
        </w:rPr>
        <w:t>.</w:t>
      </w:r>
      <w:r w:rsidR="003A6E5A" w:rsidRPr="00C12C1E">
        <w:rPr>
          <w:lang w:val="en-US"/>
        </w:rPr>
        <w:t xml:space="preserve"> </w:t>
      </w:r>
    </w:p>
    <w:p w14:paraId="01693A42" w14:textId="77777777" w:rsidR="00D971FE" w:rsidRDefault="003A6E5A" w:rsidP="00B23AAB">
      <w:pPr>
        <w:pStyle w:val="BodyText"/>
        <w:numPr>
          <w:ilvl w:val="0"/>
          <w:numId w:val="10"/>
        </w:numPr>
        <w:spacing w:after="160"/>
        <w:ind w:left="284" w:hanging="142"/>
        <w:rPr>
          <w:lang w:val="en-US"/>
        </w:rPr>
      </w:pPr>
      <w:r w:rsidRPr="00C12C1E">
        <w:rPr>
          <w:lang w:val="en-US"/>
        </w:rPr>
        <w:t xml:space="preserve">In the Netherlands, a </w:t>
      </w:r>
      <w:r w:rsidR="001905E7" w:rsidRPr="00C12C1E">
        <w:rPr>
          <w:lang w:val="en-US"/>
        </w:rPr>
        <w:t xml:space="preserve">general </w:t>
      </w:r>
      <w:r w:rsidRPr="00C12C1E">
        <w:rPr>
          <w:lang w:val="en-US"/>
        </w:rPr>
        <w:t xml:space="preserve">gap analysis was developed </w:t>
      </w:r>
      <w:r w:rsidR="008519E1" w:rsidRPr="00C12C1E">
        <w:rPr>
          <w:lang w:val="en-US"/>
        </w:rPr>
        <w:t xml:space="preserve">at national level </w:t>
      </w:r>
      <w:r w:rsidRPr="00C12C1E">
        <w:rPr>
          <w:lang w:val="en-US"/>
        </w:rPr>
        <w:t>in</w:t>
      </w:r>
      <w:r w:rsidR="0091710A" w:rsidRPr="00C12C1E">
        <w:rPr>
          <w:lang w:val="en-US"/>
        </w:rPr>
        <w:t xml:space="preserve"> 2007, which led to the </w:t>
      </w:r>
      <w:r w:rsidR="003E31D4" w:rsidRPr="00C12C1E">
        <w:rPr>
          <w:lang w:val="en-US"/>
        </w:rPr>
        <w:t xml:space="preserve">decision for, and </w:t>
      </w:r>
      <w:r w:rsidR="0091710A" w:rsidRPr="00C12C1E">
        <w:rPr>
          <w:lang w:val="en-US"/>
        </w:rPr>
        <w:t>ongoing development of</w:t>
      </w:r>
      <w:r w:rsidR="003E31D4" w:rsidRPr="00C12C1E">
        <w:rPr>
          <w:lang w:val="en-US"/>
        </w:rPr>
        <w:t>,</w:t>
      </w:r>
      <w:r w:rsidR="0091710A" w:rsidRPr="00C12C1E">
        <w:rPr>
          <w:lang w:val="en-US"/>
        </w:rPr>
        <w:t xml:space="preserve"> their national strategy for security and safety. </w:t>
      </w:r>
      <w:r w:rsidR="001905E7" w:rsidRPr="00C12C1E">
        <w:rPr>
          <w:lang w:val="en-US"/>
        </w:rPr>
        <w:t xml:space="preserve">For the safety aspect, an analytical consortium </w:t>
      </w:r>
      <w:r w:rsidR="004D4CEA" w:rsidRPr="00C12C1E">
        <w:rPr>
          <w:lang w:val="en-US"/>
        </w:rPr>
        <w:t xml:space="preserve">of research centres </w:t>
      </w:r>
      <w:r w:rsidR="001905E7" w:rsidRPr="00C12C1E">
        <w:rPr>
          <w:lang w:val="en-US"/>
        </w:rPr>
        <w:t xml:space="preserve">is currently doing a more </w:t>
      </w:r>
      <w:r w:rsidR="005C681C">
        <w:rPr>
          <w:lang w:val="en-US"/>
        </w:rPr>
        <w:t>focused</w:t>
      </w:r>
      <w:r w:rsidR="001905E7" w:rsidRPr="00C12C1E">
        <w:rPr>
          <w:lang w:val="en-US"/>
        </w:rPr>
        <w:t xml:space="preserve"> analysis</w:t>
      </w:r>
      <w:r w:rsidR="003E31D4" w:rsidRPr="00C12C1E">
        <w:rPr>
          <w:lang w:val="en-US"/>
        </w:rPr>
        <w:t xml:space="preserve"> (with input from the </w:t>
      </w:r>
      <w:r w:rsidR="00D900E2" w:rsidRPr="00C12C1E">
        <w:rPr>
          <w:lang w:val="en-US"/>
        </w:rPr>
        <w:t xml:space="preserve">risk analyses of the </w:t>
      </w:r>
      <w:r w:rsidR="003E31D4" w:rsidRPr="00C12C1E">
        <w:rPr>
          <w:lang w:val="en-US"/>
        </w:rPr>
        <w:t>safety regions)</w:t>
      </w:r>
      <w:r w:rsidR="001905E7" w:rsidRPr="00C12C1E">
        <w:rPr>
          <w:lang w:val="en-US"/>
        </w:rPr>
        <w:t xml:space="preserve">, before </w:t>
      </w:r>
      <w:r w:rsidR="00FE354B">
        <w:rPr>
          <w:lang w:val="en-US"/>
        </w:rPr>
        <w:t>a</w:t>
      </w:r>
      <w:r w:rsidR="00FE354B" w:rsidRPr="00C12C1E">
        <w:rPr>
          <w:lang w:val="en-US"/>
        </w:rPr>
        <w:t xml:space="preserve"> </w:t>
      </w:r>
      <w:r w:rsidR="005C681C">
        <w:rPr>
          <w:lang w:val="en-US"/>
        </w:rPr>
        <w:t xml:space="preserve">round-table </w:t>
      </w:r>
      <w:r w:rsidR="001905E7" w:rsidRPr="00C12C1E">
        <w:rPr>
          <w:lang w:val="en-US"/>
        </w:rPr>
        <w:t>consultation process</w:t>
      </w:r>
      <w:r w:rsidR="00FE354B">
        <w:rPr>
          <w:lang w:val="en-US"/>
        </w:rPr>
        <w:t xml:space="preserve"> will be conducted</w:t>
      </w:r>
      <w:r w:rsidR="0091710A" w:rsidRPr="00C12C1E">
        <w:rPr>
          <w:lang w:val="en-US"/>
        </w:rPr>
        <w:t xml:space="preserve">, </w:t>
      </w:r>
      <w:r w:rsidR="004427DD" w:rsidRPr="00C12C1E">
        <w:rPr>
          <w:lang w:val="en-US"/>
        </w:rPr>
        <w:t xml:space="preserve">which </w:t>
      </w:r>
      <w:r w:rsidR="005C681C">
        <w:rPr>
          <w:lang w:val="en-US"/>
        </w:rPr>
        <w:t xml:space="preserve">will </w:t>
      </w:r>
      <w:r w:rsidR="004427DD" w:rsidRPr="00C12C1E">
        <w:rPr>
          <w:lang w:val="en-US"/>
        </w:rPr>
        <w:t>include</w:t>
      </w:r>
      <w:r w:rsidR="0091710A" w:rsidRPr="00C12C1E">
        <w:rPr>
          <w:lang w:val="en-US"/>
        </w:rPr>
        <w:t xml:space="preserve"> </w:t>
      </w:r>
      <w:r w:rsidR="001905E7" w:rsidRPr="00C12C1E">
        <w:rPr>
          <w:lang w:val="en-US"/>
        </w:rPr>
        <w:t xml:space="preserve">all ministries, other level </w:t>
      </w:r>
      <w:r w:rsidR="0091710A" w:rsidRPr="00C12C1E">
        <w:rPr>
          <w:lang w:val="en-US"/>
        </w:rPr>
        <w:t xml:space="preserve">authorities, </w:t>
      </w:r>
      <w:r w:rsidR="00E50C24" w:rsidRPr="00C12C1E">
        <w:rPr>
          <w:lang w:val="en-US"/>
        </w:rPr>
        <w:t>universities</w:t>
      </w:r>
      <w:r w:rsidR="001905E7" w:rsidRPr="00C12C1E">
        <w:rPr>
          <w:lang w:val="en-US"/>
        </w:rPr>
        <w:t xml:space="preserve">, </w:t>
      </w:r>
      <w:r w:rsidR="0091710A" w:rsidRPr="00C12C1E">
        <w:rPr>
          <w:lang w:val="en-US"/>
        </w:rPr>
        <w:t>private sector organisa</w:t>
      </w:r>
      <w:r w:rsidR="001905E7" w:rsidRPr="00C12C1E">
        <w:rPr>
          <w:lang w:val="en-US"/>
        </w:rPr>
        <w:t>tions and civil society groups</w:t>
      </w:r>
      <w:r w:rsidR="005C681C">
        <w:rPr>
          <w:lang w:val="en-US"/>
        </w:rPr>
        <w:t xml:space="preserve">. </w:t>
      </w:r>
    </w:p>
    <w:p w14:paraId="3CEC979F" w14:textId="77777777" w:rsidR="00320546" w:rsidRPr="00B23AAB" w:rsidRDefault="004D4CEA" w:rsidP="00B23AAB">
      <w:pPr>
        <w:pStyle w:val="BodyText"/>
        <w:numPr>
          <w:ilvl w:val="0"/>
          <w:numId w:val="10"/>
        </w:numPr>
        <w:spacing w:after="160"/>
        <w:ind w:left="284" w:hanging="142"/>
        <w:rPr>
          <w:lang w:val="en-US"/>
        </w:rPr>
      </w:pPr>
      <w:r>
        <w:rPr>
          <w:lang w:val="en-US"/>
        </w:rPr>
        <w:t xml:space="preserve">The Dutch example highlights a </w:t>
      </w:r>
      <w:r w:rsidRPr="00C12C1E">
        <w:rPr>
          <w:lang w:val="en-US"/>
        </w:rPr>
        <w:t>scientific</w:t>
      </w:r>
      <w:r w:rsidR="00945AB8">
        <w:rPr>
          <w:lang w:val="en-US"/>
        </w:rPr>
        <w:t>,</w:t>
      </w:r>
      <w:r w:rsidRPr="00C12C1E">
        <w:rPr>
          <w:lang w:val="en-US"/>
        </w:rPr>
        <w:t xml:space="preserve"> expert-driven approach </w:t>
      </w:r>
      <w:r>
        <w:rPr>
          <w:lang w:val="en-US"/>
        </w:rPr>
        <w:t xml:space="preserve">that Sweden could learn from. </w:t>
      </w:r>
      <w:r w:rsidR="005C681C">
        <w:rPr>
          <w:lang w:val="en-US"/>
        </w:rPr>
        <w:t>The process</w:t>
      </w:r>
      <w:r w:rsidR="001905E7" w:rsidRPr="00C12C1E">
        <w:rPr>
          <w:lang w:val="en-US"/>
        </w:rPr>
        <w:t xml:space="preserve"> will start next year</w:t>
      </w:r>
      <w:r w:rsidR="00D900E2" w:rsidRPr="00C12C1E">
        <w:rPr>
          <w:lang w:val="en-US"/>
        </w:rPr>
        <w:t xml:space="preserve">, </w:t>
      </w:r>
      <w:r w:rsidR="008519E1" w:rsidRPr="00C12C1E">
        <w:rPr>
          <w:lang w:val="en-US"/>
        </w:rPr>
        <w:t>foll</w:t>
      </w:r>
      <w:r w:rsidR="004427DD" w:rsidRPr="00C12C1E">
        <w:rPr>
          <w:lang w:val="en-US"/>
        </w:rPr>
        <w:t xml:space="preserve">owed by </w:t>
      </w:r>
      <w:r w:rsidR="00D900E2" w:rsidRPr="00C12C1E">
        <w:rPr>
          <w:lang w:val="en-US"/>
        </w:rPr>
        <w:t xml:space="preserve">more political and budget-focused discussions </w:t>
      </w:r>
      <w:r w:rsidR="008519E1" w:rsidRPr="00C12C1E">
        <w:rPr>
          <w:lang w:val="en-US"/>
        </w:rPr>
        <w:t>between</w:t>
      </w:r>
      <w:r w:rsidR="00D900E2" w:rsidRPr="00C12C1E">
        <w:rPr>
          <w:lang w:val="en-US"/>
        </w:rPr>
        <w:t xml:space="preserve"> all ministries</w:t>
      </w:r>
      <w:r w:rsidR="001905E7" w:rsidRPr="00C12C1E">
        <w:rPr>
          <w:lang w:val="en-US"/>
        </w:rPr>
        <w:t>. An external expert council also support</w:t>
      </w:r>
      <w:r w:rsidR="008519E1" w:rsidRPr="00C12C1E">
        <w:rPr>
          <w:lang w:val="en-US"/>
        </w:rPr>
        <w:t>s</w:t>
      </w:r>
      <w:r w:rsidR="001905E7" w:rsidRPr="00C12C1E">
        <w:rPr>
          <w:lang w:val="en-US"/>
        </w:rPr>
        <w:t xml:space="preserve"> the process.</w:t>
      </w:r>
      <w:r w:rsidR="00D900E2" w:rsidRPr="00C12C1E">
        <w:rPr>
          <w:lang w:val="en-US"/>
        </w:rPr>
        <w:t xml:space="preserve"> </w:t>
      </w:r>
      <w:r w:rsidR="008519E1" w:rsidRPr="00C12C1E">
        <w:rPr>
          <w:lang w:val="en-US"/>
        </w:rPr>
        <w:t xml:space="preserve">The </w:t>
      </w:r>
      <w:r w:rsidR="004427DD" w:rsidRPr="00C12C1E">
        <w:rPr>
          <w:lang w:val="en-US"/>
        </w:rPr>
        <w:t xml:space="preserve">process is more expert-driven, which allows </w:t>
      </w:r>
      <w:r w:rsidR="005C681C">
        <w:rPr>
          <w:lang w:val="en-US"/>
        </w:rPr>
        <w:t xml:space="preserve">for </w:t>
      </w:r>
      <w:r w:rsidR="004427DD" w:rsidRPr="00C12C1E">
        <w:rPr>
          <w:lang w:val="en-US"/>
        </w:rPr>
        <w:t xml:space="preserve">a rather short process; the </w:t>
      </w:r>
      <w:r w:rsidR="008519E1" w:rsidRPr="00C12C1E">
        <w:rPr>
          <w:lang w:val="en-US"/>
        </w:rPr>
        <w:t>strategy</w:t>
      </w:r>
      <w:r w:rsidR="00D900E2" w:rsidRPr="00C12C1E">
        <w:rPr>
          <w:lang w:val="en-US"/>
        </w:rPr>
        <w:t xml:space="preserve"> is expected to be finalised in 2019</w:t>
      </w:r>
      <w:r w:rsidR="00AD6884" w:rsidRPr="00C12C1E">
        <w:rPr>
          <w:lang w:val="en-US"/>
        </w:rPr>
        <w:t>.</w:t>
      </w:r>
      <w:r w:rsidR="00723289" w:rsidRPr="00C12C1E">
        <w:rPr>
          <w:lang w:val="en-US"/>
        </w:rPr>
        <w:t xml:space="preserve"> </w:t>
      </w:r>
    </w:p>
    <w:p w14:paraId="5B817798" w14:textId="77777777" w:rsidR="001F728D" w:rsidRPr="00B23AAB" w:rsidRDefault="00723289" w:rsidP="00B23AAB">
      <w:pPr>
        <w:pStyle w:val="BodyText"/>
        <w:numPr>
          <w:ilvl w:val="0"/>
          <w:numId w:val="10"/>
        </w:numPr>
        <w:spacing w:after="160"/>
        <w:ind w:left="284" w:hanging="142"/>
        <w:rPr>
          <w:lang w:val="en-US"/>
        </w:rPr>
      </w:pPr>
      <w:r w:rsidRPr="00C12C1E">
        <w:rPr>
          <w:lang w:val="en-US"/>
        </w:rPr>
        <w:t xml:space="preserve">Finally, </w:t>
      </w:r>
      <w:r w:rsidR="0083540A" w:rsidRPr="00C12C1E">
        <w:rPr>
          <w:lang w:val="en-US"/>
        </w:rPr>
        <w:t>other</w:t>
      </w:r>
      <w:r w:rsidRPr="00C12C1E">
        <w:rPr>
          <w:lang w:val="en-US"/>
        </w:rPr>
        <w:t xml:space="preserve"> countries’ experiences (e.g., Croatia) show that stakeholder engagement, motivation and ownership can be increased through the prospect of having access to funding if their measures get included in the DRR strategy</w:t>
      </w:r>
      <w:r w:rsidR="0083540A" w:rsidRPr="00C12C1E">
        <w:rPr>
          <w:lang w:val="en-US"/>
        </w:rPr>
        <w:t xml:space="preserve">, the </w:t>
      </w:r>
      <w:r w:rsidR="0083540A" w:rsidRPr="00C12C1E">
        <w:rPr>
          <w:lang w:val="en-GB"/>
        </w:rPr>
        <w:t>demonstration of the</w:t>
      </w:r>
      <w:r w:rsidRPr="00C12C1E">
        <w:rPr>
          <w:lang w:val="en-GB"/>
        </w:rPr>
        <w:t xml:space="preserve"> cost effectiveness </w:t>
      </w:r>
      <w:r w:rsidR="0083540A" w:rsidRPr="00C12C1E">
        <w:rPr>
          <w:lang w:val="en-GB"/>
        </w:rPr>
        <w:t xml:space="preserve">of DRR </w:t>
      </w:r>
      <w:r w:rsidRPr="00C12C1E">
        <w:rPr>
          <w:lang w:val="en-GB"/>
        </w:rPr>
        <w:t>to decision makers</w:t>
      </w:r>
      <w:r w:rsidR="00FE354B">
        <w:rPr>
          <w:lang w:val="en-GB"/>
        </w:rPr>
        <w:t>,</w:t>
      </w:r>
      <w:r w:rsidR="0083540A" w:rsidRPr="00C12C1E">
        <w:rPr>
          <w:lang w:val="en-GB"/>
        </w:rPr>
        <w:t xml:space="preserve"> and the involvement of the highest political level </w:t>
      </w:r>
      <w:r w:rsidR="0083540A" w:rsidRPr="00C12C1E">
        <w:rPr>
          <w:lang w:val="en-US"/>
        </w:rPr>
        <w:t xml:space="preserve">(EFDRR 2018). </w:t>
      </w:r>
    </w:p>
    <w:p w14:paraId="10D5D671" w14:textId="77777777" w:rsidR="007A3BE0" w:rsidRPr="00C12C1E" w:rsidRDefault="004427DD" w:rsidP="00852939">
      <w:pPr>
        <w:pStyle w:val="BrdtextSammanfattning"/>
        <w:spacing w:after="160" w:line="290" w:lineRule="atLeast"/>
        <w:ind w:left="0"/>
        <w:rPr>
          <w:lang w:val="en-GB"/>
        </w:rPr>
      </w:pPr>
      <w:r w:rsidRPr="00C12C1E">
        <w:rPr>
          <w:lang w:val="en-GB"/>
        </w:rPr>
        <w:t xml:space="preserve">The study of </w:t>
      </w:r>
      <w:r w:rsidR="007A3BE0" w:rsidRPr="00C12C1E">
        <w:rPr>
          <w:lang w:val="en-GB"/>
        </w:rPr>
        <w:t xml:space="preserve">lessons learnt from other countries </w:t>
      </w:r>
      <w:r w:rsidRPr="00C12C1E">
        <w:rPr>
          <w:lang w:val="en-GB"/>
        </w:rPr>
        <w:t>show</w:t>
      </w:r>
      <w:r w:rsidR="007A3BE0" w:rsidRPr="00C12C1E">
        <w:rPr>
          <w:lang w:val="en-GB"/>
        </w:rPr>
        <w:t xml:space="preserve"> great potential for mutual learning and knowledge development</w:t>
      </w:r>
      <w:r w:rsidR="008D6500" w:rsidRPr="00C12C1E">
        <w:rPr>
          <w:lang w:val="en-GB"/>
        </w:rPr>
        <w:t>, if</w:t>
      </w:r>
      <w:r w:rsidR="0067590C" w:rsidRPr="00C12C1E">
        <w:rPr>
          <w:lang w:val="en-GB"/>
        </w:rPr>
        <w:t xml:space="preserve"> the Swedish government will decide to develop a targeted strategy for DRR and resilienc</w:t>
      </w:r>
      <w:r w:rsidR="007A3BE0" w:rsidRPr="00C12C1E">
        <w:rPr>
          <w:lang w:val="en-GB"/>
        </w:rPr>
        <w:t>e, as recommended by this study</w:t>
      </w:r>
      <w:r w:rsidR="008D6500" w:rsidRPr="00C12C1E">
        <w:rPr>
          <w:lang w:val="en-GB"/>
        </w:rPr>
        <w:t xml:space="preserve">. </w:t>
      </w:r>
      <w:r w:rsidR="007A3BE0" w:rsidRPr="00C12C1E">
        <w:rPr>
          <w:lang w:val="en-GB"/>
        </w:rPr>
        <w:t xml:space="preserve">The cases of </w:t>
      </w:r>
      <w:r w:rsidR="005C681C" w:rsidRPr="00C12C1E">
        <w:rPr>
          <w:lang w:val="en-GB"/>
        </w:rPr>
        <w:t xml:space="preserve">The Netherlands </w:t>
      </w:r>
      <w:r w:rsidR="005C681C">
        <w:rPr>
          <w:lang w:val="en-GB"/>
        </w:rPr>
        <w:t xml:space="preserve">and </w:t>
      </w:r>
      <w:r w:rsidR="008D6500" w:rsidRPr="00C12C1E">
        <w:rPr>
          <w:lang w:val="en-GB"/>
        </w:rPr>
        <w:t>Germany are</w:t>
      </w:r>
      <w:r w:rsidR="0067590C" w:rsidRPr="00C12C1E">
        <w:rPr>
          <w:lang w:val="en-GB"/>
        </w:rPr>
        <w:t xml:space="preserve"> </w:t>
      </w:r>
      <w:r w:rsidR="007A3BE0" w:rsidRPr="00C12C1E">
        <w:rPr>
          <w:lang w:val="en-GB"/>
        </w:rPr>
        <w:t xml:space="preserve">especially relevant as they are both </w:t>
      </w:r>
      <w:r w:rsidR="0067590C" w:rsidRPr="00C12C1E">
        <w:rPr>
          <w:lang w:val="en-GB"/>
        </w:rPr>
        <w:t xml:space="preserve">currently in the process of developing </w:t>
      </w:r>
      <w:r w:rsidR="008D6500" w:rsidRPr="00C12C1E">
        <w:rPr>
          <w:lang w:val="en-GB"/>
        </w:rPr>
        <w:t>new</w:t>
      </w:r>
      <w:r w:rsidR="0067590C" w:rsidRPr="00C12C1E">
        <w:rPr>
          <w:lang w:val="en-GB"/>
        </w:rPr>
        <w:t xml:space="preserve"> national st</w:t>
      </w:r>
      <w:r w:rsidR="008D6500" w:rsidRPr="00C12C1E">
        <w:rPr>
          <w:lang w:val="en-GB"/>
        </w:rPr>
        <w:t xml:space="preserve">rategies to be finalised in </w:t>
      </w:r>
      <w:r w:rsidR="005C681C" w:rsidRPr="00C12C1E">
        <w:rPr>
          <w:lang w:val="en-GB"/>
        </w:rPr>
        <w:t xml:space="preserve">2019 and </w:t>
      </w:r>
      <w:r w:rsidR="008D6500" w:rsidRPr="00C12C1E">
        <w:rPr>
          <w:lang w:val="en-GB"/>
        </w:rPr>
        <w:t>2020 respectively</w:t>
      </w:r>
      <w:r w:rsidR="0067590C" w:rsidRPr="00C12C1E">
        <w:rPr>
          <w:lang w:val="en-GB"/>
        </w:rPr>
        <w:t xml:space="preserve">. </w:t>
      </w:r>
    </w:p>
    <w:p w14:paraId="769066D1" w14:textId="77777777" w:rsidR="00B428AE" w:rsidRPr="00C12C1E" w:rsidRDefault="005E7401" w:rsidP="00852939">
      <w:pPr>
        <w:pStyle w:val="BrdtextSammanfattning"/>
        <w:spacing w:after="160" w:line="290" w:lineRule="atLeast"/>
        <w:ind w:left="0"/>
        <w:rPr>
          <w:lang w:val="en-US"/>
        </w:rPr>
      </w:pPr>
      <w:r w:rsidRPr="00C12C1E">
        <w:rPr>
          <w:lang w:val="en-US"/>
        </w:rPr>
        <w:t xml:space="preserve">Finally, it is important to mention that </w:t>
      </w:r>
      <w:r w:rsidR="008D6500" w:rsidRPr="00C12C1E">
        <w:rPr>
          <w:lang w:val="en-US"/>
        </w:rPr>
        <w:t xml:space="preserve">the </w:t>
      </w:r>
      <w:r w:rsidRPr="00C12C1E">
        <w:rPr>
          <w:lang w:val="en-US"/>
        </w:rPr>
        <w:t>other countries</w:t>
      </w:r>
      <w:r w:rsidR="007A3BE0" w:rsidRPr="00C12C1E">
        <w:rPr>
          <w:lang w:val="en-US"/>
        </w:rPr>
        <w:t>’ representatives</w:t>
      </w:r>
      <w:r w:rsidRPr="00C12C1E">
        <w:rPr>
          <w:lang w:val="en-US"/>
        </w:rPr>
        <w:t xml:space="preserve"> </w:t>
      </w:r>
      <w:r w:rsidR="007A3BE0" w:rsidRPr="00C12C1E">
        <w:rPr>
          <w:lang w:val="en-US"/>
        </w:rPr>
        <w:t>confirmed</w:t>
      </w:r>
      <w:r w:rsidR="00130972" w:rsidRPr="00C12C1E">
        <w:rPr>
          <w:lang w:val="en-US"/>
        </w:rPr>
        <w:t xml:space="preserve"> that Sweden has often been portrayed as a pioneer in DRR</w:t>
      </w:r>
      <w:r w:rsidR="00717D71">
        <w:rPr>
          <w:lang w:val="en-US"/>
        </w:rPr>
        <w:t>.</w:t>
      </w:r>
      <w:r w:rsidR="00130972" w:rsidRPr="00C12C1E" w:rsidDel="00130972">
        <w:rPr>
          <w:lang w:val="en-US"/>
        </w:rPr>
        <w:t xml:space="preserve"> </w:t>
      </w:r>
      <w:r w:rsidR="001F728D" w:rsidRPr="00C12C1E">
        <w:rPr>
          <w:lang w:val="en-US"/>
        </w:rPr>
        <w:t>S</w:t>
      </w:r>
      <w:r w:rsidR="00A24A60" w:rsidRPr="00C12C1E">
        <w:rPr>
          <w:lang w:val="en-US"/>
        </w:rPr>
        <w:t>triv</w:t>
      </w:r>
      <w:r w:rsidR="001F728D" w:rsidRPr="00C12C1E">
        <w:rPr>
          <w:lang w:val="en-US"/>
        </w:rPr>
        <w:t>ing</w:t>
      </w:r>
      <w:r w:rsidR="00A24A60" w:rsidRPr="00C12C1E">
        <w:rPr>
          <w:lang w:val="en-US"/>
        </w:rPr>
        <w:t xml:space="preserve"> for </w:t>
      </w:r>
      <w:r w:rsidR="00130972" w:rsidRPr="00C12C1E">
        <w:rPr>
          <w:lang w:val="en-US"/>
        </w:rPr>
        <w:t xml:space="preserve">remaining </w:t>
      </w:r>
      <w:r w:rsidR="008D6500" w:rsidRPr="00C12C1E">
        <w:rPr>
          <w:lang w:val="en-US"/>
        </w:rPr>
        <w:t xml:space="preserve">to be </w:t>
      </w:r>
      <w:r w:rsidR="00130972" w:rsidRPr="00C12C1E">
        <w:rPr>
          <w:lang w:val="en-US"/>
        </w:rPr>
        <w:t>a</w:t>
      </w:r>
      <w:r w:rsidR="00A24A60" w:rsidRPr="00C12C1E">
        <w:rPr>
          <w:lang w:val="en-US"/>
        </w:rPr>
        <w:t xml:space="preserve"> role </w:t>
      </w:r>
      <w:r w:rsidR="004C4F90" w:rsidRPr="00C12C1E">
        <w:rPr>
          <w:lang w:val="en-US"/>
        </w:rPr>
        <w:t xml:space="preserve">model </w:t>
      </w:r>
      <w:r w:rsidR="00130972" w:rsidRPr="00C12C1E">
        <w:rPr>
          <w:lang w:val="en-US"/>
        </w:rPr>
        <w:t xml:space="preserve">and </w:t>
      </w:r>
      <w:r w:rsidR="007A3BE0" w:rsidRPr="00C12C1E">
        <w:rPr>
          <w:lang w:val="en-US"/>
        </w:rPr>
        <w:t>inspiration for</w:t>
      </w:r>
      <w:r w:rsidR="005D5465" w:rsidRPr="00C12C1E">
        <w:rPr>
          <w:lang w:val="en-US"/>
        </w:rPr>
        <w:t xml:space="preserve"> other </w:t>
      </w:r>
      <w:r w:rsidR="00130972" w:rsidRPr="00C12C1E">
        <w:rPr>
          <w:lang w:val="en-US"/>
        </w:rPr>
        <w:t>countries to</w:t>
      </w:r>
      <w:r w:rsidR="005D5465" w:rsidRPr="00C12C1E">
        <w:rPr>
          <w:lang w:val="en-US"/>
        </w:rPr>
        <w:t xml:space="preserve"> increase resilience </w:t>
      </w:r>
      <w:r w:rsidR="007A3BE0" w:rsidRPr="00C12C1E">
        <w:rPr>
          <w:lang w:val="en-US"/>
        </w:rPr>
        <w:t>should</w:t>
      </w:r>
      <w:r w:rsidR="008D6500" w:rsidRPr="00C12C1E">
        <w:rPr>
          <w:lang w:val="en-US"/>
        </w:rPr>
        <w:t xml:space="preserve"> certainly</w:t>
      </w:r>
      <w:r w:rsidR="005D5465" w:rsidRPr="00C12C1E">
        <w:rPr>
          <w:lang w:val="en-US"/>
        </w:rPr>
        <w:t xml:space="preserve"> be an important driving force</w:t>
      </w:r>
      <w:r w:rsidR="008D6500" w:rsidRPr="00C12C1E">
        <w:rPr>
          <w:lang w:val="en-US"/>
        </w:rPr>
        <w:t xml:space="preserve"> for the develop</w:t>
      </w:r>
      <w:r w:rsidR="00FE354B">
        <w:rPr>
          <w:lang w:val="en-US"/>
        </w:rPr>
        <w:t>ment</w:t>
      </w:r>
      <w:r w:rsidR="008D6500" w:rsidRPr="00C12C1E">
        <w:rPr>
          <w:lang w:val="en-US"/>
        </w:rPr>
        <w:t xml:space="preserve"> of a national strategy</w:t>
      </w:r>
      <w:r w:rsidR="007A3BE0" w:rsidRPr="00C12C1E">
        <w:rPr>
          <w:lang w:val="en-US"/>
        </w:rPr>
        <w:t xml:space="preserve"> in Sweden</w:t>
      </w:r>
      <w:r w:rsidR="005D5465" w:rsidRPr="00C12C1E">
        <w:rPr>
          <w:lang w:val="en-US"/>
        </w:rPr>
        <w:t>.</w:t>
      </w:r>
      <w:r w:rsidR="001F728D" w:rsidRPr="00C12C1E">
        <w:rPr>
          <w:lang w:val="en-US"/>
        </w:rPr>
        <w:t xml:space="preserve"> </w:t>
      </w:r>
    </w:p>
    <w:p w14:paraId="1CC561DB" w14:textId="77777777" w:rsidR="00751F08" w:rsidRPr="00C12C1E" w:rsidRDefault="00751F08" w:rsidP="001E3C6C">
      <w:pPr>
        <w:pStyle w:val="Heading1"/>
        <w:rPr>
          <w:lang w:val="en-GB"/>
        </w:rPr>
      </w:pPr>
      <w:bookmarkStart w:id="29" w:name="_Toc8308230"/>
      <w:r w:rsidRPr="00C12C1E">
        <w:rPr>
          <w:lang w:val="en-GB"/>
        </w:rPr>
        <w:t>Conclusions</w:t>
      </w:r>
      <w:r w:rsidR="004056F7" w:rsidRPr="00C12C1E">
        <w:rPr>
          <w:lang w:val="en-GB"/>
        </w:rPr>
        <w:t xml:space="preserve"> and recommendations</w:t>
      </w:r>
      <w:bookmarkEnd w:id="29"/>
    </w:p>
    <w:p w14:paraId="5B47C0D6" w14:textId="77777777" w:rsidR="008E1FA5" w:rsidRPr="00C12C1E" w:rsidRDefault="008E1FA5" w:rsidP="00426749">
      <w:pPr>
        <w:pStyle w:val="BodyText"/>
        <w:spacing w:after="160"/>
        <w:rPr>
          <w:lang w:val="en-GB"/>
        </w:rPr>
      </w:pPr>
      <w:r w:rsidRPr="00C12C1E">
        <w:rPr>
          <w:lang w:val="en-GB"/>
        </w:rPr>
        <w:t xml:space="preserve">Increasing impacts from hazards worldwide, including Sweden, have prompted international efforts to promote the development of national strategies for DRR and resilience to reduce associated impacts and, ultimately, support sustainable development. The development of such strategies is priority goal E of the Sendai Framework for DRR 2015-2030, which was adopted in 2015 by Sweden and other UN member states. An increasing understanding of the need to address the underlying causes of risk has further led to demands for more coherence across strategies that focus on DRR, climate change adaptation, and sustainable development, as promoted by the Sendai Framework, the Paris Agreement on Climate Change, Agenda 2030 and its Sustainable Development Goals (SDGs). MSB is the Swedish national contact point for the Sendai Framework and thus commissioned with its implementation in Sweden. </w:t>
      </w:r>
    </w:p>
    <w:p w14:paraId="6ABDA702" w14:textId="77777777" w:rsidR="008E1FA5" w:rsidRPr="000F7B20" w:rsidRDefault="008E1FA5" w:rsidP="00426749">
      <w:pPr>
        <w:pStyle w:val="BodyText"/>
        <w:spacing w:after="160"/>
        <w:rPr>
          <w:lang w:val="en-GB"/>
        </w:rPr>
      </w:pPr>
      <w:r w:rsidRPr="00C12C1E">
        <w:rPr>
          <w:lang w:val="en-GB"/>
        </w:rPr>
        <w:t>Against this background, the overall purpose of this study was to suppor</w:t>
      </w:r>
      <w:r w:rsidR="003C6C6D">
        <w:rPr>
          <w:lang w:val="en-GB"/>
        </w:rPr>
        <w:t xml:space="preserve">t MSB in the implementation of </w:t>
      </w:r>
      <w:r w:rsidRPr="00C12C1E">
        <w:rPr>
          <w:lang w:val="en-GB"/>
        </w:rPr>
        <w:t xml:space="preserve">global </w:t>
      </w:r>
      <w:r w:rsidR="00260262">
        <w:rPr>
          <w:lang w:val="en-GB"/>
        </w:rPr>
        <w:t>target</w:t>
      </w:r>
      <w:r w:rsidRPr="00C12C1E">
        <w:rPr>
          <w:lang w:val="en-GB"/>
        </w:rPr>
        <w:t xml:space="preserve"> E of the Sendai Framework for DRR. The overarching research question was: </w:t>
      </w:r>
      <w:r w:rsidR="00120FF7" w:rsidRPr="0025063A">
        <w:rPr>
          <w:lang w:val="en-GB"/>
        </w:rPr>
        <w:t>H</w:t>
      </w:r>
      <w:r w:rsidRPr="0025063A">
        <w:rPr>
          <w:lang w:val="en-GB"/>
        </w:rPr>
        <w:t xml:space="preserve">ow can Sweden best achieve the Sendai Framework global </w:t>
      </w:r>
      <w:r w:rsidR="00260262" w:rsidRPr="0025063A">
        <w:rPr>
          <w:lang w:val="en-GB"/>
        </w:rPr>
        <w:t xml:space="preserve">target </w:t>
      </w:r>
      <w:r w:rsidRPr="0025063A">
        <w:rPr>
          <w:lang w:val="en-GB"/>
        </w:rPr>
        <w:t>E in a Swedish context?</w:t>
      </w:r>
      <w:r w:rsidRPr="00C12C1E">
        <w:rPr>
          <w:lang w:val="en-GB"/>
        </w:rPr>
        <w:t xml:space="preserve"> The specific aim was to provide knowledge and recommendations for related decision-making and implementation processes. This included </w:t>
      </w:r>
      <w:r w:rsidR="000B3DF5">
        <w:rPr>
          <w:lang w:val="en-GB"/>
        </w:rPr>
        <w:t>an</w:t>
      </w:r>
      <w:r w:rsidRPr="00C12C1E">
        <w:rPr>
          <w:lang w:val="en-GB"/>
        </w:rPr>
        <w:t xml:space="preserve"> analysis of the relevance and scope of developing a national strategy for DRR and resilience and, identify</w:t>
      </w:r>
      <w:r w:rsidR="000B3DF5">
        <w:rPr>
          <w:lang w:val="en-GB"/>
        </w:rPr>
        <w:t>ing</w:t>
      </w:r>
      <w:r w:rsidRPr="00C12C1E">
        <w:rPr>
          <w:lang w:val="en-GB"/>
        </w:rPr>
        <w:t xml:space="preserve"> drivers and </w:t>
      </w:r>
      <w:r w:rsidRPr="000F7B20">
        <w:rPr>
          <w:lang w:val="en-GB"/>
        </w:rPr>
        <w:t xml:space="preserve">barriers for creating policy coherence and local-level support. </w:t>
      </w:r>
    </w:p>
    <w:p w14:paraId="08BCECB1" w14:textId="77777777" w:rsidR="008E1FA5" w:rsidRPr="000F7B20" w:rsidRDefault="00D1518E" w:rsidP="00426749">
      <w:pPr>
        <w:pStyle w:val="BodyText"/>
        <w:spacing w:after="160"/>
        <w:rPr>
          <w:lang w:val="en-GB"/>
        </w:rPr>
      </w:pPr>
      <w:r w:rsidRPr="000F7B20">
        <w:rPr>
          <w:lang w:val="en-GB"/>
        </w:rPr>
        <w:t>B</w:t>
      </w:r>
      <w:r w:rsidR="008E1FA5" w:rsidRPr="000F7B20">
        <w:rPr>
          <w:lang w:val="en-GB"/>
        </w:rPr>
        <w:t>as</w:t>
      </w:r>
      <w:r w:rsidRPr="000F7B20">
        <w:rPr>
          <w:lang w:val="en-GB"/>
        </w:rPr>
        <w:t>ed on</w:t>
      </w:r>
      <w:r w:rsidR="003C6C6D" w:rsidRPr="000F7B20">
        <w:rPr>
          <w:lang w:val="en-GB"/>
        </w:rPr>
        <w:t xml:space="preserve"> </w:t>
      </w:r>
      <w:r w:rsidR="00F874F5" w:rsidRPr="000F7B20">
        <w:rPr>
          <w:lang w:val="en-GB"/>
        </w:rPr>
        <w:t>the</w:t>
      </w:r>
      <w:r w:rsidR="003C6C6D" w:rsidRPr="000F7B20">
        <w:rPr>
          <w:lang w:val="en-GB"/>
        </w:rPr>
        <w:t xml:space="preserve"> analysis of</w:t>
      </w:r>
      <w:r w:rsidRPr="000F7B20">
        <w:rPr>
          <w:lang w:val="en-GB"/>
        </w:rPr>
        <w:t xml:space="preserve"> </w:t>
      </w:r>
      <w:r w:rsidR="00F874F5" w:rsidRPr="000F7B20">
        <w:rPr>
          <w:lang w:val="en-GB"/>
        </w:rPr>
        <w:t xml:space="preserve">key documents and </w:t>
      </w:r>
      <w:r w:rsidRPr="000F7B20">
        <w:rPr>
          <w:lang w:val="en-GB"/>
        </w:rPr>
        <w:t>interviews</w:t>
      </w:r>
      <w:r w:rsidR="003C6C6D" w:rsidRPr="000F7B20">
        <w:rPr>
          <w:lang w:val="en-GB"/>
        </w:rPr>
        <w:t xml:space="preserve"> with key stakeholders at international, national, regional and local level</w:t>
      </w:r>
      <w:r w:rsidR="00F874F5" w:rsidRPr="000F7B20">
        <w:rPr>
          <w:lang w:val="en-GB"/>
        </w:rPr>
        <w:t>s</w:t>
      </w:r>
      <w:r w:rsidR="003C6C6D" w:rsidRPr="000F7B20">
        <w:rPr>
          <w:lang w:val="en-GB"/>
        </w:rPr>
        <w:t xml:space="preserve">, </w:t>
      </w:r>
      <w:r w:rsidR="008E1FA5" w:rsidRPr="000F7B20">
        <w:rPr>
          <w:lang w:val="en-GB"/>
        </w:rPr>
        <w:t xml:space="preserve">our results and main recommendations are: </w:t>
      </w:r>
    </w:p>
    <w:p w14:paraId="52D10A88" w14:textId="77777777" w:rsidR="00E21714" w:rsidRPr="000F7B20" w:rsidRDefault="006A0E17" w:rsidP="00426749">
      <w:pPr>
        <w:pStyle w:val="BrdtextSammanfattning"/>
        <w:numPr>
          <w:ilvl w:val="0"/>
          <w:numId w:val="10"/>
        </w:numPr>
        <w:spacing w:after="160" w:line="290" w:lineRule="atLeast"/>
        <w:ind w:left="284" w:hanging="142"/>
        <w:rPr>
          <w:lang w:val="en-GB"/>
        </w:rPr>
      </w:pPr>
      <w:r w:rsidRPr="000F7B20">
        <w:rPr>
          <w:lang w:val="en-GB"/>
        </w:rPr>
        <w:t>First, t</w:t>
      </w:r>
      <w:r w:rsidR="008E1FA5" w:rsidRPr="000F7B20">
        <w:rPr>
          <w:lang w:val="en-GB"/>
        </w:rPr>
        <w:t xml:space="preserve">here is a clear need, and </w:t>
      </w:r>
      <w:r w:rsidR="008E1FA5" w:rsidRPr="000F7B20">
        <w:rPr>
          <w:lang w:val="en-US"/>
        </w:rPr>
        <w:t>vast</w:t>
      </w:r>
      <w:r w:rsidR="008E1FA5" w:rsidRPr="000F7B20">
        <w:rPr>
          <w:lang w:val="en-GB"/>
        </w:rPr>
        <w:t xml:space="preserve"> support, for the development of a national strategy for DRR and resilience in Sweden in order to improve current approaches, address shortfalls, and build on the existing strengths. </w:t>
      </w:r>
      <w:r w:rsidR="008A6066" w:rsidRPr="000F7B20">
        <w:rPr>
          <w:lang w:val="en-GB"/>
        </w:rPr>
        <w:t>A</w:t>
      </w:r>
      <w:r w:rsidR="00F874F5" w:rsidRPr="000F7B20">
        <w:rPr>
          <w:lang w:val="en-GB"/>
        </w:rPr>
        <w:t>ccordingly, it</w:t>
      </w:r>
      <w:r w:rsidR="008E1FA5" w:rsidRPr="000F7B20">
        <w:rPr>
          <w:lang w:val="en-GB"/>
        </w:rPr>
        <w:t xml:space="preserve"> is recommended t</w:t>
      </w:r>
      <w:r w:rsidR="00260262" w:rsidRPr="000F7B20">
        <w:rPr>
          <w:lang w:val="en-GB"/>
        </w:rPr>
        <w:t>hat</w:t>
      </w:r>
      <w:r w:rsidR="008E1FA5" w:rsidRPr="000F7B20">
        <w:rPr>
          <w:lang w:val="en-GB"/>
        </w:rPr>
        <w:t xml:space="preserve"> a national strategy for DRR and resilience </w:t>
      </w:r>
      <w:r w:rsidR="00F874F5" w:rsidRPr="000F7B20">
        <w:rPr>
          <w:lang w:val="en-GB"/>
        </w:rPr>
        <w:t xml:space="preserve">will </w:t>
      </w:r>
      <w:r w:rsidR="00260262" w:rsidRPr="000F7B20">
        <w:rPr>
          <w:lang w:val="en-GB"/>
        </w:rPr>
        <w:t xml:space="preserve">be developed </w:t>
      </w:r>
      <w:r w:rsidR="00F867B8" w:rsidRPr="000F7B20">
        <w:rPr>
          <w:lang w:val="en-GB"/>
        </w:rPr>
        <w:t>with the aim to</w:t>
      </w:r>
      <w:r w:rsidR="008E1FA5" w:rsidRPr="000F7B20">
        <w:rPr>
          <w:lang w:val="en-GB"/>
        </w:rPr>
        <w:t>:</w:t>
      </w:r>
    </w:p>
    <w:p w14:paraId="388DE124" w14:textId="77777777" w:rsidR="00893073" w:rsidRPr="000F7B20" w:rsidRDefault="00AC2477" w:rsidP="00426749">
      <w:pPr>
        <w:pStyle w:val="BodyText"/>
        <w:numPr>
          <w:ilvl w:val="0"/>
          <w:numId w:val="16"/>
        </w:numPr>
        <w:spacing w:after="160"/>
        <w:ind w:left="709" w:hanging="425"/>
        <w:rPr>
          <w:lang w:val="en-GB"/>
        </w:rPr>
      </w:pPr>
      <w:r w:rsidRPr="000F7B20">
        <w:rPr>
          <w:lang w:val="en-GB"/>
        </w:rPr>
        <w:t>Outline the overall intentions, goals and priorities of the government in relation to</w:t>
      </w:r>
      <w:r w:rsidR="008E1FA5" w:rsidRPr="000F7B20">
        <w:rPr>
          <w:lang w:val="en-GB"/>
        </w:rPr>
        <w:t xml:space="preserve"> DRR and resilience</w:t>
      </w:r>
      <w:r w:rsidR="00260262" w:rsidRPr="000F7B20">
        <w:rPr>
          <w:lang w:val="en-GB"/>
        </w:rPr>
        <w:t>-</w:t>
      </w:r>
      <w:r w:rsidR="008E1FA5" w:rsidRPr="000F7B20">
        <w:rPr>
          <w:lang w:val="en-GB"/>
        </w:rPr>
        <w:t xml:space="preserve">building </w:t>
      </w:r>
      <w:r w:rsidRPr="000F7B20">
        <w:rPr>
          <w:lang w:val="en-GB"/>
        </w:rPr>
        <w:t xml:space="preserve">and give these issues </w:t>
      </w:r>
      <w:r w:rsidR="008E1FA5" w:rsidRPr="000F7B20">
        <w:rPr>
          <w:lang w:val="en-GB"/>
        </w:rPr>
        <w:t>the political standing that is needed in a context of increasing social and climate changes</w:t>
      </w:r>
      <w:r w:rsidRPr="000F7B20">
        <w:rPr>
          <w:lang w:val="en-GB"/>
        </w:rPr>
        <w:t>;</w:t>
      </w:r>
      <w:r w:rsidR="00893073" w:rsidRPr="000F7B20">
        <w:rPr>
          <w:lang w:val="en-GB"/>
        </w:rPr>
        <w:t xml:space="preserve"> </w:t>
      </w:r>
    </w:p>
    <w:p w14:paraId="360304D6" w14:textId="77777777" w:rsidR="00AC2477" w:rsidRPr="00AC2477" w:rsidRDefault="00AC2477" w:rsidP="00426749">
      <w:pPr>
        <w:pStyle w:val="BodyText"/>
        <w:numPr>
          <w:ilvl w:val="0"/>
          <w:numId w:val="16"/>
        </w:numPr>
        <w:spacing w:after="160"/>
        <w:ind w:left="709" w:hanging="425"/>
        <w:rPr>
          <w:lang w:val="en-GB"/>
        </w:rPr>
      </w:pPr>
      <w:r w:rsidRPr="000F7B20">
        <w:rPr>
          <w:lang w:val="en-GB"/>
        </w:rPr>
        <w:t>Support mainstreaming of DRR and resilience in all ministerial work and sectors at national, regional and local levels (including the development of associated sectoral plans) to create synergies and a common understanding</w:t>
      </w:r>
      <w:r w:rsidRPr="00AC2477">
        <w:rPr>
          <w:lang w:val="en-GB"/>
        </w:rPr>
        <w:t xml:space="preserve"> of the way forward</w:t>
      </w:r>
      <w:r w:rsidR="00677F72">
        <w:rPr>
          <w:lang w:val="en-GB"/>
        </w:rPr>
        <w:t>;</w:t>
      </w:r>
    </w:p>
    <w:p w14:paraId="2CDD48A8" w14:textId="77777777" w:rsidR="00E21714" w:rsidRDefault="00F867B8" w:rsidP="00426749">
      <w:pPr>
        <w:pStyle w:val="BodyText"/>
        <w:numPr>
          <w:ilvl w:val="0"/>
          <w:numId w:val="16"/>
        </w:numPr>
        <w:spacing w:after="160"/>
        <w:ind w:left="709" w:hanging="425"/>
        <w:rPr>
          <w:lang w:val="en-GB"/>
        </w:rPr>
      </w:pPr>
      <w:r>
        <w:rPr>
          <w:lang w:val="en-GB"/>
        </w:rPr>
        <w:t>Allow</w:t>
      </w:r>
      <w:r w:rsidR="008E1FA5" w:rsidRPr="00C12C1E">
        <w:rPr>
          <w:lang w:val="en-GB"/>
        </w:rPr>
        <w:t xml:space="preserve"> systematic work and follow-up based on a broad understanding of DRR</w:t>
      </w:r>
      <w:r w:rsidR="00BE6A6C">
        <w:rPr>
          <w:lang w:val="en-GB"/>
        </w:rPr>
        <w:t xml:space="preserve"> </w:t>
      </w:r>
      <w:r w:rsidR="00260262">
        <w:rPr>
          <w:lang w:val="en-GB"/>
        </w:rPr>
        <w:t xml:space="preserve">that includes a </w:t>
      </w:r>
      <w:r w:rsidR="003E1C3E">
        <w:rPr>
          <w:lang w:val="en-GB"/>
        </w:rPr>
        <w:t xml:space="preserve">comprehensive understanding of risk (with </w:t>
      </w:r>
      <w:r w:rsidR="00260262">
        <w:rPr>
          <w:lang w:val="en-GB"/>
        </w:rPr>
        <w:t xml:space="preserve">substantial </w:t>
      </w:r>
      <w:r w:rsidR="00BE6A6C">
        <w:rPr>
          <w:lang w:val="en-GB"/>
        </w:rPr>
        <w:t>focus on</w:t>
      </w:r>
      <w:r w:rsidR="00260262">
        <w:rPr>
          <w:lang w:val="en-GB"/>
        </w:rPr>
        <w:t xml:space="preserve"> </w:t>
      </w:r>
      <w:r w:rsidR="00BE6A6C">
        <w:rPr>
          <w:lang w:val="en-GB"/>
        </w:rPr>
        <w:t xml:space="preserve">preventing </w:t>
      </w:r>
      <w:r w:rsidR="00475819">
        <w:rPr>
          <w:lang w:val="en-GB"/>
        </w:rPr>
        <w:t xml:space="preserve">and mitigating </w:t>
      </w:r>
      <w:r w:rsidR="00BE6A6C">
        <w:rPr>
          <w:lang w:val="en-GB"/>
        </w:rPr>
        <w:t>hazard</w:t>
      </w:r>
      <w:r w:rsidR="00F07CD9">
        <w:rPr>
          <w:lang w:val="en-GB"/>
        </w:rPr>
        <w:t>s</w:t>
      </w:r>
      <w:r w:rsidR="00BE6A6C">
        <w:rPr>
          <w:lang w:val="en-GB"/>
        </w:rPr>
        <w:t xml:space="preserve"> and disaster </w:t>
      </w:r>
      <w:r w:rsidR="003E1C3E">
        <w:rPr>
          <w:lang w:val="en-GB"/>
        </w:rPr>
        <w:t>occurrence</w:t>
      </w:r>
      <w:r w:rsidR="002C47AA">
        <w:rPr>
          <w:lang w:val="en-GB"/>
        </w:rPr>
        <w:t xml:space="preserve"> in a developmental context</w:t>
      </w:r>
      <w:r w:rsidR="003E1C3E">
        <w:rPr>
          <w:lang w:val="en-GB"/>
        </w:rPr>
        <w:t>)</w:t>
      </w:r>
      <w:r w:rsidR="008E1FA5" w:rsidRPr="00C12C1E">
        <w:rPr>
          <w:lang w:val="en-GB"/>
        </w:rPr>
        <w:t xml:space="preserve">; </w:t>
      </w:r>
    </w:p>
    <w:p w14:paraId="40391060" w14:textId="77777777" w:rsidR="00E21714" w:rsidRDefault="006065F6" w:rsidP="00426749">
      <w:pPr>
        <w:pStyle w:val="BodyText"/>
        <w:numPr>
          <w:ilvl w:val="0"/>
          <w:numId w:val="16"/>
        </w:numPr>
        <w:spacing w:after="160"/>
        <w:ind w:left="709" w:hanging="425"/>
        <w:rPr>
          <w:lang w:val="en-GB"/>
        </w:rPr>
      </w:pPr>
      <w:r>
        <w:rPr>
          <w:lang w:val="en-GB"/>
        </w:rPr>
        <w:t>B</w:t>
      </w:r>
      <w:r w:rsidR="008E1FA5" w:rsidRPr="00C12C1E">
        <w:rPr>
          <w:lang w:val="en-GB"/>
        </w:rPr>
        <w:t xml:space="preserve">etter </w:t>
      </w:r>
      <w:r w:rsidR="00F867B8">
        <w:rPr>
          <w:lang w:val="en-GB"/>
        </w:rPr>
        <w:t>define</w:t>
      </w:r>
      <w:r w:rsidR="008E1FA5" w:rsidRPr="00C12C1E">
        <w:rPr>
          <w:lang w:val="en-GB"/>
        </w:rPr>
        <w:t xml:space="preserve"> </w:t>
      </w:r>
      <w:r w:rsidR="00F07CD9" w:rsidRPr="00C12C1E">
        <w:rPr>
          <w:lang w:val="en-US"/>
        </w:rPr>
        <w:t xml:space="preserve">individual and joint responsibilities </w:t>
      </w:r>
      <w:r w:rsidR="00F07CD9">
        <w:rPr>
          <w:lang w:val="en-US"/>
        </w:rPr>
        <w:t xml:space="preserve">of </w:t>
      </w:r>
      <w:r w:rsidR="00F07CD9" w:rsidRPr="00C12C1E">
        <w:rPr>
          <w:lang w:val="en-US"/>
        </w:rPr>
        <w:t>actors a</w:t>
      </w:r>
      <w:r w:rsidR="00F07CD9">
        <w:rPr>
          <w:lang w:val="en-US"/>
        </w:rPr>
        <w:t>t</w:t>
      </w:r>
      <w:r w:rsidR="00F07CD9" w:rsidRPr="00C12C1E">
        <w:rPr>
          <w:lang w:val="en-US"/>
        </w:rPr>
        <w:t xml:space="preserve"> </w:t>
      </w:r>
      <w:r w:rsidR="00F07CD9">
        <w:rPr>
          <w:lang w:val="en-US"/>
        </w:rPr>
        <w:t xml:space="preserve">all </w:t>
      </w:r>
      <w:r w:rsidR="00F07CD9" w:rsidRPr="00C12C1E">
        <w:rPr>
          <w:lang w:val="en-US"/>
        </w:rPr>
        <w:t xml:space="preserve">levels </w:t>
      </w:r>
      <w:r w:rsidR="008E1FA5" w:rsidRPr="00C12C1E">
        <w:rPr>
          <w:lang w:val="en-GB"/>
        </w:rPr>
        <w:t>to improve collaboration</w:t>
      </w:r>
      <w:r w:rsidR="00F07CD9">
        <w:rPr>
          <w:lang w:val="en-GB"/>
        </w:rPr>
        <w:t>, strengthen the county level</w:t>
      </w:r>
      <w:r w:rsidR="008E1FA5" w:rsidRPr="00C12C1E">
        <w:rPr>
          <w:lang w:val="en-GB"/>
        </w:rPr>
        <w:t xml:space="preserve"> and provide better support to </w:t>
      </w:r>
      <w:r w:rsidR="00E21714">
        <w:rPr>
          <w:lang w:val="en-GB"/>
        </w:rPr>
        <w:t xml:space="preserve">the local levels; </w:t>
      </w:r>
    </w:p>
    <w:p w14:paraId="68360751" w14:textId="77777777" w:rsidR="00E21714" w:rsidRDefault="006065F6" w:rsidP="00426749">
      <w:pPr>
        <w:pStyle w:val="BodyText"/>
        <w:numPr>
          <w:ilvl w:val="0"/>
          <w:numId w:val="16"/>
        </w:numPr>
        <w:spacing w:after="160"/>
        <w:ind w:left="709" w:hanging="425"/>
        <w:rPr>
          <w:lang w:val="en-GB"/>
        </w:rPr>
      </w:pPr>
      <w:r>
        <w:rPr>
          <w:lang w:val="en-GB"/>
        </w:rPr>
        <w:t>L</w:t>
      </w:r>
      <w:r w:rsidR="00F867B8">
        <w:rPr>
          <w:lang w:val="en-GB"/>
        </w:rPr>
        <w:t>ink</w:t>
      </w:r>
      <w:r w:rsidR="008E1FA5" w:rsidRPr="00C12C1E">
        <w:rPr>
          <w:lang w:val="en-GB"/>
        </w:rPr>
        <w:t xml:space="preserve"> DRR to climate change adaptation and sustainable development in accordance with Sweden’s international commitments;</w:t>
      </w:r>
    </w:p>
    <w:p w14:paraId="7BC3A376" w14:textId="77777777" w:rsidR="00E21714" w:rsidRDefault="006065F6" w:rsidP="00426749">
      <w:pPr>
        <w:pStyle w:val="BodyText"/>
        <w:numPr>
          <w:ilvl w:val="0"/>
          <w:numId w:val="16"/>
        </w:numPr>
        <w:spacing w:after="160"/>
        <w:ind w:left="709" w:hanging="425"/>
        <w:rPr>
          <w:lang w:val="en-GB"/>
        </w:rPr>
      </w:pPr>
      <w:r>
        <w:rPr>
          <w:lang w:val="en-GB"/>
        </w:rPr>
        <w:t>E</w:t>
      </w:r>
      <w:r w:rsidR="00F867B8">
        <w:rPr>
          <w:lang w:val="en-GB"/>
        </w:rPr>
        <w:t>ngage</w:t>
      </w:r>
      <w:r w:rsidR="008E1FA5" w:rsidRPr="00C12C1E">
        <w:rPr>
          <w:lang w:val="en-GB"/>
        </w:rPr>
        <w:t xml:space="preserve"> in these topics </w:t>
      </w:r>
      <w:r w:rsidR="00260262">
        <w:rPr>
          <w:lang w:val="en-GB"/>
        </w:rPr>
        <w:t xml:space="preserve">nationally </w:t>
      </w:r>
      <w:r w:rsidR="008E1FA5" w:rsidRPr="00C12C1E">
        <w:rPr>
          <w:lang w:val="en-GB"/>
        </w:rPr>
        <w:t xml:space="preserve">and internationally in a more coherent way; </w:t>
      </w:r>
    </w:p>
    <w:p w14:paraId="1B62DB6F" w14:textId="77777777" w:rsidR="002C47AA" w:rsidRDefault="006065F6" w:rsidP="00426749">
      <w:pPr>
        <w:pStyle w:val="BodyText"/>
        <w:numPr>
          <w:ilvl w:val="0"/>
          <w:numId w:val="16"/>
        </w:numPr>
        <w:spacing w:after="160"/>
        <w:ind w:left="709" w:hanging="425"/>
        <w:rPr>
          <w:lang w:val="en-GB"/>
        </w:rPr>
      </w:pPr>
      <w:r>
        <w:rPr>
          <w:lang w:val="en-GB"/>
        </w:rPr>
        <w:t>M</w:t>
      </w:r>
      <w:r w:rsidR="00F867B8">
        <w:rPr>
          <w:lang w:val="en-GB"/>
        </w:rPr>
        <w:t>aintain</w:t>
      </w:r>
      <w:r w:rsidR="008E1FA5" w:rsidRPr="00C12C1E">
        <w:rPr>
          <w:lang w:val="en-GB"/>
        </w:rPr>
        <w:t xml:space="preserve"> Sweden’s role model </w:t>
      </w:r>
      <w:r w:rsidR="00260262">
        <w:rPr>
          <w:lang w:val="en-GB"/>
        </w:rPr>
        <w:t xml:space="preserve">status </w:t>
      </w:r>
      <w:r w:rsidR="008E1FA5" w:rsidRPr="00C12C1E">
        <w:rPr>
          <w:lang w:val="en-GB"/>
        </w:rPr>
        <w:t xml:space="preserve">and </w:t>
      </w:r>
      <w:r w:rsidR="003E1C3E">
        <w:rPr>
          <w:lang w:val="en-GB"/>
        </w:rPr>
        <w:t xml:space="preserve">a becoming </w:t>
      </w:r>
      <w:r w:rsidR="00F07CD9" w:rsidRPr="00C12C1E">
        <w:rPr>
          <w:lang w:val="en-GB"/>
        </w:rPr>
        <w:t>forerunner in</w:t>
      </w:r>
      <w:r w:rsidR="00260262">
        <w:rPr>
          <w:lang w:val="en-GB"/>
        </w:rPr>
        <w:t xml:space="preserve"> </w:t>
      </w:r>
      <w:r w:rsidR="00F07CD9">
        <w:rPr>
          <w:lang w:val="en-GB"/>
        </w:rPr>
        <w:t>DRR and resilience-</w:t>
      </w:r>
      <w:r w:rsidR="008E1FA5" w:rsidRPr="00C12C1E">
        <w:rPr>
          <w:lang w:val="en-GB"/>
        </w:rPr>
        <w:t xml:space="preserve">building </w:t>
      </w:r>
      <w:r w:rsidR="00260262">
        <w:rPr>
          <w:lang w:val="en-GB"/>
        </w:rPr>
        <w:t xml:space="preserve">with </w:t>
      </w:r>
      <w:r w:rsidR="00E11E99">
        <w:rPr>
          <w:lang w:val="en-GB"/>
        </w:rPr>
        <w:t xml:space="preserve">resources to </w:t>
      </w:r>
      <w:r w:rsidR="00F07CD9">
        <w:rPr>
          <w:lang w:val="en-GB"/>
        </w:rPr>
        <w:t xml:space="preserve">internally </w:t>
      </w:r>
      <w:r w:rsidR="002C47AA">
        <w:rPr>
          <w:lang w:val="en-GB"/>
        </w:rPr>
        <w:t xml:space="preserve">develop and </w:t>
      </w:r>
      <w:r w:rsidR="00F07CD9">
        <w:rPr>
          <w:lang w:val="en-GB"/>
        </w:rPr>
        <w:t xml:space="preserve">internationally </w:t>
      </w:r>
      <w:r w:rsidR="002C47AA">
        <w:rPr>
          <w:lang w:val="en-GB"/>
        </w:rPr>
        <w:t>transfer</w:t>
      </w:r>
      <w:r w:rsidR="00F07CD9">
        <w:rPr>
          <w:lang w:val="en-GB"/>
        </w:rPr>
        <w:t xml:space="preserve"> knowledge,</w:t>
      </w:r>
      <w:r w:rsidR="00E11E99">
        <w:rPr>
          <w:lang w:val="en-GB"/>
        </w:rPr>
        <w:t xml:space="preserve"> methods and technology</w:t>
      </w:r>
      <w:r w:rsidR="008E1FA5" w:rsidRPr="00C12C1E">
        <w:rPr>
          <w:lang w:val="en-GB"/>
        </w:rPr>
        <w:t xml:space="preserve">. </w:t>
      </w:r>
    </w:p>
    <w:p w14:paraId="3A88E4A7" w14:textId="77777777" w:rsidR="00F867B8" w:rsidRPr="00426749" w:rsidRDefault="002C47AA" w:rsidP="00677F72">
      <w:pPr>
        <w:pStyle w:val="BodyText"/>
        <w:spacing w:after="160"/>
        <w:ind w:left="709"/>
        <w:rPr>
          <w:lang w:val="en-GB"/>
        </w:rPr>
      </w:pPr>
      <w:r>
        <w:rPr>
          <w:lang w:val="en-GB"/>
        </w:rPr>
        <w:t>T</w:t>
      </w:r>
      <w:r w:rsidR="008E1FA5" w:rsidRPr="00C12C1E">
        <w:rPr>
          <w:lang w:val="en-GB"/>
        </w:rPr>
        <w:t xml:space="preserve">he listed aims </w:t>
      </w:r>
      <w:r w:rsidR="00E11E99">
        <w:rPr>
          <w:lang w:val="en-GB"/>
        </w:rPr>
        <w:t xml:space="preserve">are not </w:t>
      </w:r>
      <w:r w:rsidR="006065F6">
        <w:rPr>
          <w:lang w:val="en-GB"/>
        </w:rPr>
        <w:t>possible</w:t>
      </w:r>
      <w:r w:rsidR="00E11E99">
        <w:rPr>
          <w:lang w:val="en-GB"/>
        </w:rPr>
        <w:t xml:space="preserve"> to be</w:t>
      </w:r>
      <w:r w:rsidR="008E1FA5" w:rsidRPr="00C12C1E">
        <w:rPr>
          <w:lang w:val="en-GB"/>
        </w:rPr>
        <w:t xml:space="preserve"> achieve</w:t>
      </w:r>
      <w:r w:rsidR="00E11E99">
        <w:rPr>
          <w:lang w:val="en-GB"/>
        </w:rPr>
        <w:t>d</w:t>
      </w:r>
      <w:r w:rsidR="008E1FA5" w:rsidRPr="00C12C1E">
        <w:rPr>
          <w:lang w:val="en-GB"/>
        </w:rPr>
        <w:t xml:space="preserve"> within the current policy landscape</w:t>
      </w:r>
      <w:r>
        <w:rPr>
          <w:lang w:val="en-GB"/>
        </w:rPr>
        <w:t>.</w:t>
      </w:r>
      <w:r w:rsidRPr="00A13413">
        <w:rPr>
          <w:lang w:val="en-GB"/>
        </w:rPr>
        <w:t xml:space="preserve"> What is missing is a generic (multi-hazard) document collating related information which is now scattered in different legislation, </w:t>
      </w:r>
      <w:r w:rsidR="006065F6" w:rsidRPr="00A13413">
        <w:rPr>
          <w:lang w:val="en-GB"/>
        </w:rPr>
        <w:t xml:space="preserve">mechanisms, processes, </w:t>
      </w:r>
      <w:r w:rsidRPr="00A13413">
        <w:rPr>
          <w:lang w:val="en-GB"/>
        </w:rPr>
        <w:t>guidelines, fact sheets and checklists</w:t>
      </w:r>
      <w:r w:rsidR="00FE354B">
        <w:rPr>
          <w:lang w:val="en-GB"/>
        </w:rPr>
        <w:t xml:space="preserve"> or is, so far, not at all addressed</w:t>
      </w:r>
      <w:r w:rsidRPr="00A13413">
        <w:rPr>
          <w:lang w:val="en-GB"/>
        </w:rPr>
        <w:t>.</w:t>
      </w:r>
    </w:p>
    <w:p w14:paraId="30B89E68" w14:textId="77777777" w:rsidR="00E21714" w:rsidRPr="008A6066" w:rsidRDefault="006A0E17" w:rsidP="00426749">
      <w:pPr>
        <w:pStyle w:val="BrdtextSammanfattning"/>
        <w:numPr>
          <w:ilvl w:val="0"/>
          <w:numId w:val="10"/>
        </w:numPr>
        <w:spacing w:after="160" w:line="290" w:lineRule="atLeast"/>
        <w:ind w:left="284" w:hanging="142"/>
        <w:rPr>
          <w:lang w:val="en-GB"/>
        </w:rPr>
      </w:pPr>
      <w:r w:rsidRPr="008A6066">
        <w:rPr>
          <w:lang w:val="en-GB"/>
        </w:rPr>
        <w:t xml:space="preserve">Second, </w:t>
      </w:r>
      <w:r w:rsidR="00F867B8" w:rsidRPr="008A6066">
        <w:rPr>
          <w:lang w:val="en-GB"/>
        </w:rPr>
        <w:t xml:space="preserve">this study shows that </w:t>
      </w:r>
      <w:r w:rsidR="00F84944">
        <w:rPr>
          <w:lang w:val="en-GB"/>
        </w:rPr>
        <w:t xml:space="preserve">the integration of </w:t>
      </w:r>
      <w:r w:rsidRPr="008A6066">
        <w:rPr>
          <w:lang w:val="en-GB"/>
        </w:rPr>
        <w:t>c</w:t>
      </w:r>
      <w:r w:rsidR="008E1FA5" w:rsidRPr="008A6066">
        <w:rPr>
          <w:lang w:val="en-GB"/>
        </w:rPr>
        <w:t>oncrete measures and associated budge</w:t>
      </w:r>
      <w:r w:rsidR="00781BFF" w:rsidRPr="008A6066">
        <w:rPr>
          <w:lang w:val="en-GB"/>
        </w:rPr>
        <w:t>ts</w:t>
      </w:r>
      <w:r w:rsidR="008E1FA5" w:rsidRPr="008A6066">
        <w:rPr>
          <w:lang w:val="en-GB"/>
        </w:rPr>
        <w:t xml:space="preserve"> </w:t>
      </w:r>
      <w:r w:rsidR="00F84944">
        <w:rPr>
          <w:lang w:val="en-GB"/>
        </w:rPr>
        <w:t xml:space="preserve">in the strategy </w:t>
      </w:r>
      <w:r w:rsidR="006065F6" w:rsidRPr="008A6066">
        <w:rPr>
          <w:lang w:val="en-GB"/>
        </w:rPr>
        <w:t>are</w:t>
      </w:r>
      <w:r w:rsidR="008A6066">
        <w:rPr>
          <w:lang w:val="en-GB"/>
        </w:rPr>
        <w:t xml:space="preserve"> </w:t>
      </w:r>
      <w:r w:rsidR="008E1FA5" w:rsidRPr="008A6066">
        <w:rPr>
          <w:lang w:val="en-GB"/>
        </w:rPr>
        <w:t xml:space="preserve">needed </w:t>
      </w:r>
      <w:r w:rsidR="00F84944">
        <w:rPr>
          <w:lang w:val="en-GB"/>
        </w:rPr>
        <w:t xml:space="preserve">in order </w:t>
      </w:r>
      <w:r w:rsidR="006F0639">
        <w:rPr>
          <w:lang w:val="en-GB"/>
        </w:rPr>
        <w:t xml:space="preserve">to achieve the outlined intentions and </w:t>
      </w:r>
      <w:r w:rsidR="008E1FA5" w:rsidRPr="008A6066">
        <w:rPr>
          <w:lang w:val="en-GB"/>
        </w:rPr>
        <w:t xml:space="preserve">become useful and effective for the Swedish society. </w:t>
      </w:r>
      <w:r w:rsidR="006065F6" w:rsidRPr="008A6066">
        <w:rPr>
          <w:lang w:val="en-GB"/>
        </w:rPr>
        <w:t>In this context, the</w:t>
      </w:r>
      <w:r w:rsidR="008E1FA5" w:rsidRPr="008A6066">
        <w:rPr>
          <w:lang w:val="en-GB"/>
        </w:rPr>
        <w:t xml:space="preserve"> following measures are recommended and seen as key aspects to be included in the strategy: </w:t>
      </w:r>
    </w:p>
    <w:p w14:paraId="35A1B70D" w14:textId="77777777" w:rsidR="00412EC4" w:rsidRPr="00DB5D9D" w:rsidRDefault="006F0639" w:rsidP="00426749">
      <w:pPr>
        <w:pStyle w:val="BodyText"/>
        <w:numPr>
          <w:ilvl w:val="0"/>
          <w:numId w:val="17"/>
        </w:numPr>
        <w:spacing w:after="160"/>
        <w:ind w:hanging="436"/>
        <w:rPr>
          <w:lang w:val="en-GB"/>
        </w:rPr>
      </w:pPr>
      <w:r>
        <w:rPr>
          <w:lang w:val="en-GB"/>
        </w:rPr>
        <w:t>The inclusion of concrete</w:t>
      </w:r>
      <w:r w:rsidR="008E1FA5" w:rsidRPr="00C12C1E">
        <w:rPr>
          <w:lang w:val="en-GB"/>
        </w:rPr>
        <w:t xml:space="preserve"> DRR considerations in existing sectoral policies and regulations and associated processes, particularly in those related to spatial and land use planning, environment and water, </w:t>
      </w:r>
      <w:r w:rsidR="008E1FA5" w:rsidRPr="00DB5D9D">
        <w:rPr>
          <w:lang w:val="en-GB"/>
        </w:rPr>
        <w:t>building and critical infrastructure development;</w:t>
      </w:r>
    </w:p>
    <w:p w14:paraId="17F83B34" w14:textId="77777777" w:rsidR="006F0639" w:rsidRPr="00184C01" w:rsidRDefault="006F0639" w:rsidP="00426749">
      <w:pPr>
        <w:pStyle w:val="BodyText"/>
        <w:numPr>
          <w:ilvl w:val="0"/>
          <w:numId w:val="17"/>
        </w:numPr>
        <w:spacing w:after="160"/>
        <w:ind w:hanging="436"/>
        <w:rPr>
          <w:lang w:val="en-GB"/>
        </w:rPr>
      </w:pPr>
      <w:r w:rsidRPr="00412EC4">
        <w:rPr>
          <w:lang w:val="en-US"/>
        </w:rPr>
        <w:t xml:space="preserve">The </w:t>
      </w:r>
      <w:r w:rsidRPr="00412EC4">
        <w:rPr>
          <w:lang w:val="en-GB"/>
        </w:rPr>
        <w:t>inclusion</w:t>
      </w:r>
      <w:r w:rsidRPr="00412EC4">
        <w:rPr>
          <w:lang w:val="en-US"/>
        </w:rPr>
        <w:t xml:space="preserve"> of explicit linkages between </w:t>
      </w:r>
      <w:r w:rsidRPr="00412EC4">
        <w:rPr>
          <w:lang w:val="en-GB"/>
        </w:rPr>
        <w:t>relevant</w:t>
      </w:r>
      <w:r w:rsidRPr="00412EC4">
        <w:rPr>
          <w:lang w:val="en-US"/>
        </w:rPr>
        <w:t xml:space="preserve"> national strategies and associated regulations and plan</w:t>
      </w:r>
      <w:r w:rsidR="00475819">
        <w:rPr>
          <w:lang w:val="en-US"/>
        </w:rPr>
        <w:t>s</w:t>
      </w:r>
      <w:r w:rsidRPr="00412EC4">
        <w:rPr>
          <w:lang w:val="en-US"/>
        </w:rPr>
        <w:t xml:space="preserve"> related to DRR, climate change adaptat</w:t>
      </w:r>
      <w:r w:rsidR="00DB5D9D" w:rsidRPr="00412EC4">
        <w:rPr>
          <w:lang w:val="en-US"/>
        </w:rPr>
        <w:t>ion and sustainable development. These strategies include</w:t>
      </w:r>
      <w:r w:rsidR="00184C01">
        <w:rPr>
          <w:lang w:val="en-US"/>
        </w:rPr>
        <w:t xml:space="preserve"> the following: </w:t>
      </w:r>
      <w:r w:rsidRPr="00184C01">
        <w:rPr>
          <w:lang w:val="en-GB"/>
        </w:rPr>
        <w:t xml:space="preserve">National Strategy for Climate Adaptation (prop. </w:t>
      </w:r>
      <w:r w:rsidRPr="00184C01">
        <w:rPr>
          <w:lang w:val="en-US"/>
        </w:rPr>
        <w:t xml:space="preserve">2017/18:163) (Government bill 2017); </w:t>
      </w:r>
      <w:r w:rsidRPr="00184C01">
        <w:rPr>
          <w:lang w:val="en-GB"/>
        </w:rPr>
        <w:t>Agenda 2030 national action plan – 2018–2020 (Regeringskansliet 2018); MSB</w:t>
      </w:r>
      <w:r w:rsidR="00F84944">
        <w:rPr>
          <w:lang w:val="en-GB"/>
        </w:rPr>
        <w:t>’</w:t>
      </w:r>
      <w:r w:rsidRPr="00184C01">
        <w:rPr>
          <w:lang w:val="en-GB"/>
        </w:rPr>
        <w:t>s mandatory provisions and general advice abou</w:t>
      </w:r>
      <w:r w:rsidR="00184C01" w:rsidRPr="00184C01">
        <w:rPr>
          <w:lang w:val="en-GB"/>
        </w:rPr>
        <w:t>t municipalities RVAs</w:t>
      </w:r>
      <w:r w:rsidR="00F84944">
        <w:rPr>
          <w:lang w:val="en-GB"/>
        </w:rPr>
        <w:t>;</w:t>
      </w:r>
      <w:r w:rsidRPr="00184C01">
        <w:rPr>
          <w:lang w:val="en-GB"/>
        </w:rPr>
        <w:t xml:space="preserve"> s</w:t>
      </w:r>
      <w:r w:rsidR="00184C01" w:rsidRPr="00184C01">
        <w:rPr>
          <w:lang w:val="en-GB"/>
        </w:rPr>
        <w:t>tate authorities</w:t>
      </w:r>
      <w:r w:rsidR="00F84944">
        <w:rPr>
          <w:lang w:val="en-GB"/>
        </w:rPr>
        <w:t>’</w:t>
      </w:r>
      <w:r w:rsidR="00184C01" w:rsidRPr="00184C01">
        <w:rPr>
          <w:lang w:val="en-GB"/>
        </w:rPr>
        <w:t xml:space="preserve"> RVAs </w:t>
      </w:r>
      <w:r w:rsidR="00F84944">
        <w:rPr>
          <w:lang w:val="en-GB"/>
        </w:rPr>
        <w:t>and</w:t>
      </w:r>
      <w:r w:rsidR="00A055E4" w:rsidRPr="00184C01">
        <w:rPr>
          <w:lang w:val="en-GB"/>
        </w:rPr>
        <w:t xml:space="preserve"> related regulations</w:t>
      </w:r>
      <w:r w:rsidR="00DD6368" w:rsidRPr="00184C01">
        <w:rPr>
          <w:lang w:val="en-GB"/>
        </w:rPr>
        <w:t xml:space="preserve">, i.e. </w:t>
      </w:r>
      <w:r w:rsidR="00F84944">
        <w:rPr>
          <w:lang w:val="en-GB"/>
        </w:rPr>
        <w:t xml:space="preserve">the </w:t>
      </w:r>
      <w:r w:rsidR="00DD6368" w:rsidRPr="00184C01">
        <w:rPr>
          <w:lang w:val="en-GB"/>
        </w:rPr>
        <w:t>Act on</w:t>
      </w:r>
      <w:r w:rsidR="00DD6368" w:rsidRPr="00184C01">
        <w:rPr>
          <w:lang w:val="en-US"/>
        </w:rPr>
        <w:t xml:space="preserve"> Municipal and County Council Measures prior to and during Extraordinary Events in Peacetime and during Periods of Heightened Alert (LEH) (2006:544)</w:t>
      </w:r>
      <w:r w:rsidR="0038749A" w:rsidRPr="00184C01">
        <w:rPr>
          <w:lang w:val="en-US"/>
        </w:rPr>
        <w:t xml:space="preserve"> and </w:t>
      </w:r>
      <w:r w:rsidR="00F84944">
        <w:rPr>
          <w:lang w:val="en-US"/>
        </w:rPr>
        <w:t xml:space="preserve">the </w:t>
      </w:r>
      <w:r w:rsidR="0038749A" w:rsidRPr="00184C01">
        <w:rPr>
          <w:lang w:val="en-GB"/>
        </w:rPr>
        <w:t xml:space="preserve">Ordinance on Emergency Preparedness and Heightened Alert (2015:1052). </w:t>
      </w:r>
    </w:p>
    <w:p w14:paraId="2903E653" w14:textId="77777777" w:rsidR="00E21714" w:rsidRDefault="006065F6" w:rsidP="00426749">
      <w:pPr>
        <w:pStyle w:val="BodyText"/>
        <w:numPr>
          <w:ilvl w:val="0"/>
          <w:numId w:val="17"/>
        </w:numPr>
        <w:spacing w:after="160"/>
        <w:ind w:hanging="436"/>
        <w:rPr>
          <w:lang w:val="en-GB"/>
        </w:rPr>
      </w:pPr>
      <w:r>
        <w:rPr>
          <w:lang w:val="en-GB"/>
        </w:rPr>
        <w:t>T</w:t>
      </w:r>
      <w:r w:rsidR="008E1FA5" w:rsidRPr="00C12C1E">
        <w:rPr>
          <w:lang w:val="en-GB"/>
        </w:rPr>
        <w:t xml:space="preserve">he </w:t>
      </w:r>
      <w:r w:rsidR="006F0639">
        <w:rPr>
          <w:lang w:val="en-GB"/>
        </w:rPr>
        <w:t>revision</w:t>
      </w:r>
      <w:r w:rsidR="008E1FA5" w:rsidRPr="00C12C1E">
        <w:rPr>
          <w:lang w:val="en-GB"/>
        </w:rPr>
        <w:t xml:space="preserve"> of the current, fragmented system for risk assessments across all levels, including</w:t>
      </w:r>
      <w:r w:rsidR="00E21714">
        <w:rPr>
          <w:lang w:val="en-GB"/>
        </w:rPr>
        <w:t>:</w:t>
      </w:r>
      <w:r w:rsidR="008E1FA5" w:rsidRPr="00C12C1E">
        <w:rPr>
          <w:lang w:val="en-GB"/>
        </w:rPr>
        <w:t xml:space="preserve"> </w:t>
      </w:r>
    </w:p>
    <w:p w14:paraId="15A7CCFB" w14:textId="77777777" w:rsidR="00E21714" w:rsidRDefault="008E1FA5" w:rsidP="00426749">
      <w:pPr>
        <w:pStyle w:val="BodyText"/>
        <w:numPr>
          <w:ilvl w:val="1"/>
          <w:numId w:val="17"/>
        </w:numPr>
        <w:spacing w:after="160"/>
        <w:rPr>
          <w:lang w:val="en-GB"/>
        </w:rPr>
      </w:pPr>
      <w:r w:rsidRPr="00C12C1E">
        <w:rPr>
          <w:lang w:val="en-GB"/>
        </w:rPr>
        <w:t xml:space="preserve">improving the process for </w:t>
      </w:r>
      <w:r w:rsidR="002119F3">
        <w:rPr>
          <w:lang w:val="en-GB"/>
        </w:rPr>
        <w:t>national risk and capability assessment</w:t>
      </w:r>
      <w:r w:rsidRPr="00C12C1E">
        <w:rPr>
          <w:lang w:val="en-GB"/>
        </w:rPr>
        <w:t xml:space="preserve">s in order to give adequate ownership to different sectors as an incentive to actively pursue the mainstreaming of DRR, and </w:t>
      </w:r>
    </w:p>
    <w:p w14:paraId="616F6FF4" w14:textId="77777777" w:rsidR="006A0E17" w:rsidRDefault="006F0639" w:rsidP="001E3C6C">
      <w:pPr>
        <w:pStyle w:val="BodyText"/>
        <w:numPr>
          <w:ilvl w:val="1"/>
          <w:numId w:val="17"/>
        </w:numPr>
        <w:rPr>
          <w:lang w:val="en-GB"/>
        </w:rPr>
      </w:pPr>
      <w:r>
        <w:rPr>
          <w:lang w:val="en-GB"/>
        </w:rPr>
        <w:t>improving</w:t>
      </w:r>
      <w:r w:rsidR="008E1FA5" w:rsidRPr="00C12C1E">
        <w:rPr>
          <w:lang w:val="en-GB"/>
        </w:rPr>
        <w:t xml:space="preserve"> the local ri</w:t>
      </w:r>
      <w:r>
        <w:rPr>
          <w:lang w:val="en-GB"/>
        </w:rPr>
        <w:t>sk and vulnerability assessments</w:t>
      </w:r>
      <w:r w:rsidR="008E1FA5" w:rsidRPr="00C12C1E">
        <w:rPr>
          <w:lang w:val="en-GB"/>
        </w:rPr>
        <w:t xml:space="preserve"> to make them more comprehensive and relevant; </w:t>
      </w:r>
    </w:p>
    <w:p w14:paraId="0B26DB61" w14:textId="77777777" w:rsidR="00E21714" w:rsidRDefault="006A0E17" w:rsidP="001E3C6C">
      <w:pPr>
        <w:pStyle w:val="BodyText"/>
        <w:numPr>
          <w:ilvl w:val="0"/>
          <w:numId w:val="17"/>
        </w:numPr>
        <w:ind w:hanging="436"/>
        <w:rPr>
          <w:lang w:val="en-GB"/>
        </w:rPr>
      </w:pPr>
      <w:r>
        <w:rPr>
          <w:lang w:val="en-GB"/>
        </w:rPr>
        <w:t>The provision of</w:t>
      </w:r>
      <w:r w:rsidR="008E1FA5" w:rsidRPr="00C12C1E">
        <w:rPr>
          <w:lang w:val="en-GB"/>
        </w:rPr>
        <w:t xml:space="preserve"> resources</w:t>
      </w:r>
      <w:r w:rsidR="00DB5D9D">
        <w:rPr>
          <w:lang w:val="en-GB"/>
        </w:rPr>
        <w:t>, incentives</w:t>
      </w:r>
      <w:r w:rsidR="008E1FA5" w:rsidRPr="00C12C1E">
        <w:rPr>
          <w:lang w:val="en-GB"/>
        </w:rPr>
        <w:t xml:space="preserve"> and guidance for</w:t>
      </w:r>
      <w:r w:rsidR="00DB5D9D">
        <w:rPr>
          <w:lang w:val="en-GB"/>
        </w:rPr>
        <w:t xml:space="preserve"> increasing motivation and</w:t>
      </w:r>
      <w:r w:rsidR="008E1FA5" w:rsidRPr="00C12C1E">
        <w:rPr>
          <w:lang w:val="en-GB"/>
        </w:rPr>
        <w:t xml:space="preserve"> </w:t>
      </w:r>
      <w:r w:rsidR="006F0639">
        <w:rPr>
          <w:lang w:val="en-GB"/>
        </w:rPr>
        <w:t>strengthening</w:t>
      </w:r>
      <w:r w:rsidR="008E1FA5" w:rsidRPr="00C12C1E">
        <w:rPr>
          <w:lang w:val="en-GB"/>
        </w:rPr>
        <w:t xml:space="preserve"> </w:t>
      </w:r>
      <w:r w:rsidR="00DB5D9D">
        <w:rPr>
          <w:lang w:val="en-GB"/>
        </w:rPr>
        <w:t xml:space="preserve">initiatives and </w:t>
      </w:r>
      <w:r w:rsidR="008E1FA5" w:rsidRPr="00C12C1E">
        <w:rPr>
          <w:lang w:val="en-GB"/>
        </w:rPr>
        <w:t>capacities</w:t>
      </w:r>
      <w:r w:rsidR="00DB5D9D">
        <w:rPr>
          <w:lang w:val="en-GB"/>
        </w:rPr>
        <w:t xml:space="preserve"> for DRR and resilience-</w:t>
      </w:r>
      <w:r>
        <w:rPr>
          <w:lang w:val="en-GB"/>
        </w:rPr>
        <w:t>building</w:t>
      </w:r>
      <w:r w:rsidR="008E1FA5" w:rsidRPr="00C12C1E">
        <w:rPr>
          <w:lang w:val="en-GB"/>
        </w:rPr>
        <w:t xml:space="preserve"> at regional and local levels</w:t>
      </w:r>
      <w:r w:rsidR="006F0639">
        <w:rPr>
          <w:lang w:val="en-GB"/>
        </w:rPr>
        <w:t xml:space="preserve">. </w:t>
      </w:r>
      <w:r w:rsidR="006F0639" w:rsidRPr="00C12C1E">
        <w:rPr>
          <w:lang w:val="en-US"/>
        </w:rPr>
        <w:t xml:space="preserve">The strategy </w:t>
      </w:r>
      <w:r w:rsidR="006F0639">
        <w:rPr>
          <w:lang w:val="en-US"/>
        </w:rPr>
        <w:t>needs</w:t>
      </w:r>
      <w:r w:rsidR="006F0639" w:rsidRPr="00C12C1E">
        <w:rPr>
          <w:lang w:val="en-US"/>
        </w:rPr>
        <w:t xml:space="preserve"> to </w:t>
      </w:r>
      <w:r w:rsidR="006F0639">
        <w:rPr>
          <w:lang w:val="en-US"/>
        </w:rPr>
        <w:t>provide</w:t>
      </w:r>
      <w:r w:rsidR="006F0639" w:rsidRPr="00C12C1E">
        <w:rPr>
          <w:lang w:val="en-US"/>
        </w:rPr>
        <w:t xml:space="preserve"> clear benefits for the local level </w:t>
      </w:r>
      <w:r w:rsidR="006F0639">
        <w:rPr>
          <w:lang w:val="en-US"/>
        </w:rPr>
        <w:t>including adequate</w:t>
      </w:r>
      <w:r w:rsidR="006F0639" w:rsidRPr="00C12C1E">
        <w:rPr>
          <w:lang w:val="en-US"/>
        </w:rPr>
        <w:t xml:space="preserve"> support from the </w:t>
      </w:r>
      <w:r w:rsidR="00633331" w:rsidRPr="00C12C1E">
        <w:rPr>
          <w:lang w:val="en-US"/>
        </w:rPr>
        <w:t>nat</w:t>
      </w:r>
      <w:r w:rsidR="00633331">
        <w:rPr>
          <w:lang w:val="en-US"/>
        </w:rPr>
        <w:t xml:space="preserve">ional </w:t>
      </w:r>
      <w:r w:rsidR="006F0639" w:rsidRPr="00C12C1E">
        <w:rPr>
          <w:lang w:val="en-US"/>
        </w:rPr>
        <w:t xml:space="preserve">and </w:t>
      </w:r>
      <w:r w:rsidR="00633331" w:rsidRPr="00C12C1E">
        <w:rPr>
          <w:lang w:val="en-US"/>
        </w:rPr>
        <w:t xml:space="preserve">regional </w:t>
      </w:r>
      <w:r w:rsidR="006F0639">
        <w:rPr>
          <w:lang w:val="en-US"/>
        </w:rPr>
        <w:t>levels;</w:t>
      </w:r>
    </w:p>
    <w:p w14:paraId="6CBAD5C1" w14:textId="77777777" w:rsidR="008E1FA5" w:rsidRDefault="006A0E17" w:rsidP="001E3C6C">
      <w:pPr>
        <w:pStyle w:val="BodyText"/>
        <w:numPr>
          <w:ilvl w:val="0"/>
          <w:numId w:val="17"/>
        </w:numPr>
        <w:ind w:hanging="436"/>
        <w:rPr>
          <w:lang w:val="en-GB"/>
        </w:rPr>
      </w:pPr>
      <w:r>
        <w:rPr>
          <w:lang w:val="en-GB"/>
        </w:rPr>
        <w:t>I</w:t>
      </w:r>
      <w:r w:rsidR="008E1FA5" w:rsidRPr="00C12C1E">
        <w:rPr>
          <w:lang w:val="en-GB"/>
        </w:rPr>
        <w:t>nternal capacity development and reforms within the coordinating body that allow them to adequately manage the strategy’s development and implementation</w:t>
      </w:r>
      <w:r w:rsidR="00677F72">
        <w:rPr>
          <w:lang w:val="en-GB"/>
        </w:rPr>
        <w:t>;</w:t>
      </w:r>
    </w:p>
    <w:p w14:paraId="56A72BD2" w14:textId="77777777" w:rsidR="00F867B8" w:rsidRPr="00974FC5" w:rsidRDefault="00DB5D9D" w:rsidP="00974FC5">
      <w:pPr>
        <w:pStyle w:val="BodyText"/>
        <w:numPr>
          <w:ilvl w:val="0"/>
          <w:numId w:val="17"/>
        </w:numPr>
        <w:ind w:hanging="436"/>
        <w:rPr>
          <w:lang w:val="en-GB"/>
        </w:rPr>
      </w:pPr>
      <w:r>
        <w:rPr>
          <w:lang w:val="en-GB"/>
        </w:rPr>
        <w:t xml:space="preserve">The establishment of a better system for </w:t>
      </w:r>
      <w:r w:rsidRPr="00DB5D9D">
        <w:rPr>
          <w:lang w:val="en-GB"/>
        </w:rPr>
        <w:t>adequately understand</w:t>
      </w:r>
      <w:r>
        <w:rPr>
          <w:lang w:val="en-GB"/>
        </w:rPr>
        <w:t>ing</w:t>
      </w:r>
      <w:r w:rsidRPr="00DB5D9D">
        <w:rPr>
          <w:lang w:val="en-GB"/>
        </w:rPr>
        <w:t xml:space="preserve"> disaster risk </w:t>
      </w:r>
      <w:r>
        <w:rPr>
          <w:lang w:val="en-GB"/>
        </w:rPr>
        <w:t xml:space="preserve">(for </w:t>
      </w:r>
      <w:r w:rsidRPr="00C12C1E">
        <w:rPr>
          <w:lang w:val="en-US"/>
        </w:rPr>
        <w:t>slow and rapid onset, frequent and less frequent, large and small-scale events</w:t>
      </w:r>
      <w:r>
        <w:rPr>
          <w:lang w:val="en-US"/>
        </w:rPr>
        <w:t>)</w:t>
      </w:r>
      <w:r w:rsidRPr="00DB5D9D">
        <w:rPr>
          <w:lang w:val="en-GB"/>
        </w:rPr>
        <w:t xml:space="preserve"> through systemati</w:t>
      </w:r>
      <w:r>
        <w:rPr>
          <w:lang w:val="en-GB"/>
        </w:rPr>
        <w:t xml:space="preserve">c data collection, monitoring, evaluation and learning for DRR and resilience-building. </w:t>
      </w:r>
    </w:p>
    <w:p w14:paraId="664907E7" w14:textId="77777777" w:rsidR="00E21714" w:rsidRPr="008A6066" w:rsidRDefault="008E1FA5" w:rsidP="00974FC5">
      <w:pPr>
        <w:pStyle w:val="BrdtextSammanfattning"/>
        <w:numPr>
          <w:ilvl w:val="0"/>
          <w:numId w:val="10"/>
        </w:numPr>
        <w:spacing w:after="160" w:line="290" w:lineRule="atLeast"/>
        <w:ind w:left="284" w:hanging="142"/>
        <w:rPr>
          <w:lang w:val="en-GB"/>
        </w:rPr>
      </w:pPr>
      <w:r w:rsidRPr="008A6066">
        <w:rPr>
          <w:lang w:val="en-GB"/>
        </w:rPr>
        <w:t>Th</w:t>
      </w:r>
      <w:r w:rsidR="006A0E17" w:rsidRPr="008A6066">
        <w:rPr>
          <w:lang w:val="en-GB"/>
        </w:rPr>
        <w:t>ird, th</w:t>
      </w:r>
      <w:r w:rsidR="008A6066" w:rsidRPr="008A6066">
        <w:rPr>
          <w:lang w:val="en-GB"/>
        </w:rPr>
        <w:t>is</w:t>
      </w:r>
      <w:r w:rsidRPr="008A6066">
        <w:rPr>
          <w:lang w:val="en-GB"/>
        </w:rPr>
        <w:t xml:space="preserve"> study shows that the process for developing and implementing a national strategy is equally or even more important than the strategy itself.</w:t>
      </w:r>
      <w:r w:rsidR="008A6066" w:rsidRPr="008A6066">
        <w:rPr>
          <w:lang w:val="en-GB"/>
        </w:rPr>
        <w:t xml:space="preserve"> </w:t>
      </w:r>
      <w:r w:rsidR="008A6066">
        <w:rPr>
          <w:lang w:val="en-GB"/>
        </w:rPr>
        <w:t>In this context</w:t>
      </w:r>
      <w:r w:rsidR="006A0E17" w:rsidRPr="008A6066">
        <w:rPr>
          <w:lang w:val="en-GB"/>
        </w:rPr>
        <w:t xml:space="preserve">, the following </w:t>
      </w:r>
      <w:r w:rsidRPr="008A6066">
        <w:rPr>
          <w:lang w:val="en-GB"/>
        </w:rPr>
        <w:t xml:space="preserve">aspects </w:t>
      </w:r>
      <w:r w:rsidR="008A6066">
        <w:rPr>
          <w:lang w:val="en-GB"/>
        </w:rPr>
        <w:t xml:space="preserve">need to be considered </w:t>
      </w:r>
      <w:r w:rsidRPr="008A6066">
        <w:rPr>
          <w:lang w:val="en-GB"/>
        </w:rPr>
        <w:t xml:space="preserve">to </w:t>
      </w:r>
      <w:r w:rsidR="008A6066">
        <w:rPr>
          <w:lang w:val="en-GB"/>
        </w:rPr>
        <w:t>create</w:t>
      </w:r>
      <w:r w:rsidRPr="008A6066">
        <w:rPr>
          <w:lang w:val="en-GB"/>
        </w:rPr>
        <w:t xml:space="preserve"> </w:t>
      </w:r>
      <w:r w:rsidR="008A6066">
        <w:rPr>
          <w:lang w:val="en-GB"/>
        </w:rPr>
        <w:t>a supportive</w:t>
      </w:r>
      <w:r w:rsidRPr="008A6066">
        <w:rPr>
          <w:lang w:val="en-GB"/>
        </w:rPr>
        <w:t xml:space="preserve"> process for developing and implementing a national strategy:</w:t>
      </w:r>
    </w:p>
    <w:p w14:paraId="1AC12959" w14:textId="77777777" w:rsidR="00E21714" w:rsidRDefault="008A6066" w:rsidP="00974FC5">
      <w:pPr>
        <w:pStyle w:val="BodyText"/>
        <w:numPr>
          <w:ilvl w:val="0"/>
          <w:numId w:val="22"/>
        </w:numPr>
        <w:spacing w:after="160"/>
        <w:ind w:left="709" w:hanging="425"/>
        <w:rPr>
          <w:lang w:val="en-GB"/>
        </w:rPr>
      </w:pPr>
      <w:r>
        <w:rPr>
          <w:lang w:val="en-GB"/>
        </w:rPr>
        <w:t>A</w:t>
      </w:r>
      <w:r w:rsidR="002A6AE7">
        <w:rPr>
          <w:lang w:val="en-GB"/>
        </w:rPr>
        <w:t xml:space="preserve"> </w:t>
      </w:r>
      <w:r w:rsidR="008E1FA5" w:rsidRPr="00C12C1E">
        <w:rPr>
          <w:lang w:val="en-GB"/>
        </w:rPr>
        <w:t xml:space="preserve">governmental decision and mandate given for </w:t>
      </w:r>
      <w:r w:rsidR="002A6AE7">
        <w:rPr>
          <w:lang w:val="en-GB"/>
        </w:rPr>
        <w:t>its</w:t>
      </w:r>
      <w:r w:rsidR="008E1FA5" w:rsidRPr="00C12C1E">
        <w:rPr>
          <w:lang w:val="en-GB"/>
        </w:rPr>
        <w:t xml:space="preserve"> development and implementation, which should possibly come from the highest national level and be supported by all ministries;</w:t>
      </w:r>
    </w:p>
    <w:p w14:paraId="7F5BFB8B" w14:textId="77777777" w:rsidR="00E21714" w:rsidRPr="00740D2C" w:rsidRDefault="00893073" w:rsidP="00974FC5">
      <w:pPr>
        <w:pStyle w:val="BodyText"/>
        <w:numPr>
          <w:ilvl w:val="0"/>
          <w:numId w:val="22"/>
        </w:numPr>
        <w:spacing w:after="160"/>
        <w:ind w:left="709" w:hanging="425"/>
        <w:rPr>
          <w:lang w:val="en-GB"/>
        </w:rPr>
      </w:pPr>
      <w:r>
        <w:rPr>
          <w:lang w:val="en-GB"/>
        </w:rPr>
        <w:t>T</w:t>
      </w:r>
      <w:r w:rsidR="008E1FA5" w:rsidRPr="00C12C1E">
        <w:rPr>
          <w:lang w:val="en-GB"/>
        </w:rPr>
        <w:t>he process’s alignment to related policies’ cycl</w:t>
      </w:r>
      <w:r>
        <w:rPr>
          <w:lang w:val="en-GB"/>
        </w:rPr>
        <w:t xml:space="preserve">es and mechanisms for reporting and </w:t>
      </w:r>
      <w:r w:rsidR="008E1FA5" w:rsidRPr="00C12C1E">
        <w:rPr>
          <w:lang w:val="en-GB"/>
        </w:rPr>
        <w:t xml:space="preserve">negotiating changes, which is especially relevant in relation to the Agenda 2030 national action plan 2018–2020, the National Strategy for Climate Change Adaptation and agreements </w:t>
      </w:r>
      <w:r w:rsidR="008E1FA5" w:rsidRPr="00740D2C">
        <w:rPr>
          <w:lang w:val="en-GB"/>
        </w:rPr>
        <w:t xml:space="preserve">between MSB and SKL (for instance regarding local risk assessments); </w:t>
      </w:r>
    </w:p>
    <w:p w14:paraId="06CDF6E4" w14:textId="77777777" w:rsidR="00E21714" w:rsidRPr="00740D2C" w:rsidRDefault="00893073" w:rsidP="00974FC5">
      <w:pPr>
        <w:pStyle w:val="BodyText"/>
        <w:numPr>
          <w:ilvl w:val="0"/>
          <w:numId w:val="22"/>
        </w:numPr>
        <w:spacing w:after="160"/>
        <w:ind w:left="709" w:hanging="425"/>
        <w:rPr>
          <w:lang w:val="en-GB"/>
        </w:rPr>
      </w:pPr>
      <w:r w:rsidRPr="00740D2C">
        <w:rPr>
          <w:lang w:val="en-GB"/>
        </w:rPr>
        <w:t>T</w:t>
      </w:r>
      <w:r w:rsidR="008E1FA5" w:rsidRPr="00740D2C">
        <w:rPr>
          <w:lang w:val="en-GB"/>
        </w:rPr>
        <w:t xml:space="preserve">he process for identifying strengths and weaknesses of current approaches that should be conducted as part of the strategy and related indicator development, and which are recommended to be conducted in relation to the Sendai Framework’s </w:t>
      </w:r>
      <w:r w:rsidR="002A6AE7" w:rsidRPr="00740D2C">
        <w:rPr>
          <w:lang w:val="en-GB"/>
        </w:rPr>
        <w:t>four</w:t>
      </w:r>
      <w:r w:rsidR="008E1FA5" w:rsidRPr="00740D2C">
        <w:rPr>
          <w:lang w:val="en-GB"/>
        </w:rPr>
        <w:t xml:space="preserve"> priority areas; and </w:t>
      </w:r>
    </w:p>
    <w:p w14:paraId="268531D1" w14:textId="77777777" w:rsidR="00893073" w:rsidRPr="00740D2C" w:rsidRDefault="00893073" w:rsidP="00974FC5">
      <w:pPr>
        <w:pStyle w:val="BodyText"/>
        <w:numPr>
          <w:ilvl w:val="0"/>
          <w:numId w:val="22"/>
        </w:numPr>
        <w:spacing w:after="160"/>
        <w:ind w:left="709" w:hanging="425"/>
        <w:rPr>
          <w:lang w:val="en-GB"/>
        </w:rPr>
      </w:pPr>
      <w:r w:rsidRPr="00740D2C">
        <w:rPr>
          <w:lang w:val="en-GB"/>
        </w:rPr>
        <w:t>T</w:t>
      </w:r>
      <w:r w:rsidR="008E1FA5" w:rsidRPr="00740D2C">
        <w:rPr>
          <w:lang w:val="en-GB"/>
        </w:rPr>
        <w:t>he development of a systematic participatory process, including governmental actors from all levels, academia, private sector and civil society groups, required to allow mutual learning, motivation and ownership</w:t>
      </w:r>
      <w:r w:rsidRPr="00740D2C">
        <w:rPr>
          <w:lang w:val="en-GB"/>
        </w:rPr>
        <w:t>.</w:t>
      </w:r>
    </w:p>
    <w:p w14:paraId="5ED4E01D" w14:textId="77777777" w:rsidR="00DA3FBE" w:rsidRPr="000F7B20" w:rsidRDefault="008E1FA5" w:rsidP="00974FC5">
      <w:pPr>
        <w:pStyle w:val="BodyText"/>
        <w:spacing w:after="160"/>
        <w:rPr>
          <w:lang w:val="en-US"/>
        </w:rPr>
      </w:pPr>
      <w:r w:rsidRPr="00740D2C">
        <w:rPr>
          <w:lang w:val="en-US"/>
        </w:rPr>
        <w:t>I</w:t>
      </w:r>
      <w:r w:rsidR="002A6AE7" w:rsidRPr="00740D2C">
        <w:rPr>
          <w:lang w:val="en-US"/>
        </w:rPr>
        <w:t>n</w:t>
      </w:r>
      <w:r w:rsidRPr="00740D2C">
        <w:rPr>
          <w:lang w:val="en-US"/>
        </w:rPr>
        <w:t xml:space="preserve"> sum</w:t>
      </w:r>
      <w:r w:rsidR="002A6AE7" w:rsidRPr="00740D2C">
        <w:rPr>
          <w:lang w:val="en-US"/>
        </w:rPr>
        <w:t>mary</w:t>
      </w:r>
      <w:r w:rsidRPr="00740D2C">
        <w:rPr>
          <w:lang w:val="en-US"/>
        </w:rPr>
        <w:t xml:space="preserve">, </w:t>
      </w:r>
      <w:r w:rsidR="00D1518E" w:rsidRPr="00740D2C">
        <w:rPr>
          <w:lang w:val="en-US"/>
        </w:rPr>
        <w:t xml:space="preserve">the </w:t>
      </w:r>
      <w:r w:rsidRPr="00740D2C">
        <w:rPr>
          <w:lang w:val="en-US"/>
        </w:rPr>
        <w:t xml:space="preserve">analyses </w:t>
      </w:r>
      <w:r w:rsidR="00C9612B" w:rsidRPr="00740D2C">
        <w:rPr>
          <w:lang w:val="en-US"/>
        </w:rPr>
        <w:t xml:space="preserve">conducted </w:t>
      </w:r>
      <w:r w:rsidRPr="00740D2C">
        <w:rPr>
          <w:lang w:val="en-US"/>
        </w:rPr>
        <w:t xml:space="preserve">stress the need </w:t>
      </w:r>
      <w:r w:rsidR="002A6AE7" w:rsidRPr="00740D2C">
        <w:rPr>
          <w:lang w:val="en-US"/>
        </w:rPr>
        <w:t>for</w:t>
      </w:r>
      <w:r w:rsidR="00633331">
        <w:rPr>
          <w:lang w:val="en-US"/>
        </w:rPr>
        <w:t>,</w:t>
      </w:r>
      <w:r w:rsidR="002A6AE7" w:rsidRPr="00740D2C">
        <w:rPr>
          <w:lang w:val="en-US"/>
        </w:rPr>
        <w:t xml:space="preserve"> </w:t>
      </w:r>
      <w:r w:rsidRPr="00740D2C">
        <w:rPr>
          <w:lang w:val="en-US"/>
        </w:rPr>
        <w:t>and value of</w:t>
      </w:r>
      <w:r w:rsidR="00633331">
        <w:rPr>
          <w:lang w:val="en-US"/>
        </w:rPr>
        <w:t>,</w:t>
      </w:r>
      <w:r w:rsidRPr="00740D2C">
        <w:rPr>
          <w:lang w:val="en-US"/>
        </w:rPr>
        <w:t xml:space="preserve"> developing a national strategy</w:t>
      </w:r>
      <w:r w:rsidRPr="00C12C1E">
        <w:rPr>
          <w:lang w:val="en-US"/>
        </w:rPr>
        <w:t xml:space="preserve"> to improve the interlinkages between existing mechanisms, legislations, strategies and stakeholders at different levels and h</w:t>
      </w:r>
      <w:r w:rsidR="00C9612B">
        <w:rPr>
          <w:lang w:val="en-US"/>
        </w:rPr>
        <w:t>ow they help in realizing local</w:t>
      </w:r>
      <w:r w:rsidR="000F7B20">
        <w:rPr>
          <w:lang w:val="en-US"/>
        </w:rPr>
        <w:t xml:space="preserve">, </w:t>
      </w:r>
      <w:r w:rsidRPr="00C12C1E">
        <w:rPr>
          <w:lang w:val="en-US"/>
        </w:rPr>
        <w:t xml:space="preserve">national and international goals and priorities. Concrete measures and aspects that need to be considered in this context </w:t>
      </w:r>
      <w:r w:rsidR="00443BF8" w:rsidRPr="00C12C1E">
        <w:rPr>
          <w:lang w:val="en-US"/>
        </w:rPr>
        <w:t>were</w:t>
      </w:r>
      <w:r w:rsidRPr="00C12C1E">
        <w:rPr>
          <w:lang w:val="en-US"/>
        </w:rPr>
        <w:t xml:space="preserve"> highlighted.</w:t>
      </w:r>
    </w:p>
    <w:p w14:paraId="27A6936D" w14:textId="77777777" w:rsidR="007E3748" w:rsidRPr="00C12C1E" w:rsidRDefault="00E67621" w:rsidP="001E3C6C">
      <w:pPr>
        <w:pStyle w:val="Heading1"/>
        <w:rPr>
          <w:lang w:val="en-GB"/>
        </w:rPr>
      </w:pPr>
      <w:bookmarkStart w:id="30" w:name="_Toc8308231"/>
      <w:r w:rsidRPr="00C12C1E">
        <w:rPr>
          <w:lang w:val="en-GB"/>
        </w:rPr>
        <w:t>Literature list</w:t>
      </w:r>
      <w:bookmarkEnd w:id="30"/>
    </w:p>
    <w:p w14:paraId="3C727CBD" w14:textId="77777777" w:rsidR="00BA5F0C" w:rsidRPr="000F361F" w:rsidRDefault="00BA5F0C" w:rsidP="001E3C6C">
      <w:pPr>
        <w:pStyle w:val="EndNoteBibliography"/>
        <w:spacing w:after="0"/>
        <w:ind w:left="720" w:hanging="720"/>
        <w:rPr>
          <w:lang w:val="sv-SE"/>
        </w:rPr>
      </w:pPr>
      <w:r w:rsidRPr="00C12C1E">
        <w:t xml:space="preserve">Abrahamsson, M., &amp; Tehler, H. (2013). Evaluating risk and vulnerability assessments – A study of the regional level in Sweden. </w:t>
      </w:r>
      <w:r w:rsidRPr="000F361F">
        <w:rPr>
          <w:i/>
          <w:lang w:val="sv-SE"/>
        </w:rPr>
        <w:t>International Journal of Emergency Management, 9</w:t>
      </w:r>
      <w:r w:rsidR="006E28F3" w:rsidRPr="000F361F">
        <w:rPr>
          <w:lang w:val="sv-SE"/>
        </w:rPr>
        <w:t>(1), 76-92.</w:t>
      </w:r>
    </w:p>
    <w:p w14:paraId="0F2824B9" w14:textId="77777777" w:rsidR="00BA5F0C" w:rsidRPr="00C12C1E" w:rsidRDefault="00BA5F0C" w:rsidP="001E3C6C">
      <w:pPr>
        <w:pStyle w:val="EndNoteBibliography"/>
        <w:spacing w:after="0"/>
        <w:ind w:left="720" w:hanging="720"/>
        <w:rPr>
          <w:lang w:val="sv-SE"/>
        </w:rPr>
      </w:pPr>
      <w:r w:rsidRPr="006E28F3">
        <w:rPr>
          <w:lang w:val="sv-SE"/>
        </w:rPr>
        <w:t xml:space="preserve">Andersson L., Bohman A., van Well L., Jonsson A., Persson G. och Farelius J. (2015). </w:t>
      </w:r>
      <w:r w:rsidRPr="00C12C1E">
        <w:rPr>
          <w:lang w:val="sv-SE"/>
        </w:rPr>
        <w:t xml:space="preserve">Underlag till kontrollstation 2015 för anpassning till ett förändrat klimat. </w:t>
      </w:r>
      <w:r w:rsidRPr="00E42845">
        <w:rPr>
          <w:i/>
          <w:lang w:val="sv-SE"/>
        </w:rPr>
        <w:t>SMHI Klimatologi Nr 12</w:t>
      </w:r>
      <w:r w:rsidRPr="00C12C1E">
        <w:rPr>
          <w:lang w:val="sv-SE"/>
        </w:rPr>
        <w:t xml:space="preserve">, SMHI, SE-60176 Norrköping, Sverige. </w:t>
      </w:r>
    </w:p>
    <w:p w14:paraId="12157A51" w14:textId="77777777" w:rsidR="00581D1B" w:rsidRPr="00637191" w:rsidRDefault="00581D1B" w:rsidP="00475819">
      <w:pPr>
        <w:pStyle w:val="EndNoteBibliography"/>
        <w:spacing w:after="0"/>
        <w:ind w:left="720" w:hanging="720"/>
        <w:rPr>
          <w:lang w:val="sv-SE"/>
        </w:rPr>
      </w:pPr>
      <w:r>
        <w:rPr>
          <w:lang w:val="sv-SE"/>
        </w:rPr>
        <w:t xml:space="preserve">Asp, V. </w:t>
      </w:r>
      <w:r w:rsidR="00FE7965">
        <w:rPr>
          <w:lang w:val="sv-SE"/>
        </w:rPr>
        <w:t>(</w:t>
      </w:r>
      <w:r>
        <w:rPr>
          <w:lang w:val="sv-SE"/>
        </w:rPr>
        <w:t>2015</w:t>
      </w:r>
      <w:r w:rsidR="00FE7965">
        <w:rPr>
          <w:lang w:val="sv-SE"/>
        </w:rPr>
        <w:t>)</w:t>
      </w:r>
      <w:r>
        <w:rPr>
          <w:lang w:val="sv-SE"/>
        </w:rPr>
        <w:t xml:space="preserve">. </w:t>
      </w:r>
      <w:r w:rsidRPr="00581D1B">
        <w:rPr>
          <w:lang w:val="sv-SE"/>
        </w:rPr>
        <w:t xml:space="preserve">Enskildas </w:t>
      </w:r>
      <w:r w:rsidRPr="00637191">
        <w:rPr>
          <w:lang w:val="sv-SE"/>
        </w:rPr>
        <w:t xml:space="preserve">ansvar och agerande vid kriser - Offentliga aktörers bedömningar. </w:t>
      </w:r>
      <w:r w:rsidRPr="00E42845">
        <w:rPr>
          <w:i/>
          <w:lang w:val="sv-SE"/>
        </w:rPr>
        <w:t>Report 96/2014</w:t>
      </w:r>
      <w:r w:rsidRPr="00475819">
        <w:rPr>
          <w:lang w:val="sv-SE"/>
        </w:rPr>
        <w:t xml:space="preserve">. </w:t>
      </w:r>
      <w:r w:rsidRPr="00637191">
        <w:rPr>
          <w:lang w:val="sv-SE"/>
        </w:rPr>
        <w:t xml:space="preserve">CRISMART Försvarshögskolan. </w:t>
      </w:r>
    </w:p>
    <w:p w14:paraId="5D02363D" w14:textId="77777777" w:rsidR="004132F7" w:rsidRDefault="004132F7" w:rsidP="00E42845">
      <w:pPr>
        <w:pStyle w:val="EndNoteBibliography"/>
        <w:spacing w:after="0"/>
        <w:ind w:left="720" w:hanging="720"/>
        <w:rPr>
          <w:lang w:val="sv-SE"/>
        </w:rPr>
      </w:pPr>
      <w:r>
        <w:rPr>
          <w:lang w:val="sv-SE"/>
        </w:rPr>
        <w:t xml:space="preserve">Aspegren, H., L. </w:t>
      </w:r>
      <w:r w:rsidRPr="004132F7">
        <w:rPr>
          <w:lang w:val="sv-SE"/>
        </w:rPr>
        <w:t xml:space="preserve">Blom, </w:t>
      </w:r>
      <w:r>
        <w:rPr>
          <w:lang w:val="sv-SE"/>
        </w:rPr>
        <w:t xml:space="preserve">E. </w:t>
      </w:r>
      <w:r w:rsidRPr="004132F7">
        <w:rPr>
          <w:lang w:val="sv-SE"/>
        </w:rPr>
        <w:t>Boyd,</w:t>
      </w:r>
      <w:r>
        <w:rPr>
          <w:lang w:val="sv-SE"/>
        </w:rPr>
        <w:t xml:space="preserve"> </w:t>
      </w:r>
      <w:r w:rsidRPr="004132F7">
        <w:rPr>
          <w:lang w:val="sv-SE"/>
        </w:rPr>
        <w:t>G</w:t>
      </w:r>
      <w:r>
        <w:rPr>
          <w:lang w:val="sv-SE"/>
        </w:rPr>
        <w:t xml:space="preserve">. </w:t>
      </w:r>
      <w:r w:rsidRPr="004132F7">
        <w:rPr>
          <w:lang w:val="sv-SE"/>
        </w:rPr>
        <w:t>Brattberg,</w:t>
      </w:r>
      <w:r>
        <w:rPr>
          <w:lang w:val="sv-SE"/>
        </w:rPr>
        <w:t xml:space="preserve"> </w:t>
      </w:r>
      <w:r w:rsidRPr="004132F7">
        <w:rPr>
          <w:lang w:val="sv-SE"/>
        </w:rPr>
        <w:t>Å</w:t>
      </w:r>
      <w:r>
        <w:rPr>
          <w:lang w:val="sv-SE"/>
        </w:rPr>
        <w:t>.</w:t>
      </w:r>
      <w:r w:rsidRPr="004132F7">
        <w:rPr>
          <w:lang w:val="sv-SE"/>
        </w:rPr>
        <w:t xml:space="preserve"> Johannessen, D</w:t>
      </w:r>
      <w:r>
        <w:rPr>
          <w:lang w:val="sv-SE"/>
        </w:rPr>
        <w:t>.</w:t>
      </w:r>
      <w:r w:rsidRPr="004132F7">
        <w:rPr>
          <w:lang w:val="sv-SE"/>
        </w:rPr>
        <w:t xml:space="preserve"> Karlsson, R</w:t>
      </w:r>
      <w:r>
        <w:rPr>
          <w:lang w:val="sv-SE"/>
        </w:rPr>
        <w:t xml:space="preserve">. </w:t>
      </w:r>
      <w:r w:rsidRPr="004132F7">
        <w:rPr>
          <w:lang w:val="sv-SE"/>
        </w:rPr>
        <w:t>Larsson,</w:t>
      </w:r>
      <w:r>
        <w:rPr>
          <w:lang w:val="sv-SE"/>
        </w:rPr>
        <w:t xml:space="preserve"> </w:t>
      </w:r>
      <w:r w:rsidRPr="004132F7">
        <w:rPr>
          <w:lang w:val="sv-SE"/>
        </w:rPr>
        <w:t>C</w:t>
      </w:r>
      <w:r>
        <w:rPr>
          <w:lang w:val="sv-SE"/>
        </w:rPr>
        <w:t xml:space="preserve">. </w:t>
      </w:r>
      <w:r w:rsidRPr="004132F7">
        <w:rPr>
          <w:lang w:val="sv-SE"/>
        </w:rPr>
        <w:t>Wamsler</w:t>
      </w:r>
      <w:r>
        <w:rPr>
          <w:lang w:val="sv-SE"/>
        </w:rPr>
        <w:t xml:space="preserve">. </w:t>
      </w:r>
      <w:r w:rsidR="005349E2">
        <w:rPr>
          <w:lang w:val="sv-SE"/>
        </w:rPr>
        <w:t>(</w:t>
      </w:r>
      <w:r>
        <w:rPr>
          <w:lang w:val="sv-SE"/>
        </w:rPr>
        <w:t>2018</w:t>
      </w:r>
      <w:r w:rsidR="005349E2">
        <w:rPr>
          <w:lang w:val="sv-SE"/>
        </w:rPr>
        <w:t>)</w:t>
      </w:r>
      <w:r>
        <w:rPr>
          <w:lang w:val="sv-SE"/>
        </w:rPr>
        <w:t xml:space="preserve">. </w:t>
      </w:r>
      <w:r w:rsidRPr="004132F7">
        <w:rPr>
          <w:lang w:val="sv-SE"/>
        </w:rPr>
        <w:t>DN Debatt.</w:t>
      </w:r>
      <w:r>
        <w:rPr>
          <w:lang w:val="sv-SE"/>
        </w:rPr>
        <w:t xml:space="preserve"> </w:t>
      </w:r>
      <w:r w:rsidRPr="004132F7">
        <w:rPr>
          <w:lang w:val="sv-SE"/>
        </w:rPr>
        <w:t>30 mars 2018</w:t>
      </w:r>
      <w:r>
        <w:rPr>
          <w:lang w:val="sv-SE"/>
        </w:rPr>
        <w:t xml:space="preserve">. </w:t>
      </w:r>
      <w:r w:rsidRPr="004132F7">
        <w:rPr>
          <w:lang w:val="sv-SE"/>
        </w:rPr>
        <w:t>Klimatförändring inte enda orsak till översvämningarna</w:t>
      </w:r>
      <w:r>
        <w:rPr>
          <w:lang w:val="sv-SE"/>
        </w:rPr>
        <w:t xml:space="preserve">. Dagens Nyheter. </w:t>
      </w:r>
    </w:p>
    <w:p w14:paraId="38E7A092" w14:textId="77777777" w:rsidR="00443BF8" w:rsidRPr="00C9612B" w:rsidRDefault="00BA5F0C" w:rsidP="00E42845">
      <w:pPr>
        <w:pStyle w:val="EndNoteBibliography"/>
        <w:spacing w:after="0"/>
        <w:ind w:left="720" w:hanging="720"/>
        <w:rPr>
          <w:lang w:val="sv-SE"/>
        </w:rPr>
      </w:pPr>
      <w:r w:rsidRPr="00846C23">
        <w:rPr>
          <w:lang w:val="sv-SE"/>
        </w:rPr>
        <w:t xml:space="preserve">Bergström, J. (2016). </w:t>
      </w:r>
      <w:r w:rsidRPr="00846C23">
        <w:rPr>
          <w:i/>
          <w:lang w:val="sv-SE"/>
        </w:rPr>
        <w:t xml:space="preserve">Samhällelig resiliens: en begrepps genomslag, utveckling och användning – i Sverige </w:t>
      </w:r>
      <w:r w:rsidRPr="00581D1B">
        <w:rPr>
          <w:i/>
          <w:lang w:val="sv-SE"/>
        </w:rPr>
        <w:t>och</w:t>
      </w:r>
      <w:r w:rsidRPr="00C12C1E">
        <w:rPr>
          <w:i/>
          <w:lang w:val="sv-SE"/>
        </w:rPr>
        <w:t xml:space="preserve"> internationellt</w:t>
      </w:r>
      <w:r w:rsidRPr="00C12C1E">
        <w:rPr>
          <w:lang w:val="sv-SE"/>
        </w:rPr>
        <w:t xml:space="preserve">. Karlstad: Lunds universitet &amp; Myndigheten för samhällsskydd och beredskap. </w:t>
      </w:r>
      <w:r w:rsidRPr="00C9612B">
        <w:rPr>
          <w:lang w:val="sv-SE"/>
        </w:rPr>
        <w:t xml:space="preserve">Retrieved from </w:t>
      </w:r>
      <w:r w:rsidR="00443BF8" w:rsidRPr="00C9612B">
        <w:rPr>
          <w:lang w:val="sv-SE"/>
        </w:rPr>
        <w:t>https://www.msb.se/RibData/Filer/pdf/28189.pdf</w:t>
      </w:r>
    </w:p>
    <w:p w14:paraId="2907D5C9" w14:textId="77777777" w:rsidR="00D90CFF" w:rsidRPr="000A4FA7" w:rsidRDefault="00D90CFF" w:rsidP="001E3C6C">
      <w:pPr>
        <w:pStyle w:val="EndNoteBibliography"/>
        <w:spacing w:after="0"/>
        <w:ind w:left="720" w:hanging="720"/>
      </w:pPr>
      <w:r w:rsidRPr="000A4FA7">
        <w:rPr>
          <w:lang w:val="sv-SE"/>
        </w:rPr>
        <w:t>Boverket</w:t>
      </w:r>
      <w:r w:rsidR="004C7E77" w:rsidRPr="000A4FA7">
        <w:rPr>
          <w:lang w:val="sv-SE"/>
        </w:rPr>
        <w:t>.</w:t>
      </w:r>
      <w:r w:rsidRPr="000A4FA7">
        <w:rPr>
          <w:lang w:val="sv-SE"/>
        </w:rPr>
        <w:t xml:space="preserve"> </w:t>
      </w:r>
      <w:r w:rsidR="004C7E77" w:rsidRPr="000A4FA7">
        <w:rPr>
          <w:lang w:val="sv-SE"/>
        </w:rPr>
        <w:t>(</w:t>
      </w:r>
      <w:r w:rsidRPr="000A4FA7">
        <w:rPr>
          <w:lang w:val="sv-SE"/>
        </w:rPr>
        <w:t>2010</w:t>
      </w:r>
      <w:r w:rsidR="004C7E77" w:rsidRPr="000A4FA7">
        <w:rPr>
          <w:lang w:val="sv-SE"/>
        </w:rPr>
        <w:t>)</w:t>
      </w:r>
      <w:r w:rsidRPr="000A4FA7">
        <w:rPr>
          <w:lang w:val="sv-SE"/>
        </w:rPr>
        <w:t xml:space="preserve">.  Klimatanpassning i byggande och planering – analys, åtgärder och exempel. </w:t>
      </w:r>
      <w:r w:rsidRPr="000A4FA7">
        <w:t>Regeringsuppdrag (6) M2009/4802/A (DELVIS). Karlskrona.</w:t>
      </w:r>
    </w:p>
    <w:p w14:paraId="2CA14435" w14:textId="77777777" w:rsidR="00751AB0" w:rsidRPr="000A4FA7" w:rsidRDefault="00751AB0" w:rsidP="008F1634">
      <w:pPr>
        <w:pStyle w:val="EndNoteBibliography"/>
        <w:spacing w:after="0"/>
        <w:ind w:left="720" w:hanging="720"/>
      </w:pPr>
      <w:r w:rsidRPr="000A4FA7">
        <w:t>Brink, E., Wamsler, C. (2018) Collaborative Governance for Clim</w:t>
      </w:r>
      <w:r w:rsidR="000A4FA7">
        <w:t>ate Change Adaptation: Mapping citizen-m</w:t>
      </w:r>
      <w:r w:rsidRPr="000A4FA7">
        <w:t>unicipality interactions</w:t>
      </w:r>
      <w:r w:rsidR="000A4FA7">
        <w:t xml:space="preserve"> in Sweden</w:t>
      </w:r>
      <w:r w:rsidRPr="000A4FA7">
        <w:t xml:space="preserve">, </w:t>
      </w:r>
      <w:r w:rsidRPr="000A4FA7">
        <w:rPr>
          <w:i/>
        </w:rPr>
        <w:t>Environmental Policy and Governance</w:t>
      </w:r>
      <w:r w:rsidRPr="000A4FA7">
        <w:t xml:space="preserve"> 28:82-97 (Open Access).</w:t>
      </w:r>
    </w:p>
    <w:p w14:paraId="41C263F8" w14:textId="77777777" w:rsidR="00751AB0" w:rsidRPr="000A4FA7" w:rsidRDefault="00751AB0" w:rsidP="008F1634">
      <w:pPr>
        <w:pStyle w:val="EndNoteBibliography"/>
        <w:spacing w:after="0"/>
        <w:ind w:left="720" w:hanging="720"/>
      </w:pPr>
      <w:r w:rsidRPr="000A4FA7">
        <w:t xml:space="preserve">Brink, E., Wamsler, C. (2019) Citizen engagement in climate adaptation surveyed: The role of values, worldviews, gender and place, </w:t>
      </w:r>
      <w:r w:rsidRPr="000A4FA7">
        <w:rPr>
          <w:i/>
        </w:rPr>
        <w:t>Journal of Cleaner Production</w:t>
      </w:r>
      <w:r w:rsidRPr="000A4FA7">
        <w:t xml:space="preserve"> 1(2019):1342-1353 (Open Access).</w:t>
      </w:r>
    </w:p>
    <w:p w14:paraId="5981FC35" w14:textId="77777777" w:rsidR="00BA5F0C" w:rsidRPr="000A4FA7" w:rsidRDefault="00BA5F0C" w:rsidP="001E3C6C">
      <w:pPr>
        <w:pStyle w:val="EndNoteBibliography"/>
        <w:spacing w:after="0"/>
        <w:ind w:left="720" w:hanging="720"/>
      </w:pPr>
      <w:r w:rsidRPr="000A4FA7">
        <w:t xml:space="preserve">Cedergren, A., &amp; Tehler, H. (2014). Studying risk governance using a design perspective. </w:t>
      </w:r>
      <w:r w:rsidRPr="000A4FA7">
        <w:rPr>
          <w:i/>
        </w:rPr>
        <w:t>Safety Science, 68</w:t>
      </w:r>
      <w:r w:rsidRPr="000A4FA7">
        <w:t xml:space="preserve">, 89-98. </w:t>
      </w:r>
    </w:p>
    <w:p w14:paraId="6AB5524C" w14:textId="77777777" w:rsidR="00CC67EB" w:rsidRPr="00C12C1E" w:rsidRDefault="00CC67EB" w:rsidP="001E3C6C">
      <w:pPr>
        <w:pStyle w:val="EndNoteBibliography"/>
        <w:spacing w:after="0"/>
        <w:ind w:left="720" w:hanging="720"/>
      </w:pPr>
      <w:r w:rsidRPr="000A4FA7">
        <w:rPr>
          <w:lang w:val="en-GB"/>
        </w:rPr>
        <w:t>Cedergren, A., Hedtjärn Swaling, V., Hassel, H., Denward, C., Mossberg Sonn</w:t>
      </w:r>
      <w:r w:rsidR="00475819" w:rsidRPr="000A4FA7">
        <w:rPr>
          <w:lang w:val="en-GB"/>
        </w:rPr>
        <w:t xml:space="preserve">ek, K., Albinsson, P.-A., </w:t>
      </w:r>
      <w:r w:rsidRPr="000A4FA7">
        <w:rPr>
          <w:lang w:val="en-GB"/>
        </w:rPr>
        <w:t xml:space="preserve">Sparf, A. (2018). </w:t>
      </w:r>
      <w:r w:rsidRPr="000A4FA7">
        <w:t xml:space="preserve">Understanding practical challenges to risk and vulnerability assessments: the case of Swedish municipalities. </w:t>
      </w:r>
      <w:r w:rsidRPr="000A4FA7">
        <w:rPr>
          <w:i/>
        </w:rPr>
        <w:t>Journal of Risk Research</w:t>
      </w:r>
      <w:r w:rsidRPr="000A4FA7">
        <w:t>.</w:t>
      </w:r>
      <w:r w:rsidRPr="00C12C1E">
        <w:t xml:space="preserve"> </w:t>
      </w:r>
    </w:p>
    <w:p w14:paraId="49230DAB" w14:textId="77777777" w:rsidR="00BA5F0C" w:rsidRPr="00C12C1E" w:rsidRDefault="00BA5F0C" w:rsidP="001E3C6C">
      <w:pPr>
        <w:pStyle w:val="EndNoteBibliography"/>
        <w:spacing w:after="0"/>
        <w:ind w:left="720" w:hanging="720"/>
      </w:pPr>
      <w:r w:rsidRPr="00C12C1E">
        <w:t xml:space="preserve">Commission European. (2016). </w:t>
      </w:r>
      <w:r w:rsidRPr="00C12C1E">
        <w:rPr>
          <w:i/>
        </w:rPr>
        <w:t>Action Plan on the Sendai Framework for Disaster Risk Reduction 2015-2030. A disaster risk-informed approach for all EU policies</w:t>
      </w:r>
      <w:r w:rsidRPr="00C12C1E">
        <w:t>. Brussels: Author. Retrieved from http://ec.europa.eu/echo/sites/echo-site/files/sendai_swd_2016_205_0.pdf</w:t>
      </w:r>
    </w:p>
    <w:p w14:paraId="60D02DB7" w14:textId="77777777" w:rsidR="00BA5F0C" w:rsidRPr="00C12C1E" w:rsidRDefault="00BA5F0C" w:rsidP="001E3C6C">
      <w:pPr>
        <w:pStyle w:val="EndNoteBibliography"/>
        <w:spacing w:after="0"/>
        <w:ind w:left="720" w:hanging="720"/>
      </w:pPr>
      <w:r w:rsidRPr="00C12C1E">
        <w:t xml:space="preserve">Council of the European Union. (2018a). </w:t>
      </w:r>
      <w:r w:rsidRPr="00C12C1E">
        <w:rPr>
          <w:i/>
        </w:rPr>
        <w:t>Report from the Bulgarian Presidency on the main achievements at EU level in the field of civil protection</w:t>
      </w:r>
      <w:r w:rsidRPr="00C12C1E">
        <w:t>. Brussels: Author. Retrieved from http://data.consilium.europa.eu/doc/document/ST-8995-2018-INIT/en/pdf</w:t>
      </w:r>
    </w:p>
    <w:p w14:paraId="2D76A218" w14:textId="77777777" w:rsidR="00BA5F0C" w:rsidRPr="004B060F" w:rsidRDefault="00BA5F0C" w:rsidP="001E3C6C">
      <w:pPr>
        <w:pStyle w:val="EndNoteBibliography"/>
        <w:spacing w:after="0"/>
        <w:ind w:left="720" w:hanging="720"/>
        <w:rPr>
          <w:i/>
          <w:lang w:val="en-GB"/>
        </w:rPr>
      </w:pPr>
      <w:r w:rsidRPr="00C12C1E">
        <w:t xml:space="preserve">Council of the </w:t>
      </w:r>
      <w:r w:rsidRPr="00E42845">
        <w:t>European Union. (2018b).</w:t>
      </w:r>
      <w:r w:rsidRPr="00C12C1E">
        <w:rPr>
          <w:i/>
        </w:rPr>
        <w:t xml:space="preserve"> Best Use of Disaster Risk Reduction Strategies - fostering disaster risk reduction - Presidency discussion paper. </w:t>
      </w:r>
      <w:r w:rsidRPr="004B060F">
        <w:rPr>
          <w:i/>
          <w:lang w:val="en-GB"/>
        </w:rPr>
        <w:t xml:space="preserve">Brussels: Author. </w:t>
      </w:r>
    </w:p>
    <w:p w14:paraId="3B3539AD" w14:textId="77777777" w:rsidR="009E7B67" w:rsidRPr="00624E0D" w:rsidRDefault="009E7B67" w:rsidP="009E7B67">
      <w:pPr>
        <w:pStyle w:val="EndNoteBibliography"/>
        <w:spacing w:after="0"/>
        <w:ind w:left="720" w:hanging="720"/>
        <w:rPr>
          <w:lang w:val="sv-SE"/>
        </w:rPr>
      </w:pPr>
      <w:r w:rsidRPr="00C12C1E">
        <w:rPr>
          <w:lang w:val="en-GB"/>
        </w:rPr>
        <w:t xml:space="preserve">County Administration boards in Stockholm and Västra Götaland. </w:t>
      </w:r>
      <w:r w:rsidRPr="00E42845">
        <w:rPr>
          <w:lang w:val="sv-SE"/>
        </w:rPr>
        <w:t>(</w:t>
      </w:r>
      <w:r w:rsidRPr="00C12C1E">
        <w:rPr>
          <w:lang w:val="sv-SE"/>
        </w:rPr>
        <w:t>2018</w:t>
      </w:r>
      <w:r>
        <w:rPr>
          <w:lang w:val="sv-SE"/>
        </w:rPr>
        <w:t>)</w:t>
      </w:r>
      <w:r w:rsidRPr="00C12C1E">
        <w:rPr>
          <w:lang w:val="sv-SE"/>
        </w:rPr>
        <w:t xml:space="preserve">. </w:t>
      </w:r>
      <w:r w:rsidRPr="00E42845">
        <w:rPr>
          <w:lang w:val="sv-SE"/>
        </w:rPr>
        <w:t xml:space="preserve">Rekommendationer för hantering av översvämning till följd av skyfall. Faktablad. </w:t>
      </w:r>
      <w:r w:rsidRPr="00E42845">
        <w:rPr>
          <w:i/>
          <w:lang w:val="sv-SE"/>
        </w:rPr>
        <w:t>Fakta 2018:5.</w:t>
      </w:r>
      <w:r w:rsidRPr="00E42845">
        <w:rPr>
          <w:lang w:val="sv-SE"/>
        </w:rPr>
        <w:t xml:space="preserve"> Länsstyrelserna i Stockholm och Västra Götaland. </w:t>
      </w:r>
    </w:p>
    <w:p w14:paraId="03F27C37" w14:textId="77777777" w:rsidR="00BA5F0C" w:rsidRPr="00C12C1E" w:rsidRDefault="00BA5F0C" w:rsidP="001E3C6C">
      <w:pPr>
        <w:pStyle w:val="EndNoteBibliography"/>
        <w:spacing w:after="0"/>
        <w:ind w:left="720" w:hanging="720"/>
        <w:rPr>
          <w:lang w:val="sv-SE"/>
        </w:rPr>
      </w:pPr>
      <w:r w:rsidRPr="00C12C1E">
        <w:rPr>
          <w:lang w:val="sv-SE"/>
        </w:rPr>
        <w:t>Dir. 1992:104</w:t>
      </w:r>
      <w:r w:rsidRPr="00C12C1E">
        <w:rPr>
          <w:i/>
          <w:lang w:val="sv-SE"/>
        </w:rPr>
        <w:t xml:space="preserve">. Översyn av plan- och bygglagen, m.m. </w:t>
      </w:r>
      <w:r w:rsidRPr="00C12C1E">
        <w:rPr>
          <w:lang w:val="sv-SE"/>
        </w:rPr>
        <w:t>Miljö- och Naturresursdepartementet. https://lagen.nu/dir/1992:104</w:t>
      </w:r>
    </w:p>
    <w:p w14:paraId="0893FFB5" w14:textId="77777777" w:rsidR="006C21FF" w:rsidRPr="004E712D" w:rsidRDefault="006C21FF" w:rsidP="00677F72">
      <w:pPr>
        <w:pStyle w:val="EndNoteBibliography"/>
        <w:spacing w:after="0"/>
        <w:ind w:left="720" w:hanging="720"/>
        <w:rPr>
          <w:lang w:val="en-GB"/>
        </w:rPr>
      </w:pPr>
      <w:r w:rsidRPr="004B060F">
        <w:rPr>
          <w:lang w:val="sv-SE"/>
        </w:rPr>
        <w:t xml:space="preserve">Ds (2017). Motståndskraft - Inriktningen av totalförsvaret och utformningen av det civila försvaret 2021–2025. </w:t>
      </w:r>
      <w:r w:rsidRPr="006C21FF">
        <w:rPr>
          <w:lang w:val="en-GB"/>
        </w:rPr>
        <w:t xml:space="preserve">Ds 2017:66.  </w:t>
      </w:r>
      <w:r>
        <w:rPr>
          <w:lang w:val="en-GB"/>
        </w:rPr>
        <w:t>[</w:t>
      </w:r>
      <w:r w:rsidRPr="006C21FF">
        <w:rPr>
          <w:lang w:val="en-GB"/>
        </w:rPr>
        <w:t>Resilience. The total defence concept and the development of civil defence 2021-2025. The Swedish Defence Commission.</w:t>
      </w:r>
      <w:r>
        <w:rPr>
          <w:lang w:val="en-GB"/>
        </w:rPr>
        <w:t xml:space="preserve">] Försvarsdepartementet. Regeringskansliet. </w:t>
      </w:r>
    </w:p>
    <w:p w14:paraId="30C57F4C" w14:textId="77777777" w:rsidR="004C0DC4" w:rsidRPr="00C12C1E" w:rsidRDefault="004C0DC4" w:rsidP="001E3C6C">
      <w:pPr>
        <w:pStyle w:val="EndNoteBibliography"/>
        <w:spacing w:after="0"/>
        <w:ind w:left="720" w:hanging="720"/>
        <w:rPr>
          <w:lang w:val="en-GB"/>
        </w:rPr>
      </w:pPr>
      <w:r w:rsidRPr="00C12C1E">
        <w:rPr>
          <w:lang w:val="en-GB"/>
        </w:rPr>
        <w:t xml:space="preserve">Ebeltoft, M. </w:t>
      </w:r>
      <w:r w:rsidR="00FE7965">
        <w:rPr>
          <w:lang w:val="en-GB"/>
        </w:rPr>
        <w:t>(</w:t>
      </w:r>
      <w:r w:rsidRPr="00C12C1E">
        <w:rPr>
          <w:lang w:val="en-GB"/>
        </w:rPr>
        <w:t>2016</w:t>
      </w:r>
      <w:r w:rsidR="00FE7965">
        <w:rPr>
          <w:lang w:val="en-GB"/>
        </w:rPr>
        <w:t>)</w:t>
      </w:r>
      <w:r w:rsidRPr="00C12C1E">
        <w:rPr>
          <w:lang w:val="en-GB"/>
        </w:rPr>
        <w:t>. Private-Public-Project:- sharing insurance loss data to local and national authorities, (and scientists) in DRR and resilience work</w:t>
      </w:r>
      <w:r w:rsidRPr="00C12C1E">
        <w:rPr>
          <w:lang w:val="en-GB"/>
        </w:rPr>
        <w:cr/>
        <w:t xml:space="preserve">PPT presentation. Retreived </w:t>
      </w:r>
      <w:r w:rsidR="00751AB0">
        <w:rPr>
          <w:lang w:val="en-GB"/>
        </w:rPr>
        <w:t xml:space="preserve">from: </w:t>
      </w:r>
      <w:r w:rsidRPr="00C12C1E">
        <w:rPr>
          <w:lang w:val="en-GB"/>
        </w:rPr>
        <w:t>https://www.finansnorge.no/globalassets/presentasjoner/2017/nordress-island.pdf</w:t>
      </w:r>
    </w:p>
    <w:p w14:paraId="23B15776" w14:textId="77777777" w:rsidR="00BA5F0C" w:rsidRPr="00C12C1E" w:rsidRDefault="00BA5F0C" w:rsidP="001E3C6C">
      <w:pPr>
        <w:pStyle w:val="EndNoteBibliography"/>
        <w:spacing w:after="0"/>
        <w:ind w:left="720" w:hanging="720"/>
        <w:rPr>
          <w:lang w:val="sv-SE"/>
        </w:rPr>
      </w:pPr>
      <w:r w:rsidRPr="00C12C1E">
        <w:rPr>
          <w:lang w:val="sv-SE"/>
        </w:rPr>
        <w:t>Edwards, J. (2018).</w:t>
      </w:r>
      <w:r w:rsidRPr="00C12C1E">
        <w:rPr>
          <w:i/>
          <w:lang w:val="sv-SE"/>
        </w:rPr>
        <w:t xml:space="preserve"> Mötesrapport från workshopen Best Use of Disaster Risk Reduction Strategies i Sofia, Bulgarien, den 30 – 31 januari 2018</w:t>
      </w:r>
      <w:r w:rsidRPr="00C12C1E">
        <w:rPr>
          <w:lang w:val="sv-SE"/>
        </w:rPr>
        <w:t xml:space="preserve">. Karlstad: Myndigheten för samhällsskydd och beredskap. </w:t>
      </w:r>
    </w:p>
    <w:p w14:paraId="6574FCF7" w14:textId="77777777" w:rsidR="00BA5F0C" w:rsidRPr="00C12C1E" w:rsidRDefault="00BA5F0C" w:rsidP="001E3C6C">
      <w:pPr>
        <w:pStyle w:val="EndNoteBibliography"/>
        <w:spacing w:after="0"/>
        <w:ind w:left="720" w:hanging="720"/>
      </w:pPr>
      <w:r w:rsidRPr="00C12C1E">
        <w:rPr>
          <w:lang w:val="en-GB"/>
        </w:rPr>
        <w:t xml:space="preserve">EFDRR. (2016). </w:t>
      </w:r>
      <w:r w:rsidRPr="00C12C1E">
        <w:rPr>
          <w:i/>
          <w:lang w:val="en-GB"/>
        </w:rPr>
        <w:t>European Forum for Disaster Risk Reduction 2015-2020 Roadmap for the Implementation of the Sendai Framework</w:t>
      </w:r>
      <w:r w:rsidRPr="00C12C1E">
        <w:rPr>
          <w:lang w:val="en-GB"/>
        </w:rPr>
        <w:t xml:space="preserve">. </w:t>
      </w:r>
      <w:r w:rsidRPr="00C12C1E">
        <w:t>European Forum for Disaster Risk Reduction. Retrieved from https://www.unisdr.org/files/48721_efdrrroadmap20152020anditsactions20.pdf</w:t>
      </w:r>
    </w:p>
    <w:p w14:paraId="54198B49" w14:textId="77777777" w:rsidR="00DA7685" w:rsidRPr="00E43773" w:rsidRDefault="00BA5F0C" w:rsidP="001E3C6C">
      <w:pPr>
        <w:pStyle w:val="EndNoteBibliography"/>
        <w:spacing w:after="0"/>
        <w:ind w:left="720" w:hanging="720"/>
        <w:rPr>
          <w:color w:val="000000" w:themeColor="text1"/>
        </w:rPr>
      </w:pPr>
      <w:r w:rsidRPr="00C12C1E">
        <w:t xml:space="preserve">EFDRR. (2017). </w:t>
      </w:r>
      <w:r w:rsidRPr="00C12C1E">
        <w:rPr>
          <w:i/>
        </w:rPr>
        <w:t>2017 European Forum for Disaster Risk Reduction Open Forum Istanbul Outcomes</w:t>
      </w:r>
      <w:r w:rsidRPr="00C12C1E">
        <w:t xml:space="preserve">. European Forum for Disaster Risk Reduction. Retrieved from: </w:t>
      </w:r>
      <w:hyperlink r:id="rId17" w:history="1">
        <w:r w:rsidR="00DA7685" w:rsidRPr="00672AF5">
          <w:rPr>
            <w:rStyle w:val="Hyperlink"/>
            <w:color w:val="000000" w:themeColor="text1"/>
            <w:u w:val="none"/>
          </w:rPr>
          <w:t>https://www.preventionweb.net/files/52532_2017efdrroutcomesfinal</w:t>
        </w:r>
      </w:hyperlink>
      <w:r w:rsidR="001F73FE" w:rsidRPr="00E43773">
        <w:rPr>
          <w:color w:val="000000" w:themeColor="text1"/>
        </w:rPr>
        <w:t>.</w:t>
      </w:r>
    </w:p>
    <w:p w14:paraId="73015D83" w14:textId="77777777" w:rsidR="001F73FE" w:rsidRPr="00E43773" w:rsidRDefault="001F73FE" w:rsidP="00672AF5">
      <w:pPr>
        <w:pStyle w:val="EndNoteBibliography"/>
        <w:spacing w:after="0"/>
        <w:ind w:left="720"/>
        <w:rPr>
          <w:color w:val="000000" w:themeColor="text1"/>
          <w:lang w:val="sv-SE"/>
        </w:rPr>
      </w:pPr>
      <w:r w:rsidRPr="00E43773">
        <w:rPr>
          <w:color w:val="000000" w:themeColor="text1"/>
          <w:lang w:val="sv-SE"/>
        </w:rPr>
        <w:t>pdf</w:t>
      </w:r>
    </w:p>
    <w:p w14:paraId="166D5D4F" w14:textId="77777777" w:rsidR="00BA5F0C" w:rsidRPr="00C12C1E" w:rsidRDefault="00BA5F0C" w:rsidP="001E3C6C">
      <w:pPr>
        <w:pStyle w:val="EndNoteBibliography"/>
        <w:spacing w:after="0"/>
        <w:ind w:left="720" w:hanging="720"/>
        <w:rPr>
          <w:lang w:val="sv-SE"/>
        </w:rPr>
      </w:pPr>
      <w:r w:rsidRPr="00C12C1E">
        <w:rPr>
          <w:lang w:val="sv-SE"/>
        </w:rPr>
        <w:t xml:space="preserve">Eriksson, K. </w:t>
      </w:r>
      <w:r w:rsidR="00FE7965">
        <w:rPr>
          <w:lang w:val="sv-SE"/>
        </w:rPr>
        <w:t>(</w:t>
      </w:r>
      <w:r w:rsidRPr="00C12C1E">
        <w:rPr>
          <w:lang w:val="sv-SE"/>
        </w:rPr>
        <w:t>2016</w:t>
      </w:r>
      <w:r w:rsidR="00FE7965">
        <w:rPr>
          <w:lang w:val="sv-SE"/>
        </w:rPr>
        <w:t>)</w:t>
      </w:r>
      <w:r w:rsidRPr="00C12C1E">
        <w:rPr>
          <w:lang w:val="sv-SE"/>
        </w:rPr>
        <w:t xml:space="preserve">. Kommunala risk- och sårbarhetsanalyser - Användande och utnyttjande. Sveriges Tekniska Forskningsinstitut. </w:t>
      </w:r>
      <w:r w:rsidRPr="00E42845">
        <w:rPr>
          <w:i/>
          <w:lang w:val="sv-SE"/>
        </w:rPr>
        <w:t>SP Rapport 2016:40</w:t>
      </w:r>
      <w:r w:rsidRPr="00C12C1E">
        <w:rPr>
          <w:lang w:val="sv-SE"/>
        </w:rPr>
        <w:t xml:space="preserve">. </w:t>
      </w:r>
    </w:p>
    <w:p w14:paraId="7CA156C5" w14:textId="77777777" w:rsidR="004C7E77" w:rsidRDefault="004C0DC4" w:rsidP="004C7E77">
      <w:pPr>
        <w:pStyle w:val="EndNoteBibliography"/>
        <w:spacing w:after="0"/>
        <w:ind w:left="720" w:hanging="720"/>
        <w:rPr>
          <w:i/>
          <w:lang w:val="en-GB"/>
        </w:rPr>
      </w:pPr>
      <w:r w:rsidRPr="00C12C1E">
        <w:rPr>
          <w:lang w:val="sv-SE"/>
        </w:rPr>
        <w:t xml:space="preserve">EFDRR </w:t>
      </w:r>
      <w:r w:rsidR="00FE7965">
        <w:rPr>
          <w:lang w:val="sv-SE"/>
        </w:rPr>
        <w:t>(</w:t>
      </w:r>
      <w:r w:rsidRPr="00C12C1E">
        <w:rPr>
          <w:lang w:val="sv-SE"/>
        </w:rPr>
        <w:t>2018</w:t>
      </w:r>
      <w:r w:rsidR="00FE7965">
        <w:rPr>
          <w:lang w:val="sv-SE"/>
        </w:rPr>
        <w:t>)</w:t>
      </w:r>
      <w:r w:rsidRPr="00C12C1E">
        <w:rPr>
          <w:lang w:val="sv-SE"/>
        </w:rPr>
        <w:t xml:space="preserve">. </w:t>
      </w:r>
      <w:r w:rsidRPr="00C12C1E">
        <w:rPr>
          <w:i/>
          <w:lang w:val="sv-SE"/>
        </w:rPr>
        <w:t xml:space="preserve">2018 European Forum for Disaster Risk Reduction Rome. </w:t>
      </w:r>
      <w:r w:rsidR="004C7E77" w:rsidRPr="00C12C1E">
        <w:t>P</w:t>
      </w:r>
      <w:r w:rsidR="00DA7685">
        <w:t xml:space="preserve">resentation and meeting notes, </w:t>
      </w:r>
      <w:r w:rsidR="004C7E77" w:rsidRPr="00C12C1E">
        <w:t xml:space="preserve"> </w:t>
      </w:r>
      <w:r w:rsidR="004C7E77">
        <w:t>Åse Johannessen</w:t>
      </w:r>
      <w:r w:rsidR="00DA7685">
        <w:t xml:space="preserve"> (participant)</w:t>
      </w:r>
      <w:r w:rsidR="004C7E77" w:rsidRPr="00C12C1E">
        <w:t xml:space="preserve">. </w:t>
      </w:r>
    </w:p>
    <w:p w14:paraId="548AB0D0" w14:textId="77777777" w:rsidR="00BA7C26" w:rsidRPr="00E42845" w:rsidRDefault="00A93793" w:rsidP="004C7E77">
      <w:pPr>
        <w:pStyle w:val="EndNoteBibliography"/>
        <w:spacing w:after="0"/>
        <w:ind w:left="720" w:hanging="720"/>
        <w:rPr>
          <w:lang w:val="en-GB"/>
        </w:rPr>
      </w:pPr>
      <w:r w:rsidRPr="00D838B9">
        <w:rPr>
          <w:lang w:val="en-GB"/>
        </w:rPr>
        <w:t xml:space="preserve">Energy Agreement. </w:t>
      </w:r>
      <w:r w:rsidR="00FE7965">
        <w:rPr>
          <w:lang w:val="en-GB"/>
        </w:rPr>
        <w:t>(</w:t>
      </w:r>
      <w:r w:rsidRPr="00D838B9">
        <w:rPr>
          <w:lang w:val="en-GB"/>
        </w:rPr>
        <w:t>2016</w:t>
      </w:r>
      <w:r w:rsidR="00FE7965">
        <w:rPr>
          <w:lang w:val="en-GB"/>
        </w:rPr>
        <w:t>)</w:t>
      </w:r>
      <w:r w:rsidRPr="00D838B9">
        <w:rPr>
          <w:lang w:val="en-GB"/>
        </w:rPr>
        <w:t xml:space="preserve">. </w:t>
      </w:r>
      <w:r w:rsidRPr="00C12C1E">
        <w:rPr>
          <w:lang w:val="en-GB"/>
        </w:rPr>
        <w:t xml:space="preserve">Framework agreement between the Social Democrats, </w:t>
      </w:r>
      <w:r w:rsidRPr="00E42845">
        <w:rPr>
          <w:lang w:val="en-GB"/>
        </w:rPr>
        <w:t xml:space="preserve">Moderate Party, The Environmental Party, The Center Party and The Christian Democrats. </w:t>
      </w:r>
      <w:r w:rsidRPr="00E42845">
        <w:rPr>
          <w:lang w:val="sv-SE"/>
        </w:rPr>
        <w:t>[Ramöverenskommelse mellan Socialdemokraterna, Moderaterna, Miljöpartiet de gröna, Centerpartiet och Kristdemokraterna]</w:t>
      </w:r>
      <w:r w:rsidR="004C7E77" w:rsidRPr="00E42845">
        <w:rPr>
          <w:lang w:val="sv-SE"/>
        </w:rPr>
        <w:t xml:space="preserve">. </w:t>
      </w:r>
      <w:r w:rsidRPr="00E42845">
        <w:rPr>
          <w:lang w:val="en-GB"/>
        </w:rPr>
        <w:t xml:space="preserve">Available at: </w:t>
      </w:r>
      <w:r w:rsidR="00BA7C26" w:rsidRPr="00E42845">
        <w:rPr>
          <w:lang w:val="en-GB"/>
        </w:rPr>
        <w:t>https://www.regeringen.se/artiklar/2016/06/overenskommelse-om-den-svenska-energipolitiken/</w:t>
      </w:r>
    </w:p>
    <w:p w14:paraId="67ADEF1B" w14:textId="77777777" w:rsidR="00BA7C26" w:rsidRPr="00E42845" w:rsidRDefault="00BA7C26" w:rsidP="001E3C6C">
      <w:pPr>
        <w:pStyle w:val="EndNoteBibliography"/>
        <w:spacing w:after="0"/>
        <w:ind w:left="720" w:hanging="720"/>
        <w:rPr>
          <w:lang w:val="sv-SE"/>
        </w:rPr>
      </w:pPr>
      <w:r w:rsidRPr="00E42845">
        <w:rPr>
          <w:lang w:val="sv-SE"/>
        </w:rPr>
        <w:t xml:space="preserve">European Union. (2007). </w:t>
      </w:r>
      <w:r w:rsidRPr="00E42845">
        <w:rPr>
          <w:i/>
          <w:lang w:val="sv-SE"/>
        </w:rPr>
        <w:t>Översvämningsdirektivet [EU Flood Directive]. EU-parlamentet och rådets direktiv</w:t>
      </w:r>
      <w:r w:rsidRPr="00E42845">
        <w:rPr>
          <w:lang w:val="sv-SE"/>
        </w:rPr>
        <w:t xml:space="preserve"> 2007/60/EG, Strasbourg, France.</w:t>
      </w:r>
    </w:p>
    <w:p w14:paraId="16BACCF5" w14:textId="77777777" w:rsidR="00BA5F0C" w:rsidRPr="00E42845" w:rsidRDefault="00BA5F0C" w:rsidP="001E3C6C">
      <w:pPr>
        <w:pStyle w:val="EndNoteBibliography"/>
        <w:spacing w:after="0"/>
        <w:ind w:left="720" w:hanging="720"/>
        <w:rPr>
          <w:rStyle w:val="Hyperlink"/>
          <w:color w:val="auto"/>
        </w:rPr>
      </w:pPr>
      <w:r w:rsidRPr="00E42845">
        <w:rPr>
          <w:lang w:val="sv-SE"/>
        </w:rPr>
        <w:t xml:space="preserve">FEMA. (2013). </w:t>
      </w:r>
      <w:r w:rsidRPr="00E42845">
        <w:rPr>
          <w:i/>
          <w:lang w:val="sv-SE"/>
        </w:rPr>
        <w:t>National Strategy Recommendations: Future Disaster Preparedness</w:t>
      </w:r>
      <w:r w:rsidRPr="00E42845">
        <w:rPr>
          <w:lang w:val="sv-SE"/>
        </w:rPr>
        <w:t xml:space="preserve">. </w:t>
      </w:r>
      <w:r w:rsidRPr="00E42845">
        <w:t>Washington, D.C.: Federal Emergency Management Agency. Retrieved from https://www.fema.gov/media-library-data/bd125e67fb2bd37f8d609cbd71b835ae/FEMA_National_Strategy_Recommendations_(V4).pdf</w:t>
      </w:r>
    </w:p>
    <w:p w14:paraId="175586EF" w14:textId="77777777" w:rsidR="00BA5F0C" w:rsidRPr="00C12C1E" w:rsidRDefault="00BA5F0C" w:rsidP="001E3C6C">
      <w:pPr>
        <w:pStyle w:val="EndNoteBibliography"/>
        <w:spacing w:after="0"/>
        <w:ind w:left="720" w:hanging="720"/>
        <w:rPr>
          <w:lang w:val="sv-SE"/>
        </w:rPr>
      </w:pPr>
      <w:r w:rsidRPr="00C12C1E">
        <w:rPr>
          <w:lang w:val="sv-SE"/>
        </w:rPr>
        <w:t xml:space="preserve">FOI. (2011). </w:t>
      </w:r>
      <w:r w:rsidRPr="00C12C1E">
        <w:rPr>
          <w:i/>
          <w:lang w:val="sv-SE"/>
        </w:rPr>
        <w:t>Integrera klimatanpassning i kommunala risk- och sårbarhetsanalyser - en vägledning</w:t>
      </w:r>
      <w:r w:rsidRPr="00C12C1E">
        <w:rPr>
          <w:lang w:val="sv-SE"/>
        </w:rPr>
        <w:t>. Stockholm: Totalförsvarets forskningsinstitut. Retrieved from https://www.msb.se/Upload/Forebyggande/Naturolyckor_klimat/Intregrera_klimatanpassning_i_kommunala_RSA.pdf</w:t>
      </w:r>
    </w:p>
    <w:p w14:paraId="47262D94" w14:textId="77777777" w:rsidR="001838A1" w:rsidRPr="00C12C1E" w:rsidRDefault="001838A1" w:rsidP="001E3C6C">
      <w:pPr>
        <w:pStyle w:val="EndNoteBibliography"/>
        <w:spacing w:after="0"/>
        <w:ind w:left="720" w:hanging="720"/>
        <w:rPr>
          <w:lang w:val="en-GB"/>
        </w:rPr>
      </w:pPr>
      <w:r w:rsidRPr="00C12C1E">
        <w:t xml:space="preserve">GFDRR. (2018). The annual German Forum for Disaster Risk Reduction (October 22-23 in Berlin, Germany. Participation and observation by Christine Wamsler. </w:t>
      </w:r>
    </w:p>
    <w:p w14:paraId="1EAF6DCB" w14:textId="77777777" w:rsidR="00BA5F0C" w:rsidRPr="00E42845" w:rsidRDefault="00BA5F0C" w:rsidP="001E3C6C">
      <w:pPr>
        <w:pStyle w:val="EndNoteBibliography"/>
        <w:spacing w:after="0"/>
        <w:ind w:left="720" w:hanging="720"/>
        <w:rPr>
          <w:lang w:val="en-GB"/>
        </w:rPr>
      </w:pPr>
      <w:r w:rsidRPr="00C12C1E">
        <w:t xml:space="preserve">Government bill. (1995). </w:t>
      </w:r>
      <w:r w:rsidRPr="00185708">
        <w:rPr>
          <w:lang w:val="sv-SE"/>
        </w:rPr>
        <w:t xml:space="preserve">Kommunal översiktsplanering enligt plan-och bygglagen mm. </w:t>
      </w:r>
      <w:r w:rsidR="00DA7685" w:rsidRPr="00672AF5">
        <w:t>Regeringens proposition 1994/95:230.</w:t>
      </w:r>
    </w:p>
    <w:p w14:paraId="4B13D538" w14:textId="77777777" w:rsidR="00104FF9" w:rsidRPr="004E712D" w:rsidRDefault="00104FF9" w:rsidP="002C6060">
      <w:pPr>
        <w:pStyle w:val="EndNoteBibliography"/>
        <w:spacing w:after="0"/>
        <w:ind w:left="720" w:hanging="720"/>
        <w:rPr>
          <w:lang w:val="sv-SE"/>
        </w:rPr>
      </w:pPr>
      <w:r w:rsidRPr="00104FF9">
        <w:rPr>
          <w:lang w:val="en-GB"/>
        </w:rPr>
        <w:t xml:space="preserve">Government bill. (2002). Regeringens proposition 2001/02:158. </w:t>
      </w:r>
      <w:r w:rsidRPr="004B060F">
        <w:rPr>
          <w:lang w:val="sv-SE"/>
        </w:rPr>
        <w:t xml:space="preserve">Samhällets säkerhet och beredskap [Society´s safety and preparedness]. Stockholm: Government Offices of Sweden.  </w:t>
      </w:r>
    </w:p>
    <w:p w14:paraId="52E7A254" w14:textId="77777777" w:rsidR="002C6060" w:rsidRPr="00D1678B" w:rsidRDefault="002C6060" w:rsidP="004B060F">
      <w:pPr>
        <w:pStyle w:val="EndNoteBibliography"/>
        <w:spacing w:after="0"/>
        <w:ind w:left="720" w:hanging="720"/>
        <w:rPr>
          <w:lang w:val="sv-SE"/>
        </w:rPr>
      </w:pPr>
      <w:r w:rsidRPr="00D1678B">
        <w:rPr>
          <w:lang w:val="sv-SE"/>
        </w:rPr>
        <w:t xml:space="preserve">Government bill. (2005). Regeringens proposition 2005/06:133. </w:t>
      </w:r>
      <w:r w:rsidRPr="00541B2C">
        <w:rPr>
          <w:lang w:val="sv-SE"/>
        </w:rPr>
        <w:t xml:space="preserve">Samverkan vid kris – för ett säkrare </w:t>
      </w:r>
      <w:r w:rsidRPr="004E712D">
        <w:rPr>
          <w:lang w:val="sv-SE"/>
        </w:rPr>
        <w:t xml:space="preserve">samhälle. Försvarsdepartementet. </w:t>
      </w:r>
    </w:p>
    <w:p w14:paraId="1B4B5A51" w14:textId="77777777" w:rsidR="002C6060" w:rsidRPr="004B060F" w:rsidRDefault="002C6060" w:rsidP="002C6060">
      <w:pPr>
        <w:pStyle w:val="EndNoteBibliography"/>
        <w:spacing w:after="0"/>
        <w:ind w:left="720" w:hanging="720"/>
        <w:rPr>
          <w:lang w:val="sv-SE"/>
        </w:rPr>
      </w:pPr>
      <w:r w:rsidRPr="004B060F">
        <w:rPr>
          <w:lang w:val="sv-SE"/>
        </w:rPr>
        <w:t>Government bill. (2008). Regeringens proposition 2007/08:92. Stärkt krisberedskap – för säkerhets skull [Strengthened crisis preparedness - for the sake of safety]. Stockholm: Government Offices of Sweden.</w:t>
      </w:r>
    </w:p>
    <w:p w14:paraId="34D49B2F" w14:textId="77777777" w:rsidR="00696B90" w:rsidRDefault="00BA5F0C" w:rsidP="004B060F">
      <w:pPr>
        <w:pStyle w:val="EndNoteBibliography"/>
        <w:spacing w:after="0"/>
        <w:ind w:left="720" w:hanging="720"/>
      </w:pPr>
      <w:r w:rsidRPr="004B060F">
        <w:rPr>
          <w:lang w:val="sv-SE"/>
        </w:rPr>
        <w:t>Government bill. (2017). Regeringens</w:t>
      </w:r>
      <w:r w:rsidRPr="004B060F">
        <w:rPr>
          <w:i/>
          <w:lang w:val="sv-SE"/>
        </w:rPr>
        <w:t xml:space="preserve"> proposition 2017/18:163. Nationell strategi för klimatanpassning</w:t>
      </w:r>
      <w:r w:rsidRPr="004B060F">
        <w:rPr>
          <w:lang w:val="sv-SE"/>
        </w:rPr>
        <w:t xml:space="preserve">. </w:t>
      </w:r>
      <w:bookmarkStart w:id="31" w:name="_Hlk1638800"/>
      <w:r w:rsidRPr="00C12C1E">
        <w:t>Stockholm: Government Offices of Sweden.</w:t>
      </w:r>
      <w:bookmarkStart w:id="32" w:name="_Hlk532902609"/>
      <w:bookmarkEnd w:id="31"/>
      <w:r w:rsidR="00696B90">
        <w:t xml:space="preserve">Government bill. (2018). Budgetpropositionen för 2018. Prop. 2017/18:1. </w:t>
      </w:r>
      <w:r w:rsidR="00696B90" w:rsidRPr="00C12C1E">
        <w:t>Stockholm: Government Offices of Sweden.</w:t>
      </w:r>
    </w:p>
    <w:p w14:paraId="5B523808" w14:textId="77777777" w:rsidR="00BA5F0C" w:rsidRPr="00475819" w:rsidRDefault="00F67C3B" w:rsidP="008F1634">
      <w:pPr>
        <w:pStyle w:val="EndNoteBibliography"/>
        <w:spacing w:after="0"/>
        <w:ind w:left="720" w:hanging="720"/>
        <w:rPr>
          <w:rStyle w:val="Hyperlink"/>
          <w:rFonts w:ascii="Georgia" w:hAnsi="Georgia" w:cs="Times New Roman"/>
          <w:noProof w:val="0"/>
          <w:color w:val="auto"/>
          <w:sz w:val="21"/>
          <w:szCs w:val="20"/>
          <w:lang w:val="en-GB" w:eastAsia="sv-SE"/>
        </w:rPr>
      </w:pPr>
      <w:r w:rsidRPr="00C12C1E">
        <w:t xml:space="preserve">Government of Sweden. (2016). </w:t>
      </w:r>
      <w:r w:rsidRPr="00E42845">
        <w:rPr>
          <w:i/>
        </w:rPr>
        <w:t>Policy framework for Swedish development cooperation and humanitarian assistance.</w:t>
      </w:r>
      <w:r w:rsidRPr="00C12C1E">
        <w:t xml:space="preserve"> Government Communication 2016/17:60.</w:t>
      </w:r>
      <w:r w:rsidR="00BA5F0C" w:rsidRPr="00C12C1E">
        <w:t xml:space="preserve">Government Offices of Sweden. (2017). </w:t>
      </w:r>
      <w:r w:rsidR="00BA5F0C" w:rsidRPr="00E42845">
        <w:rPr>
          <w:i/>
        </w:rPr>
        <w:t>National Security Strategy.</w:t>
      </w:r>
      <w:r w:rsidR="00BA5F0C" w:rsidRPr="00475819">
        <w:t xml:space="preserve"> </w:t>
      </w:r>
      <w:r w:rsidR="004C7E77" w:rsidRPr="00C12C1E">
        <w:t xml:space="preserve">Prime Ministers </w:t>
      </w:r>
      <w:r w:rsidR="004C7E77" w:rsidRPr="00475819">
        <w:t xml:space="preserve">Office. </w:t>
      </w:r>
      <w:r w:rsidR="00BA5F0C" w:rsidRPr="00475819">
        <w:rPr>
          <w:lang w:val="en-GB"/>
        </w:rPr>
        <w:t>https://www.government.se/information-material/2017/10/national-security-strategy/</w:t>
      </w:r>
    </w:p>
    <w:bookmarkEnd w:id="32"/>
    <w:p w14:paraId="7C3C8290" w14:textId="77777777" w:rsidR="00E639EC" w:rsidRPr="00E639EC" w:rsidRDefault="00E639EC" w:rsidP="001E3C6C">
      <w:pPr>
        <w:pStyle w:val="EndNoteBibliography"/>
        <w:spacing w:after="0"/>
        <w:ind w:left="720" w:hanging="720"/>
      </w:pPr>
      <w:r w:rsidRPr="00E639EC">
        <w:t>Göpfert, C., Wamsler, C., Lang, W. (2019) A framework for the joint institutionalization of climate change mitigation and adaptation in city administrations</w:t>
      </w:r>
      <w:r>
        <w:t>.</w:t>
      </w:r>
      <w:r w:rsidRPr="00E639EC">
        <w:t xml:space="preserve"> </w:t>
      </w:r>
      <w:hyperlink r:id="rId18" w:tooltip="Mitigation and Adaptation Strategies for Global Change" w:history="1">
        <w:r w:rsidRPr="00E639EC">
          <w:rPr>
            <w:i/>
          </w:rPr>
          <w:t>Mitigation and Adaptation Strategies for Global Change</w:t>
        </w:r>
      </w:hyperlink>
      <w:r>
        <w:t xml:space="preserve"> </w:t>
      </w:r>
      <w:r w:rsidRPr="00E639EC">
        <w:t>24(1):1-21.</w:t>
      </w:r>
    </w:p>
    <w:p w14:paraId="3869D196" w14:textId="77777777" w:rsidR="00BA5F0C" w:rsidRPr="00475819" w:rsidRDefault="00BA5F0C" w:rsidP="001E3C6C">
      <w:pPr>
        <w:pStyle w:val="EndNoteBibliography"/>
        <w:spacing w:after="0"/>
        <w:ind w:left="720" w:hanging="720"/>
        <w:rPr>
          <w:u w:val="single"/>
          <w:lang w:val="en-GB"/>
        </w:rPr>
      </w:pPr>
      <w:r w:rsidRPr="00475819">
        <w:rPr>
          <w:lang w:val="en-GB"/>
        </w:rPr>
        <w:t xml:space="preserve">Henstra, D. </w:t>
      </w:r>
      <w:r w:rsidR="00E42845">
        <w:rPr>
          <w:lang w:val="en-GB"/>
        </w:rPr>
        <w:t xml:space="preserve">and J. Thistlethwaite. (2017). </w:t>
      </w:r>
      <w:r w:rsidRPr="00475819">
        <w:rPr>
          <w:lang w:val="en-GB"/>
        </w:rPr>
        <w:t xml:space="preserve">Overcoming Barriers to Meeting the Sendai Framework for Disaster Risk Reduction. </w:t>
      </w:r>
      <w:r w:rsidRPr="00E42845">
        <w:rPr>
          <w:i/>
          <w:lang w:val="en-GB"/>
        </w:rPr>
        <w:t>Policy Brief No. 105.</w:t>
      </w:r>
      <w:r w:rsidRPr="00475819">
        <w:rPr>
          <w:lang w:val="en-GB"/>
        </w:rPr>
        <w:t xml:space="preserve"> https://www.cigionline.org/sites/default/files/documents/PB%20no.105web_0.pdf</w:t>
      </w:r>
    </w:p>
    <w:p w14:paraId="4E9A4A52" w14:textId="77777777" w:rsidR="00BA5F0C" w:rsidRPr="00475819" w:rsidRDefault="00BA5F0C" w:rsidP="001E3C6C">
      <w:pPr>
        <w:pStyle w:val="EndNoteBibliography"/>
        <w:spacing w:after="0"/>
        <w:ind w:left="720" w:hanging="720"/>
        <w:rPr>
          <w:lang w:val="sv-SE"/>
        </w:rPr>
      </w:pPr>
      <w:r w:rsidRPr="00475819">
        <w:rPr>
          <w:lang w:val="en-GB"/>
        </w:rPr>
        <w:t xml:space="preserve">Haraldsson, A., &amp; Reischl, G. (2017). </w:t>
      </w:r>
      <w:r w:rsidRPr="00E42845">
        <w:rPr>
          <w:i/>
          <w:lang w:val="en-GB"/>
        </w:rPr>
        <w:t>The Sendai Framework – Swedish Disaster Risk Reduction Governance.</w:t>
      </w:r>
      <w:r w:rsidRPr="00475819">
        <w:rPr>
          <w:lang w:val="en-GB"/>
        </w:rPr>
        <w:t xml:space="preserve"> </w:t>
      </w:r>
      <w:r w:rsidRPr="00475819">
        <w:rPr>
          <w:lang w:val="sv-SE"/>
        </w:rPr>
        <w:t>Karlstad: Utrikespolitiska Institutet &amp; Myndigheten för samhällsskydd och beredskap.</w:t>
      </w:r>
      <w:bookmarkStart w:id="33" w:name="h.sht24pasiimj" w:colFirst="0" w:colLast="0"/>
      <w:bookmarkEnd w:id="33"/>
    </w:p>
    <w:p w14:paraId="10221C09" w14:textId="77777777" w:rsidR="001838A1" w:rsidRPr="00C12C1E" w:rsidRDefault="001838A1" w:rsidP="001E3C6C">
      <w:pPr>
        <w:pStyle w:val="EndNoteBibliography"/>
        <w:spacing w:after="0"/>
        <w:ind w:left="720" w:hanging="720"/>
      </w:pPr>
      <w:r w:rsidRPr="00C12C1E">
        <w:rPr>
          <w:lang w:val="sv-SE"/>
        </w:rPr>
        <w:t xml:space="preserve">IPCC. (2014). </w:t>
      </w:r>
      <w:r w:rsidRPr="00E42845">
        <w:rPr>
          <w:i/>
          <w:lang w:val="sv-SE"/>
        </w:rPr>
        <w:t xml:space="preserve">Climate Change 2014: Synthesis Report. </w:t>
      </w:r>
      <w:r w:rsidRPr="00E42845">
        <w:rPr>
          <w:i/>
          <w:lang w:val="en-GB"/>
        </w:rPr>
        <w:t>Contribution of Working Groups I, II and III to the Fifth Assessment Report of the Intergovernmental Panel on Climate Change</w:t>
      </w:r>
      <w:r w:rsidRPr="00C12C1E">
        <w:rPr>
          <w:lang w:val="en-GB"/>
        </w:rPr>
        <w:t xml:space="preserve"> [Core Writing Team, R.K. Pachauri and L.A. Meyer (eds.)]. </w:t>
      </w:r>
      <w:r w:rsidRPr="00C12C1E">
        <w:t>IPCC, Geneva, Switzerland, 151 pp.</w:t>
      </w:r>
    </w:p>
    <w:p w14:paraId="079A3C7F" w14:textId="77777777" w:rsidR="0019151A" w:rsidRPr="004B060F" w:rsidRDefault="0019151A" w:rsidP="001E3C6C">
      <w:pPr>
        <w:pStyle w:val="EndNoteBibliography"/>
        <w:spacing w:after="0"/>
        <w:ind w:left="720" w:hanging="720"/>
        <w:rPr>
          <w:i/>
          <w:lang w:val="en-GB"/>
        </w:rPr>
      </w:pPr>
      <w:r w:rsidRPr="004B060F">
        <w:rPr>
          <w:lang w:val="en-GB"/>
        </w:rPr>
        <w:t>IPCC. (2018).</w:t>
      </w:r>
      <w:r w:rsidRPr="004B060F">
        <w:rPr>
          <w:i/>
          <w:lang w:val="en-GB"/>
        </w:rPr>
        <w:t> </w:t>
      </w:r>
      <w:r w:rsidRPr="004B060F">
        <w:rPr>
          <w:lang w:val="en-GB"/>
        </w:rPr>
        <w:t>Global warming of 1.5°C. An IPCC Special Report on the impacts of global warming of 1.5°C above pre-industrial levels and related global greenhouse gas emission pathways, in the context of strengthening the global response to the threat of climate change, sustainable development, and efforts to eradicate poverty</w:t>
      </w:r>
      <w:r w:rsidRPr="004B060F">
        <w:rPr>
          <w:i/>
          <w:lang w:val="en-GB"/>
        </w:rPr>
        <w:t xml:space="preserve">. </w:t>
      </w:r>
      <w:r w:rsidRPr="004B060F">
        <w:rPr>
          <w:lang w:val="en-GB"/>
        </w:rPr>
        <w:t>V. Masson-Delmotte, P. Zhai, H. O. Pörtner, D. Roberts, J. Skea, P.R. Shukla, A. Pirani, W. Moufouma-Okia, C. Péan, R. Pidcock, S. Connors, J. B. R. Matthews, Y. Chen, X. Zhou, M. I. Gomis, E. Lonnoy, T. Maycock, M. Tignor, T. Waterfield (eds.).</w:t>
      </w:r>
    </w:p>
    <w:p w14:paraId="430F8298" w14:textId="77777777" w:rsidR="00BA5F0C" w:rsidRPr="00C12C1E" w:rsidRDefault="00BA5F0C" w:rsidP="001E3C6C">
      <w:pPr>
        <w:pStyle w:val="EndNoteBibliography"/>
        <w:spacing w:after="0"/>
        <w:ind w:left="720" w:hanging="720"/>
        <w:rPr>
          <w:lang w:val="en-GB"/>
        </w:rPr>
      </w:pPr>
      <w:r w:rsidRPr="0019151A">
        <w:rPr>
          <w:lang w:val="sv-SE"/>
        </w:rPr>
        <w:t xml:space="preserve">Johannessen, Å., J. J. Granit. </w:t>
      </w:r>
      <w:r w:rsidRPr="00C12C1E">
        <w:rPr>
          <w:lang w:val="en-GB"/>
        </w:rPr>
        <w:t xml:space="preserve">(2015). Integrating flood risk, river basin management and adaptive management – gaps, barriers and opportunities illustrated with a case study from Kristianstad, Sweden. </w:t>
      </w:r>
      <w:r w:rsidRPr="00E42845">
        <w:rPr>
          <w:i/>
          <w:lang w:val="en-GB"/>
        </w:rPr>
        <w:t>International Journal of Water Governance</w:t>
      </w:r>
      <w:r w:rsidR="004C7E77">
        <w:rPr>
          <w:i/>
          <w:lang w:val="en-GB"/>
        </w:rPr>
        <w:t>,</w:t>
      </w:r>
      <w:r w:rsidRPr="00E42845">
        <w:rPr>
          <w:i/>
          <w:lang w:val="en-GB"/>
        </w:rPr>
        <w:t xml:space="preserve"> Special Issue 3</w:t>
      </w:r>
      <w:r w:rsidRPr="00C12C1E">
        <w:rPr>
          <w:lang w:val="en-GB"/>
        </w:rPr>
        <w:t xml:space="preserve">: 5–24. </w:t>
      </w:r>
    </w:p>
    <w:p w14:paraId="4511CC5F" w14:textId="77777777" w:rsidR="009E5A25" w:rsidRPr="00C12C1E" w:rsidRDefault="00BA5F0C" w:rsidP="001E3C6C">
      <w:pPr>
        <w:pStyle w:val="EndNoteBibliography"/>
        <w:spacing w:after="0"/>
        <w:ind w:left="720" w:hanging="720"/>
      </w:pPr>
      <w:r w:rsidRPr="00C12C1E">
        <w:rPr>
          <w:lang w:val="en-GB"/>
        </w:rPr>
        <w:t xml:space="preserve">Johansson, E., &amp; Wagner, M. (2017). </w:t>
      </w:r>
      <w:r w:rsidRPr="00C12C1E">
        <w:rPr>
          <w:i/>
          <w:lang w:val="sv-SE"/>
        </w:rPr>
        <w:t>Strategisk styrning i kommunernas krisberedskap. Effekterna av styrdokumenten</w:t>
      </w:r>
      <w:r w:rsidRPr="00C12C1E">
        <w:rPr>
          <w:lang w:val="sv-SE"/>
        </w:rPr>
        <w:t xml:space="preserve">. Karlstad: Combitech AB &amp; Myndigheten för samhällsskydd och beredskap. </w:t>
      </w:r>
      <w:r w:rsidRPr="00C12C1E">
        <w:t xml:space="preserve">Retrieved from </w:t>
      </w:r>
      <w:r w:rsidR="009E5A25" w:rsidRPr="00C12C1E">
        <w:t>https://www.msb.se/RibData/Filer/pdf/28426.pdf</w:t>
      </w:r>
    </w:p>
    <w:p w14:paraId="56DA3978" w14:textId="77777777" w:rsidR="004C7E77" w:rsidRDefault="00BA5F0C" w:rsidP="001E3C6C">
      <w:pPr>
        <w:pStyle w:val="EndNoteBibliography"/>
        <w:spacing w:after="0"/>
        <w:ind w:left="720" w:hanging="720"/>
        <w:rPr>
          <w:lang w:val="en-GB"/>
        </w:rPr>
      </w:pPr>
      <w:r w:rsidRPr="00C12C1E">
        <w:rPr>
          <w:lang w:val="en-GB"/>
        </w:rPr>
        <w:t>King, D. (200</w:t>
      </w:r>
      <w:r w:rsidR="009E5A25" w:rsidRPr="00C12C1E">
        <w:rPr>
          <w:lang w:val="en-GB"/>
        </w:rPr>
        <w:t>2</w:t>
      </w:r>
      <w:r w:rsidRPr="00C12C1E">
        <w:rPr>
          <w:lang w:val="en-GB"/>
        </w:rPr>
        <w:t>), You’re on Your Own: Community Vulnerability and the Need for Awareness and Education for Predicatable Natural Disasters</w:t>
      </w:r>
      <w:r w:rsidRPr="00C12C1E">
        <w:rPr>
          <w:i/>
          <w:lang w:val="en-GB"/>
        </w:rPr>
        <w:t>. Journal of Contingencies and Crisis Management</w:t>
      </w:r>
      <w:r w:rsidRPr="00C12C1E">
        <w:rPr>
          <w:lang w:val="en-GB"/>
        </w:rPr>
        <w:t xml:space="preserve"> 8: 223-228. </w:t>
      </w:r>
    </w:p>
    <w:p w14:paraId="0CDB8C16" w14:textId="77777777" w:rsidR="001F0A3C" w:rsidRPr="00C12C1E" w:rsidRDefault="001F0A3C" w:rsidP="001E3C6C">
      <w:pPr>
        <w:pStyle w:val="EndNoteBibliography"/>
        <w:spacing w:after="0"/>
        <w:ind w:left="720" w:hanging="720"/>
      </w:pPr>
      <w:r w:rsidRPr="000F361F">
        <w:rPr>
          <w:lang w:val="en-GB"/>
        </w:rPr>
        <w:t xml:space="preserve">Krick, T., M. Forstater, P. Monaghan, M. Sillanpää,  C. van der Lugt, K. Partridge, C. Jackson, A. Zohar. </w:t>
      </w:r>
      <w:r w:rsidR="004C7E77" w:rsidRPr="00E42845">
        <w:rPr>
          <w:lang w:val="en-GB"/>
        </w:rPr>
        <w:t>(</w:t>
      </w:r>
      <w:r w:rsidRPr="00C12C1E">
        <w:rPr>
          <w:lang w:val="en-GB"/>
        </w:rPr>
        <w:t>2005</w:t>
      </w:r>
      <w:r w:rsidR="004C7E77">
        <w:rPr>
          <w:lang w:val="en-GB"/>
        </w:rPr>
        <w:t>)</w:t>
      </w:r>
      <w:r w:rsidRPr="00C12C1E">
        <w:rPr>
          <w:lang w:val="en-GB"/>
        </w:rPr>
        <w:t xml:space="preserve">. </w:t>
      </w:r>
      <w:r w:rsidRPr="00E42845">
        <w:rPr>
          <w:i/>
        </w:rPr>
        <w:t>From words to action: The stakeholder engagement manual. Vol 2</w:t>
      </w:r>
      <w:r w:rsidRPr="00C12C1E">
        <w:t xml:space="preserve">. </w:t>
      </w:r>
      <w:r w:rsidRPr="00E42845">
        <w:rPr>
          <w:i/>
        </w:rPr>
        <w:t>The practitioner's handbook on stakeho</w:t>
      </w:r>
      <w:r w:rsidR="004C7E77" w:rsidRPr="00E42845">
        <w:rPr>
          <w:i/>
        </w:rPr>
        <w:t>l</w:t>
      </w:r>
      <w:r w:rsidRPr="00E42845">
        <w:rPr>
          <w:i/>
        </w:rPr>
        <w:t>der engagement.</w:t>
      </w:r>
      <w:r w:rsidRPr="00C12C1E">
        <w:t xml:space="preserve"> AccountAbility, the United Nations Environment Programme, and Stakeholder Research Associates. Retreived from: http://www.unep.fr/shared/publications/pdf/webx0115xpa-sehandbooken.pdf</w:t>
      </w:r>
    </w:p>
    <w:p w14:paraId="5D99D326" w14:textId="77777777" w:rsidR="00BA5F0C" w:rsidRPr="00C12C1E" w:rsidRDefault="00BA5F0C" w:rsidP="001E3C6C">
      <w:pPr>
        <w:pStyle w:val="EndNoteBibliography"/>
        <w:spacing w:after="0"/>
        <w:ind w:left="720" w:hanging="720"/>
        <w:rPr>
          <w:lang w:val="en-GB"/>
        </w:rPr>
      </w:pPr>
      <w:r w:rsidRPr="00C12C1E">
        <w:t xml:space="preserve">Lin, L., &amp; Abrahamsson, M. (2015). Communicational challenges in disaster risk management: Risk information sharing and stakeholder collaboration through risk and vulnerability assessments in Sweden. </w:t>
      </w:r>
      <w:r w:rsidRPr="00C12C1E">
        <w:rPr>
          <w:i/>
          <w:lang w:val="en-GB"/>
        </w:rPr>
        <w:t>Risk Management, 17</w:t>
      </w:r>
      <w:r w:rsidRPr="00C12C1E">
        <w:rPr>
          <w:lang w:val="en-GB"/>
        </w:rPr>
        <w:t xml:space="preserve">(3), 165-178. </w:t>
      </w:r>
    </w:p>
    <w:p w14:paraId="71464A9E" w14:textId="77777777" w:rsidR="00BA5F0C" w:rsidRPr="00C12C1E" w:rsidRDefault="00BA5F0C" w:rsidP="00F57074">
      <w:pPr>
        <w:pStyle w:val="EndNoteBibliography"/>
        <w:spacing w:after="0"/>
        <w:ind w:left="720" w:hanging="720"/>
        <w:rPr>
          <w:lang w:val="sv-SE"/>
        </w:rPr>
      </w:pPr>
      <w:r w:rsidRPr="004B060F">
        <w:rPr>
          <w:lang w:val="en-GB"/>
        </w:rPr>
        <w:t xml:space="preserve">Mechler, R., Czajkowski, J., Kunreuther, H., Michel-Kerjan, E., Botzen, W., Keating, A., McQuistan, C., Cooper, N., O’Donnell, I. </w:t>
      </w:r>
      <w:r w:rsidR="00FE7965" w:rsidRPr="004B060F">
        <w:rPr>
          <w:lang w:val="en-GB"/>
        </w:rPr>
        <w:t>(</w:t>
      </w:r>
      <w:r w:rsidRPr="004B060F">
        <w:rPr>
          <w:lang w:val="en-GB"/>
        </w:rPr>
        <w:t>2014</w:t>
      </w:r>
      <w:r w:rsidR="00FE7965" w:rsidRPr="004B060F">
        <w:rPr>
          <w:lang w:val="en-GB"/>
        </w:rPr>
        <w:t>)</w:t>
      </w:r>
      <w:r w:rsidRPr="004B060F">
        <w:rPr>
          <w:lang w:val="en-GB"/>
        </w:rPr>
        <w:t xml:space="preserve">. </w:t>
      </w:r>
      <w:r w:rsidRPr="00E42845">
        <w:rPr>
          <w:i/>
        </w:rPr>
        <w:t>Making Communities More Flood Resilient: The Role of Cost Benefit Analysis and Other Decision-Support Tools in Disaster Risk Reduction</w:t>
      </w:r>
      <w:r w:rsidRPr="00C12C1E">
        <w:t xml:space="preserve">. </w:t>
      </w:r>
      <w:r w:rsidRPr="00C12C1E">
        <w:rPr>
          <w:lang w:val="sv-SE"/>
        </w:rPr>
        <w:t xml:space="preserve">Zurich Flood Resilience Alliance. </w:t>
      </w:r>
    </w:p>
    <w:p w14:paraId="30A98C3B" w14:textId="77777777" w:rsidR="00BA5F0C" w:rsidRPr="00C12C1E" w:rsidRDefault="00BA5F0C" w:rsidP="001E3C6C">
      <w:pPr>
        <w:pStyle w:val="EndNoteBibliography"/>
        <w:spacing w:after="0"/>
        <w:ind w:left="720" w:hanging="720"/>
      </w:pPr>
      <w:r w:rsidRPr="00C12C1E">
        <w:rPr>
          <w:lang w:val="sv-SE"/>
        </w:rPr>
        <w:t xml:space="preserve">Mossberg Sonnek, K., Lindgren, J., &amp; Lindberg, A. (2011). Integrera klimatanpassning i kommunala risk- och sårbarhetsanalyser: en vägledning. </w:t>
      </w:r>
      <w:r w:rsidRPr="00C12C1E">
        <w:t xml:space="preserve">Stockholm: Totalförsvarets forskningsinstitut (FOI). </w:t>
      </w:r>
    </w:p>
    <w:p w14:paraId="73757E95" w14:textId="77777777" w:rsidR="00BA5F0C" w:rsidRPr="00C12C1E" w:rsidRDefault="00BA5F0C" w:rsidP="001E3C6C">
      <w:pPr>
        <w:pStyle w:val="EndNoteBibliography"/>
        <w:spacing w:after="0"/>
        <w:ind w:left="720" w:hanging="720"/>
      </w:pPr>
      <w:r w:rsidRPr="00C12C1E">
        <w:t xml:space="preserve">MSB. (2011a). </w:t>
      </w:r>
      <w:r w:rsidRPr="00C12C1E">
        <w:rPr>
          <w:i/>
        </w:rPr>
        <w:t>A Functioning Society in a Changing World. MSB´s report on a unified national strategy for the protection of vital societal functions</w:t>
      </w:r>
      <w:r w:rsidRPr="00C12C1E">
        <w:t xml:space="preserve">. </w:t>
      </w:r>
      <w:r w:rsidRPr="00C12C1E">
        <w:rPr>
          <w:lang w:val="sv-SE"/>
        </w:rPr>
        <w:t xml:space="preserve">Karlstad: Swedish Civil Contingencies Agency [Myndigheten för samhällsskydd och beredskap]. </w:t>
      </w:r>
      <w:r w:rsidRPr="00C12C1E">
        <w:t>Retrieved from https://www.msb.se/RibData/Filer/pdf/26084.pdf</w:t>
      </w:r>
    </w:p>
    <w:p w14:paraId="7D862172" w14:textId="77777777" w:rsidR="00BA5F0C" w:rsidRPr="00E42845" w:rsidRDefault="00BA5F0C" w:rsidP="001E3C6C">
      <w:pPr>
        <w:pStyle w:val="EndNoteBibliography"/>
        <w:spacing w:after="0"/>
        <w:ind w:left="720" w:hanging="720"/>
        <w:rPr>
          <w:lang w:val="en-GB"/>
        </w:rPr>
      </w:pPr>
      <w:r w:rsidRPr="00C12C1E">
        <w:t xml:space="preserve">MSB. (2011b). </w:t>
      </w:r>
      <w:r w:rsidRPr="00C12C1E">
        <w:rPr>
          <w:i/>
          <w:lang w:val="sv-SE"/>
        </w:rPr>
        <w:t>Ett fungerande samhälle i en föränderlig värld. Nationell strategi för skydd av samhällsviktig verksamhet</w:t>
      </w:r>
      <w:r w:rsidRPr="00C12C1E">
        <w:rPr>
          <w:lang w:val="sv-SE"/>
        </w:rPr>
        <w:t xml:space="preserve"> (MSB266). Karlstad: </w:t>
      </w:r>
      <w:r w:rsidR="004C7E77" w:rsidRPr="00C12C1E">
        <w:rPr>
          <w:lang w:val="sv-SE"/>
        </w:rPr>
        <w:t xml:space="preserve">Swedish Civil Contingencies Agency [Myndigheten för samhällsskydd och beredskap]. </w:t>
      </w:r>
      <w:r w:rsidRPr="00C12C1E">
        <w:rPr>
          <w:lang w:val="sv-SE"/>
        </w:rPr>
        <w:t xml:space="preserve"> </w:t>
      </w:r>
      <w:r w:rsidRPr="00E42845">
        <w:rPr>
          <w:lang w:val="en-GB"/>
        </w:rPr>
        <w:t>Retrieved from https://www.msb.se/RibData/Filer/pdf/26083.pdf</w:t>
      </w:r>
    </w:p>
    <w:p w14:paraId="1DBE146B" w14:textId="77777777" w:rsidR="00104FF9" w:rsidRDefault="00104FF9" w:rsidP="001E3C6C">
      <w:pPr>
        <w:pStyle w:val="EndNoteBibliography"/>
        <w:spacing w:after="0"/>
        <w:ind w:left="720" w:hanging="720"/>
        <w:rPr>
          <w:lang w:val="en-GB"/>
        </w:rPr>
      </w:pPr>
      <w:r w:rsidRPr="00104FF9">
        <w:rPr>
          <w:lang w:val="en-GB"/>
        </w:rPr>
        <w:t xml:space="preserve">MSB. (2012). Guide to risk and vulnerability analyses. Karlstad: Swedish Civil Contingencies Agency. </w:t>
      </w:r>
    </w:p>
    <w:p w14:paraId="2022060B" w14:textId="77777777" w:rsidR="00BA5F0C" w:rsidRPr="00E42845" w:rsidRDefault="00BA5F0C" w:rsidP="001E3C6C">
      <w:pPr>
        <w:pStyle w:val="EndNoteBibliography"/>
        <w:spacing w:after="0"/>
        <w:ind w:left="720" w:hanging="720"/>
        <w:rPr>
          <w:lang w:val="en-GB"/>
        </w:rPr>
      </w:pPr>
      <w:r w:rsidRPr="004B060F">
        <w:rPr>
          <w:lang w:val="sv-SE"/>
        </w:rPr>
        <w:t xml:space="preserve">MSB. (2013a). </w:t>
      </w:r>
      <w:r w:rsidRPr="00C12C1E">
        <w:rPr>
          <w:i/>
          <w:lang w:val="sv-SE"/>
        </w:rPr>
        <w:t>Handlingsplan för skydd av samhällsviktig verksamhet</w:t>
      </w:r>
      <w:r w:rsidRPr="00C12C1E">
        <w:rPr>
          <w:lang w:val="sv-SE"/>
        </w:rPr>
        <w:t xml:space="preserve">. Karlstad: </w:t>
      </w:r>
      <w:r w:rsidR="004C7E77" w:rsidRPr="00C12C1E">
        <w:rPr>
          <w:lang w:val="sv-SE"/>
        </w:rPr>
        <w:t>Swedish Civil Contingencies Agency [Myndigheten för samhällsskydd och beredskap]</w:t>
      </w:r>
      <w:r w:rsidRPr="00C12C1E">
        <w:rPr>
          <w:lang w:val="sv-SE"/>
        </w:rPr>
        <w:t xml:space="preserve">. </w:t>
      </w:r>
      <w:r w:rsidRPr="00E42845">
        <w:rPr>
          <w:lang w:val="en-GB"/>
        </w:rPr>
        <w:t>Retrieved from https://www.msb.se/RibData/Filer/pdf/27271.pdf</w:t>
      </w:r>
    </w:p>
    <w:p w14:paraId="544E9E2D" w14:textId="77777777" w:rsidR="00BA5F0C" w:rsidRPr="00E42845" w:rsidRDefault="00BA5F0C" w:rsidP="001E3C6C">
      <w:pPr>
        <w:pStyle w:val="EndNoteBibliography"/>
        <w:spacing w:after="0"/>
        <w:ind w:left="720" w:hanging="720"/>
        <w:rPr>
          <w:lang w:val="en-GB"/>
        </w:rPr>
      </w:pPr>
      <w:r w:rsidRPr="00E42845">
        <w:rPr>
          <w:lang w:val="en-GB"/>
        </w:rPr>
        <w:t xml:space="preserve">MSB. (2013b). </w:t>
      </w:r>
      <w:r w:rsidRPr="00C12C1E">
        <w:rPr>
          <w:i/>
          <w:lang w:val="sv-SE"/>
        </w:rPr>
        <w:t>Resiliens. Begreppets olika betydelser och användningsområden</w:t>
      </w:r>
      <w:r w:rsidRPr="00C12C1E">
        <w:rPr>
          <w:lang w:val="sv-SE"/>
        </w:rPr>
        <w:t xml:space="preserve">. Karlstad: </w:t>
      </w:r>
      <w:r w:rsidR="004C7E77" w:rsidRPr="00C12C1E">
        <w:rPr>
          <w:lang w:val="sv-SE"/>
        </w:rPr>
        <w:t xml:space="preserve">Swedish Civil Contingencies Agency [Myndigheten för samhällsskydd och beredskap]. </w:t>
      </w:r>
      <w:r w:rsidRPr="00E42845">
        <w:rPr>
          <w:lang w:val="en-GB"/>
        </w:rPr>
        <w:t>Retrieved from https://www.msb.se/RibData/Filer/pdf/27199.pd</w:t>
      </w:r>
    </w:p>
    <w:p w14:paraId="6716F771" w14:textId="77777777" w:rsidR="00BA5F0C" w:rsidRPr="00C12C1E" w:rsidRDefault="00BA5F0C" w:rsidP="001E3C6C">
      <w:pPr>
        <w:pStyle w:val="EndNoteBibliography"/>
        <w:spacing w:after="0"/>
        <w:ind w:left="720" w:hanging="720"/>
      </w:pPr>
      <w:r w:rsidRPr="00C12C1E">
        <w:t xml:space="preserve">MSB. (2014). </w:t>
      </w:r>
      <w:r w:rsidRPr="00C12C1E">
        <w:rPr>
          <w:i/>
        </w:rPr>
        <w:t>Action Plan for the Protection of Vital Societal Functions &amp; Critical Infrastructure</w:t>
      </w:r>
      <w:r w:rsidRPr="00C12C1E">
        <w:t xml:space="preserve">. </w:t>
      </w:r>
      <w:r w:rsidRPr="00C12C1E">
        <w:rPr>
          <w:lang w:val="sv-SE"/>
        </w:rPr>
        <w:t xml:space="preserve">Karlstad: Swedish Civil Contingencies Agency [Myndigheten för samhällsskydd och beredskap]. </w:t>
      </w:r>
      <w:r w:rsidRPr="00C12C1E">
        <w:t>Retrieved from https://www.msb.se/RibData/Filer/pdf/27412.pdf</w:t>
      </w:r>
    </w:p>
    <w:p w14:paraId="771F94BF" w14:textId="77777777" w:rsidR="0021408B" w:rsidRPr="00C12C1E" w:rsidRDefault="00BA5F0C" w:rsidP="001E3C6C">
      <w:pPr>
        <w:pStyle w:val="EndNoteBibliography"/>
        <w:spacing w:after="0"/>
        <w:ind w:left="720" w:hanging="720"/>
        <w:rPr>
          <w:lang w:val="sv-SE"/>
        </w:rPr>
      </w:pPr>
      <w:r w:rsidRPr="00C12C1E">
        <w:t xml:space="preserve">MSB. (2015a). </w:t>
      </w:r>
      <w:r w:rsidRPr="00C12C1E">
        <w:rPr>
          <w:lang w:val="sv-SE"/>
        </w:rPr>
        <w:t xml:space="preserve">Föreskrifter (MSBFS 2015:5) och allmänna råd om kommuners risk- och sårbarhetsanalyser. </w:t>
      </w:r>
      <w:r w:rsidR="00D36F13" w:rsidRPr="00C12C1E">
        <w:t xml:space="preserve">Swedish Civil Contingencies Agency’s ordinance on municipal risk and vulnerability assessments. </w:t>
      </w:r>
      <w:r w:rsidRPr="00C12C1E">
        <w:rPr>
          <w:lang w:val="sv-SE"/>
        </w:rPr>
        <w:t xml:space="preserve">Karlstad: </w:t>
      </w:r>
      <w:r w:rsidR="004C7E77" w:rsidRPr="00C12C1E">
        <w:rPr>
          <w:lang w:val="sv-SE"/>
        </w:rPr>
        <w:t xml:space="preserve">Swedish Civil Contingencies Agency [Myndigheten för samhällsskydd och beredskap]. </w:t>
      </w:r>
    </w:p>
    <w:p w14:paraId="119A5668" w14:textId="77777777" w:rsidR="00347BEE" w:rsidRPr="00E42845" w:rsidRDefault="003A6370" w:rsidP="00F57074">
      <w:pPr>
        <w:pStyle w:val="EndNoteBibliography"/>
        <w:spacing w:after="0"/>
        <w:ind w:left="720" w:hanging="720"/>
        <w:rPr>
          <w:lang w:val="en-GB"/>
        </w:rPr>
      </w:pPr>
      <w:r w:rsidRPr="00C12C1E">
        <w:rPr>
          <w:lang w:val="sv-SE"/>
        </w:rPr>
        <w:t xml:space="preserve">MSB. (2015b). LSO under tio år - En utvärdering av hur intentionerna med LSO infriats. Publikationsnummer MSB837 - mars 2015. ISBN 978-91-7383-560-2. </w:t>
      </w:r>
      <w:r w:rsidR="0021408B" w:rsidRPr="00C12C1E">
        <w:rPr>
          <w:lang w:val="sv-SE"/>
        </w:rPr>
        <w:t xml:space="preserve">Swedish Civil Contingencies Agency [Myndigheten för samhällsskydd och beredskap]. </w:t>
      </w:r>
      <w:r w:rsidRPr="00E42845">
        <w:rPr>
          <w:lang w:val="en-GB"/>
        </w:rPr>
        <w:t xml:space="preserve">Retrieved from </w:t>
      </w:r>
      <w:r w:rsidR="00347BEE" w:rsidRPr="00E42845">
        <w:rPr>
          <w:lang w:val="en-GB"/>
        </w:rPr>
        <w:t>https://www.msb.se/RibData/Filer/pdf/27600.pdf</w:t>
      </w:r>
    </w:p>
    <w:p w14:paraId="68F1805D" w14:textId="77777777" w:rsidR="00BA5F0C" w:rsidRPr="00C12C1E" w:rsidRDefault="00BA5F0C" w:rsidP="001E3C6C">
      <w:pPr>
        <w:pStyle w:val="EndNoteBibliography"/>
        <w:spacing w:after="0"/>
        <w:ind w:left="720" w:hanging="720"/>
        <w:rPr>
          <w:lang w:val="en-GB"/>
        </w:rPr>
      </w:pPr>
      <w:r w:rsidRPr="00E42845">
        <w:rPr>
          <w:lang w:val="en-GB"/>
        </w:rPr>
        <w:t xml:space="preserve">MSB. (2016). </w:t>
      </w:r>
      <w:r w:rsidRPr="00C12C1E">
        <w:rPr>
          <w:lang w:val="sv-SE"/>
        </w:rPr>
        <w:t xml:space="preserve">MSB:s förstärkningsresurser – ett stöd när regionens egna resurser inte räcker till. Karlstad: Swedish Civil Contingencies Agency [Myndigheten för samhällsskydd och beredskap]. </w:t>
      </w:r>
      <w:r w:rsidRPr="00C12C1E">
        <w:t xml:space="preserve">Retrieved from </w:t>
      </w:r>
      <w:r w:rsidRPr="00C12C1E">
        <w:rPr>
          <w:rStyle w:val="Hyperlink"/>
          <w:color w:val="auto"/>
          <w:u w:val="none"/>
          <w:lang w:val="en-GB"/>
        </w:rPr>
        <w:t>https://www.msb.se/RibData/Filer/pdf/27569.pd</w:t>
      </w:r>
      <w:r w:rsidR="00347BEE" w:rsidRPr="00C12C1E">
        <w:rPr>
          <w:rStyle w:val="Hyperlink"/>
          <w:color w:val="auto"/>
          <w:u w:val="none"/>
          <w:lang w:val="en-GB"/>
        </w:rPr>
        <w:t>f</w:t>
      </w:r>
    </w:p>
    <w:p w14:paraId="13D64C8D" w14:textId="77777777" w:rsidR="00BA5F0C" w:rsidRPr="00C12C1E" w:rsidRDefault="00BA5F0C" w:rsidP="001E3C6C">
      <w:pPr>
        <w:pStyle w:val="EndNoteBibliography"/>
        <w:spacing w:after="0"/>
        <w:ind w:left="720" w:hanging="720"/>
        <w:rPr>
          <w:lang w:val="sv-SE"/>
        </w:rPr>
      </w:pPr>
      <w:r w:rsidRPr="00C12C1E">
        <w:t xml:space="preserve">MSB. (2016a). </w:t>
      </w:r>
      <w:r w:rsidRPr="00C12C1E">
        <w:rPr>
          <w:lang w:val="sv-SE"/>
        </w:rPr>
        <w:t xml:space="preserve">Föreskrifter (MSBFS 2016:7) och allmänna råd om statliga myndigheters risk- och sårbarhetsanalyser. Karlstad: </w:t>
      </w:r>
      <w:r w:rsidR="0021408B" w:rsidRPr="00C12C1E">
        <w:rPr>
          <w:lang w:val="sv-SE"/>
        </w:rPr>
        <w:t xml:space="preserve">Swedish Civil Contingencies Agency [Myndigheten för samhällsskydd och beredskap]. </w:t>
      </w:r>
    </w:p>
    <w:p w14:paraId="1F436BC1" w14:textId="77777777" w:rsidR="00BA5F0C" w:rsidRPr="00475819" w:rsidRDefault="00BA5F0C" w:rsidP="001E3C6C">
      <w:pPr>
        <w:pStyle w:val="EndNoteBibliography"/>
        <w:spacing w:after="0"/>
        <w:ind w:left="720" w:hanging="720"/>
        <w:rPr>
          <w:lang w:val="sv-SE"/>
        </w:rPr>
      </w:pPr>
      <w:r w:rsidRPr="00E42845">
        <w:rPr>
          <w:lang w:val="en-GB"/>
        </w:rPr>
        <w:t xml:space="preserve">MSB. (2016b). A summary of risk areas and scenario analyses 2012–2015. </w:t>
      </w:r>
      <w:r w:rsidRPr="00C12C1E">
        <w:rPr>
          <w:lang w:val="sv-SE"/>
        </w:rPr>
        <w:t xml:space="preserve">Swedish Civil Contingencies Agency [Myndigheten för </w:t>
      </w:r>
      <w:r w:rsidRPr="00475819">
        <w:rPr>
          <w:lang w:val="sv-SE"/>
        </w:rPr>
        <w:t xml:space="preserve">samhällsskydd och beredskap]. </w:t>
      </w:r>
    </w:p>
    <w:p w14:paraId="78899D3B" w14:textId="77777777" w:rsidR="00BA5F0C" w:rsidRPr="00475819" w:rsidRDefault="00BA5F0C" w:rsidP="001E3C6C">
      <w:pPr>
        <w:pStyle w:val="EndNoteBibliography"/>
        <w:spacing w:after="0"/>
        <w:ind w:left="720" w:hanging="720"/>
        <w:rPr>
          <w:rStyle w:val="Hyperlink"/>
          <w:color w:val="auto"/>
        </w:rPr>
      </w:pPr>
      <w:r w:rsidRPr="00475819">
        <w:rPr>
          <w:lang w:val="sv-SE"/>
        </w:rPr>
        <w:t xml:space="preserve">MSB. (2017). </w:t>
      </w:r>
      <w:r w:rsidRPr="00475819">
        <w:rPr>
          <w:i/>
          <w:lang w:val="sv-SE"/>
        </w:rPr>
        <w:t>Nationell risk- och förmågebedömning 2017</w:t>
      </w:r>
      <w:r w:rsidRPr="00475819">
        <w:rPr>
          <w:lang w:val="sv-SE"/>
        </w:rPr>
        <w:t xml:space="preserve">. Karlstad: </w:t>
      </w:r>
      <w:r w:rsidR="0021408B" w:rsidRPr="00C12C1E">
        <w:rPr>
          <w:lang w:val="sv-SE"/>
        </w:rPr>
        <w:t xml:space="preserve">Swedish Civil Contingencies Agency [Myndigheten för samhällsskydd och beredskap]. </w:t>
      </w:r>
      <w:r w:rsidRPr="00475819">
        <w:t>Retrieved from https://www.msb.se/RibData/Filer/pdf/28271.pdf</w:t>
      </w:r>
    </w:p>
    <w:p w14:paraId="5261E3A2" w14:textId="77777777" w:rsidR="00BA7C26" w:rsidRPr="00475819" w:rsidRDefault="00BA7C26" w:rsidP="001E3C6C">
      <w:pPr>
        <w:pStyle w:val="EndNoteBibliography"/>
        <w:spacing w:after="0"/>
        <w:ind w:left="720" w:hanging="720"/>
        <w:rPr>
          <w:lang w:val="sv-SE"/>
        </w:rPr>
      </w:pPr>
      <w:r w:rsidRPr="00475819">
        <w:t xml:space="preserve">MSB </w:t>
      </w:r>
      <w:r w:rsidR="00FE7965">
        <w:t>(</w:t>
      </w:r>
      <w:r w:rsidRPr="00475819">
        <w:t>2017b</w:t>
      </w:r>
      <w:r w:rsidR="00FE7965">
        <w:t>)</w:t>
      </w:r>
      <w:r w:rsidRPr="00475819">
        <w:t xml:space="preserve">. </w:t>
      </w:r>
      <w:r w:rsidRPr="00475819">
        <w:rPr>
          <w:lang w:val="sv-SE"/>
        </w:rPr>
        <w:t xml:space="preserve">Vägledning för skyfallskartering. Tips för genomförande och exempel på användning. </w:t>
      </w:r>
      <w:r w:rsidR="0021408B" w:rsidRPr="00C12C1E">
        <w:rPr>
          <w:lang w:val="sv-SE"/>
        </w:rPr>
        <w:t xml:space="preserve">Swedish Civil Contingencies Agency [Myndigheten för samhällsskydd och beredskap]. </w:t>
      </w:r>
      <w:r w:rsidRPr="00475819">
        <w:rPr>
          <w:lang w:val="sv-SE"/>
        </w:rPr>
        <w:t xml:space="preserve">Karlstad. </w:t>
      </w:r>
    </w:p>
    <w:p w14:paraId="106699CB" w14:textId="77777777" w:rsidR="00BA5F0C" w:rsidRPr="00C12C1E" w:rsidRDefault="00BA5F0C" w:rsidP="001E3C6C">
      <w:pPr>
        <w:pStyle w:val="EndNoteBibliography"/>
        <w:spacing w:after="0"/>
        <w:ind w:left="720" w:hanging="720"/>
        <w:rPr>
          <w:lang w:val="en-GB"/>
        </w:rPr>
      </w:pPr>
      <w:r w:rsidRPr="00C12C1E">
        <w:rPr>
          <w:lang w:val="sv-SE"/>
        </w:rPr>
        <w:t xml:space="preserve">MSB. (2018a). </w:t>
      </w:r>
      <w:r w:rsidRPr="00C12C1E">
        <w:rPr>
          <w:i/>
          <w:lang w:val="sv-SE"/>
        </w:rPr>
        <w:t>Nationell risk- och förmågebedömning 2018</w:t>
      </w:r>
      <w:r w:rsidRPr="00C12C1E">
        <w:rPr>
          <w:lang w:val="sv-SE"/>
        </w:rPr>
        <w:t xml:space="preserve">. </w:t>
      </w:r>
      <w:r w:rsidR="0021408B" w:rsidRPr="00C12C1E">
        <w:rPr>
          <w:lang w:val="sv-SE"/>
        </w:rPr>
        <w:t xml:space="preserve">Swedish Civil Contingencies Agency [Myndigheten för samhällsskydd och beredskap]. </w:t>
      </w:r>
      <w:r w:rsidR="0021408B" w:rsidRPr="00112BF3">
        <w:rPr>
          <w:lang w:val="en-GB"/>
        </w:rPr>
        <w:t xml:space="preserve">Karlstad. </w:t>
      </w:r>
      <w:r w:rsidRPr="00C12C1E">
        <w:t>Retrieved from https://www.msb.se/Upload/Forebyggande/Krisberedskap/MSB1221_Nationell-risk-och-formagebedomning-2018.pdf</w:t>
      </w:r>
    </w:p>
    <w:p w14:paraId="4B26AF5A" w14:textId="77777777" w:rsidR="00BA5F0C" w:rsidRPr="00D838B9" w:rsidRDefault="00BA5F0C" w:rsidP="001E3C6C">
      <w:pPr>
        <w:pStyle w:val="EndNoteBibliography"/>
        <w:spacing w:after="0"/>
        <w:ind w:left="720" w:hanging="720"/>
        <w:rPr>
          <w:lang w:val="sv-SE"/>
        </w:rPr>
      </w:pPr>
      <w:r w:rsidRPr="00C12C1E">
        <w:t xml:space="preserve">MSB. (2018b). </w:t>
      </w:r>
      <w:r w:rsidRPr="00C12C1E">
        <w:rPr>
          <w:i/>
        </w:rPr>
        <w:t>Sweden’s answers to Questionnaire from the incoming Bulgarian Presidency of the Council of the European Union on Disaster Risk Reduction Strategies</w:t>
      </w:r>
      <w:r w:rsidRPr="00C12C1E">
        <w:t xml:space="preserve">. </w:t>
      </w:r>
      <w:r w:rsidRPr="00D838B9">
        <w:rPr>
          <w:lang w:val="sv-SE"/>
        </w:rPr>
        <w:t xml:space="preserve">Stockholm: </w:t>
      </w:r>
      <w:r w:rsidR="0021408B" w:rsidRPr="00C12C1E">
        <w:rPr>
          <w:lang w:val="sv-SE"/>
        </w:rPr>
        <w:t xml:space="preserve">Swedish Civil Contingencies Agency [Myndigheten för samhällsskydd och beredskap]. </w:t>
      </w:r>
    </w:p>
    <w:p w14:paraId="2621E8C9" w14:textId="77777777" w:rsidR="00BA5F0C" w:rsidRPr="00E42845" w:rsidRDefault="00BA5F0C" w:rsidP="001E3C6C">
      <w:pPr>
        <w:pStyle w:val="EndNoteBibliography"/>
        <w:spacing w:after="0"/>
        <w:ind w:left="720" w:hanging="720"/>
        <w:rPr>
          <w:lang w:val="en-GB"/>
        </w:rPr>
      </w:pPr>
      <w:r w:rsidRPr="00D838B9">
        <w:rPr>
          <w:lang w:val="sv-SE"/>
        </w:rPr>
        <w:t xml:space="preserve">MSB. (2018c, 2018-06-20). </w:t>
      </w:r>
      <w:r w:rsidRPr="00E42845">
        <w:rPr>
          <w:i/>
          <w:lang w:val="sv-SE"/>
        </w:rPr>
        <w:t>Anslag 2:4 Krisberedskap</w:t>
      </w:r>
      <w:r w:rsidRPr="00D838B9">
        <w:rPr>
          <w:lang w:val="sv-SE"/>
        </w:rPr>
        <w:t xml:space="preserve">.  </w:t>
      </w:r>
      <w:r w:rsidR="0021408B" w:rsidRPr="00C12C1E">
        <w:rPr>
          <w:lang w:val="sv-SE"/>
        </w:rPr>
        <w:t xml:space="preserve">Swedish Civil Contingencies Agency [Myndigheten för samhällsskydd och beredskap]. </w:t>
      </w:r>
      <w:r w:rsidRPr="00E42845">
        <w:rPr>
          <w:lang w:val="en-GB"/>
        </w:rPr>
        <w:t>Retrieved from https://www.msb.se/sv/Forebyggande/Krisberedskap/Anslag-24-Krisberedskap/</w:t>
      </w:r>
    </w:p>
    <w:p w14:paraId="7DEC3FBB" w14:textId="77777777" w:rsidR="00BA5F0C" w:rsidRPr="00C12C1E" w:rsidRDefault="00BA5F0C" w:rsidP="001E3C6C">
      <w:pPr>
        <w:pStyle w:val="EndNoteBibliography"/>
        <w:spacing w:after="0"/>
        <w:ind w:left="720" w:hanging="720"/>
        <w:rPr>
          <w:lang w:val="sv-SE"/>
        </w:rPr>
      </w:pPr>
      <w:r w:rsidRPr="00D838B9">
        <w:rPr>
          <w:lang w:val="sv-SE"/>
        </w:rPr>
        <w:t xml:space="preserve">MSB. (2018d). </w:t>
      </w:r>
      <w:r w:rsidRPr="00E42845">
        <w:rPr>
          <w:i/>
          <w:lang w:val="sv-SE"/>
        </w:rPr>
        <w:t>Common Guidelines for Collaboration and Command in Societal Disruptions</w:t>
      </w:r>
      <w:r w:rsidRPr="00D838B9">
        <w:rPr>
          <w:lang w:val="sv-SE"/>
        </w:rPr>
        <w:t xml:space="preserve"> (Swe: Gemensamma grunder för  samverkan</w:t>
      </w:r>
      <w:r w:rsidR="00831628" w:rsidRPr="00D838B9">
        <w:rPr>
          <w:lang w:val="sv-SE"/>
        </w:rPr>
        <w:t xml:space="preserve"> och ledning vid samhällsstörningar</w:t>
      </w:r>
      <w:r w:rsidR="00F67C3B" w:rsidRPr="00D838B9">
        <w:rPr>
          <w:lang w:val="sv-SE"/>
        </w:rPr>
        <w:t>)</w:t>
      </w:r>
      <w:r w:rsidRPr="00D838B9">
        <w:rPr>
          <w:lang w:val="sv-SE"/>
        </w:rPr>
        <w:t>.</w:t>
      </w:r>
      <w:r w:rsidR="00F67C3B" w:rsidRPr="00D838B9">
        <w:rPr>
          <w:lang w:val="sv-SE"/>
        </w:rPr>
        <w:t xml:space="preserve"> </w:t>
      </w:r>
      <w:r w:rsidR="00F67C3B" w:rsidRPr="00C12C1E">
        <w:rPr>
          <w:lang w:val="sv-SE"/>
        </w:rPr>
        <w:t xml:space="preserve">Stockholm: </w:t>
      </w:r>
      <w:r w:rsidR="0021408B" w:rsidRPr="00C12C1E">
        <w:rPr>
          <w:lang w:val="sv-SE"/>
        </w:rPr>
        <w:t xml:space="preserve">Swedish Civil Contingencies Agency [Myndigheten för samhällsskydd och beredskap]. </w:t>
      </w:r>
    </w:p>
    <w:p w14:paraId="6B55EB88" w14:textId="77777777" w:rsidR="00BA5F0C" w:rsidRPr="0096641C" w:rsidRDefault="008D2D3F" w:rsidP="001E3C6C">
      <w:pPr>
        <w:pStyle w:val="EndNoteBibliography"/>
        <w:spacing w:after="0"/>
        <w:ind w:left="720" w:hanging="720"/>
        <w:rPr>
          <w:lang w:val="sv-SE"/>
        </w:rPr>
      </w:pPr>
      <w:r w:rsidRPr="00C12C1E">
        <w:rPr>
          <w:lang w:val="sv-SE"/>
        </w:rPr>
        <w:t>MSB</w:t>
      </w:r>
      <w:r w:rsidR="00C37EFB">
        <w:rPr>
          <w:lang w:val="sv-SE"/>
        </w:rPr>
        <w:t xml:space="preserve"> and SKL</w:t>
      </w:r>
      <w:r w:rsidRPr="00C12C1E">
        <w:rPr>
          <w:lang w:val="sv-SE"/>
        </w:rPr>
        <w:t xml:space="preserve">. </w:t>
      </w:r>
      <w:r>
        <w:rPr>
          <w:lang w:val="sv-SE"/>
        </w:rPr>
        <w:t>(</w:t>
      </w:r>
      <w:r w:rsidRPr="00C12C1E">
        <w:rPr>
          <w:lang w:val="sv-SE"/>
        </w:rPr>
        <w:t>2013</w:t>
      </w:r>
      <w:r>
        <w:rPr>
          <w:lang w:val="sv-SE"/>
        </w:rPr>
        <w:t>)</w:t>
      </w:r>
      <w:r w:rsidRPr="00C12C1E">
        <w:rPr>
          <w:lang w:val="sv-SE"/>
        </w:rPr>
        <w:t>. Överenskommelse om kommunernas krisberedskap https://www.msb.se/Upload/Forebyggande/Krisberedskap/Anslag_2_%204_Krisberedskap/Kommun/%C3%96verenskommelse%20%20om%20kommunernas%20krisberedskap.pdf</w:t>
      </w:r>
      <w:r w:rsidR="00BA5F0C" w:rsidRPr="00C12C1E">
        <w:rPr>
          <w:lang w:val="sv-SE"/>
        </w:rPr>
        <w:t xml:space="preserve">MSB </w:t>
      </w:r>
      <w:r w:rsidR="001F73FE" w:rsidRPr="00C12C1E">
        <w:rPr>
          <w:lang w:val="sv-SE"/>
        </w:rPr>
        <w:t xml:space="preserve">and </w:t>
      </w:r>
      <w:r w:rsidR="00BA5F0C" w:rsidRPr="00C12C1E">
        <w:rPr>
          <w:lang w:val="sv-SE"/>
        </w:rPr>
        <w:t xml:space="preserve">SKL. (2018). </w:t>
      </w:r>
      <w:r w:rsidR="00BA5F0C" w:rsidRPr="00E42845">
        <w:rPr>
          <w:i/>
          <w:lang w:val="sv-SE"/>
        </w:rPr>
        <w:t>Överenskommelse om kommunernas krisberedskap: 2019-2022</w:t>
      </w:r>
      <w:r w:rsidR="00BA5F0C" w:rsidRPr="00C12C1E">
        <w:rPr>
          <w:lang w:val="sv-SE"/>
        </w:rPr>
        <w:t xml:space="preserve">. </w:t>
      </w:r>
      <w:r w:rsidR="00BA5F0C" w:rsidRPr="0096641C">
        <w:rPr>
          <w:lang w:val="sv-SE"/>
        </w:rPr>
        <w:t xml:space="preserve">Stockholm: </w:t>
      </w:r>
      <w:r w:rsidR="00F67C3B" w:rsidRPr="0096641C">
        <w:rPr>
          <w:lang w:val="sv-SE"/>
        </w:rPr>
        <w:t xml:space="preserve">Author. </w:t>
      </w:r>
    </w:p>
    <w:p w14:paraId="5A39B152" w14:textId="77777777" w:rsidR="00BA5F0C" w:rsidRPr="00C12C1E" w:rsidRDefault="00BA5F0C" w:rsidP="001E3C6C">
      <w:pPr>
        <w:pStyle w:val="EndNoteBibliography"/>
        <w:spacing w:after="0"/>
        <w:ind w:left="720" w:hanging="720"/>
        <w:rPr>
          <w:lang w:val="sv-SE"/>
        </w:rPr>
      </w:pPr>
      <w:r w:rsidRPr="0096641C">
        <w:rPr>
          <w:lang w:val="sv-SE"/>
        </w:rPr>
        <w:t xml:space="preserve">Månsson, P. (2018). </w:t>
      </w:r>
      <w:r w:rsidRPr="0096641C">
        <w:rPr>
          <w:i/>
          <w:lang w:val="sv-SE"/>
        </w:rPr>
        <w:t>Indivisible Wholes and Fragmented Realities: On the Aggregation of Disaster Risk Information</w:t>
      </w:r>
      <w:r w:rsidRPr="0096641C">
        <w:rPr>
          <w:lang w:val="sv-SE"/>
        </w:rPr>
        <w:t xml:space="preserve">. </w:t>
      </w:r>
      <w:r w:rsidRPr="00C12C1E">
        <w:rPr>
          <w:lang w:val="sv-SE"/>
        </w:rPr>
        <w:t xml:space="preserve">(Doctoral thesis), Lund University, Lund.  </w:t>
      </w:r>
    </w:p>
    <w:p w14:paraId="72548CCC" w14:textId="77777777" w:rsidR="00BA7C26" w:rsidRPr="00C12C1E" w:rsidRDefault="00BA7C26" w:rsidP="001E3C6C">
      <w:pPr>
        <w:pStyle w:val="EndNoteBibliography"/>
        <w:spacing w:after="0"/>
        <w:ind w:left="720" w:hanging="720"/>
        <w:rPr>
          <w:lang w:val="en-GB"/>
        </w:rPr>
      </w:pPr>
      <w:r w:rsidRPr="00C12C1E">
        <w:rPr>
          <w:lang w:val="sv-SE"/>
        </w:rPr>
        <w:t xml:space="preserve">Nordell, H. </w:t>
      </w:r>
      <w:r w:rsidR="00FE7965">
        <w:rPr>
          <w:lang w:val="sv-SE"/>
        </w:rPr>
        <w:t>(</w:t>
      </w:r>
      <w:r w:rsidRPr="00C12C1E">
        <w:rPr>
          <w:lang w:val="sv-SE"/>
        </w:rPr>
        <w:t>2017</w:t>
      </w:r>
      <w:r w:rsidR="00FE7965">
        <w:rPr>
          <w:lang w:val="sv-SE"/>
        </w:rPr>
        <w:t>)</w:t>
      </w:r>
      <w:r w:rsidRPr="00C12C1E">
        <w:rPr>
          <w:lang w:val="sv-SE"/>
        </w:rPr>
        <w:t xml:space="preserve">. Länsstyrelsen stoppar byggplaner – området riskerar att översvämmas. </w:t>
      </w:r>
      <w:r w:rsidRPr="00C12C1E">
        <w:rPr>
          <w:lang w:val="en-GB"/>
        </w:rPr>
        <w:t>15 Dec 2017. Webarticle on 24Kristianstad.se. Available at: https://24kristianstad.se/lansstyrelsen-stoppar-byggplaner-omradet-riskerar-att-oversvammas</w:t>
      </w:r>
    </w:p>
    <w:p w14:paraId="30AA7189" w14:textId="77777777" w:rsidR="00FE7965" w:rsidRDefault="00BA5F0C" w:rsidP="001E3C6C">
      <w:pPr>
        <w:pStyle w:val="EndNoteBibliography"/>
        <w:spacing w:after="0"/>
        <w:ind w:left="720" w:hanging="720"/>
        <w:rPr>
          <w:lang w:val="en-GB"/>
        </w:rPr>
      </w:pPr>
      <w:r w:rsidRPr="00C12C1E">
        <w:rPr>
          <w:lang w:val="en-GB"/>
        </w:rPr>
        <w:t xml:space="preserve">Olu, Olushayo, Usman, Abdulmumini, Manga, Lucien, Anyangwe, Stella, Kalambay, Kalula, Nsenga, Ngoy, Woldetsadik, Solomon, Hampton, Craig, Nguessan, Francois and Benson. </w:t>
      </w:r>
      <w:r w:rsidRPr="00C12C1E">
        <w:t>Angela. (2016). Strengthening health disaster</w:t>
      </w:r>
      <w:r w:rsidRPr="00C12C1E">
        <w:rPr>
          <w:lang w:val="en-GB"/>
        </w:rPr>
        <w:t xml:space="preserve"> </w:t>
      </w:r>
      <w:r w:rsidRPr="00C12C1E">
        <w:t>risk management in Africa: Multi-sectoral and people-centred approaches are</w:t>
      </w:r>
      <w:r w:rsidRPr="00C12C1E">
        <w:rPr>
          <w:lang w:val="en-GB"/>
        </w:rPr>
        <w:t xml:space="preserve"> </w:t>
      </w:r>
      <w:r w:rsidRPr="00C12C1E">
        <w:t xml:space="preserve">required in the post-Hyogo Framework of Action era. </w:t>
      </w:r>
      <w:r w:rsidRPr="00E42845">
        <w:rPr>
          <w:i/>
          <w:lang w:val="en-GB"/>
        </w:rPr>
        <w:t>BMC Public Health 16</w:t>
      </w:r>
      <w:r w:rsidRPr="00C12C1E">
        <w:rPr>
          <w:lang w:val="en-GB"/>
        </w:rPr>
        <w:t xml:space="preserve">(1). </w:t>
      </w:r>
    </w:p>
    <w:p w14:paraId="15D25F53" w14:textId="77777777" w:rsidR="001F0A3C" w:rsidRPr="00C12C1E" w:rsidRDefault="001F0A3C" w:rsidP="001E3C6C">
      <w:pPr>
        <w:pStyle w:val="EndNoteBibliography"/>
        <w:spacing w:after="0"/>
        <w:ind w:left="720" w:hanging="720"/>
        <w:rPr>
          <w:lang w:val="sv-SE"/>
        </w:rPr>
      </w:pPr>
      <w:r w:rsidRPr="00C12C1E">
        <w:t xml:space="preserve">Patton, M. Q. </w:t>
      </w:r>
      <w:r w:rsidR="00FE7965">
        <w:t>(</w:t>
      </w:r>
      <w:r w:rsidRPr="00C12C1E">
        <w:t>2015</w:t>
      </w:r>
      <w:r w:rsidR="00FE7965">
        <w:t>)</w:t>
      </w:r>
      <w:r w:rsidRPr="00C12C1E">
        <w:t xml:space="preserve">. </w:t>
      </w:r>
      <w:r w:rsidRPr="00E42845">
        <w:rPr>
          <w:i/>
        </w:rPr>
        <w:t>Qualitative research and evaluation methods: integrating theory and practice</w:t>
      </w:r>
      <w:r w:rsidRPr="00C12C1E">
        <w:t xml:space="preserve"> (4th ed.). </w:t>
      </w:r>
      <w:r w:rsidRPr="00C12C1E">
        <w:rPr>
          <w:lang w:val="sv-SE"/>
        </w:rPr>
        <w:t>London: Sage.</w:t>
      </w:r>
    </w:p>
    <w:p w14:paraId="429FC2BA" w14:textId="77777777" w:rsidR="00BA5F0C" w:rsidRPr="00C12C1E" w:rsidRDefault="00BA5F0C" w:rsidP="001E3C6C">
      <w:pPr>
        <w:pStyle w:val="EndNoteBibliography"/>
        <w:spacing w:after="0"/>
        <w:ind w:left="720" w:hanging="720"/>
        <w:rPr>
          <w:lang w:val="sv-SE"/>
        </w:rPr>
      </w:pPr>
      <w:r w:rsidRPr="00C12C1E">
        <w:rPr>
          <w:lang w:val="sv-SE"/>
        </w:rPr>
        <w:t xml:space="preserve">Regeringskansliet. (2017). </w:t>
      </w:r>
      <w:r w:rsidRPr="00E42845">
        <w:rPr>
          <w:i/>
          <w:lang w:val="sv-SE"/>
        </w:rPr>
        <w:t>Nationell Säkerhetsstrategi</w:t>
      </w:r>
      <w:r w:rsidRPr="00C12C1E">
        <w:rPr>
          <w:lang w:val="sv-SE"/>
        </w:rPr>
        <w:t xml:space="preserve">. Stockholm: Statsrådsberedningen. </w:t>
      </w:r>
    </w:p>
    <w:p w14:paraId="05FE2FAB" w14:textId="77777777" w:rsidR="00BA5F0C" w:rsidRPr="00C12C1E" w:rsidRDefault="00BA5F0C" w:rsidP="001E3C6C">
      <w:pPr>
        <w:pStyle w:val="EndNoteBibliography"/>
        <w:spacing w:after="0"/>
        <w:ind w:left="720" w:hanging="720"/>
        <w:rPr>
          <w:lang w:val="en-GB"/>
        </w:rPr>
      </w:pPr>
      <w:r w:rsidRPr="00C12C1E">
        <w:rPr>
          <w:lang w:val="sv-SE"/>
        </w:rPr>
        <w:t xml:space="preserve">Regeringskansliet. (2018). </w:t>
      </w:r>
      <w:r w:rsidRPr="00E42845">
        <w:rPr>
          <w:i/>
          <w:lang w:val="sv-SE"/>
        </w:rPr>
        <w:t>Handlingsplan Agenda 2030: 2018–2020</w:t>
      </w:r>
      <w:r w:rsidRPr="00C12C1E">
        <w:rPr>
          <w:lang w:val="sv-SE"/>
        </w:rPr>
        <w:t xml:space="preserve">. </w:t>
      </w:r>
      <w:r w:rsidRPr="00C12C1E">
        <w:rPr>
          <w:lang w:val="en-GB"/>
        </w:rPr>
        <w:t>Stockholm: Finansdepartementet</w:t>
      </w:r>
      <w:r w:rsidR="002A708F" w:rsidRPr="00C12C1E">
        <w:rPr>
          <w:lang w:val="en-GB"/>
        </w:rPr>
        <w:t xml:space="preserve">(Fi 2018:3). </w:t>
      </w:r>
    </w:p>
    <w:p w14:paraId="03775B49" w14:textId="77777777" w:rsidR="00BA5F0C" w:rsidRPr="00112BF3" w:rsidRDefault="00BA5F0C" w:rsidP="001E3C6C">
      <w:pPr>
        <w:pStyle w:val="EndNoteBibliography"/>
        <w:spacing w:after="0"/>
        <w:ind w:left="720" w:hanging="720"/>
        <w:rPr>
          <w:lang w:val="sv-SE"/>
        </w:rPr>
      </w:pPr>
      <w:r w:rsidRPr="00C12C1E">
        <w:rPr>
          <w:lang w:val="en-GB"/>
        </w:rPr>
        <w:t xml:space="preserve">Schipper, E.L.F. </w:t>
      </w:r>
      <w:r w:rsidR="00FE7965">
        <w:rPr>
          <w:lang w:val="en-GB"/>
        </w:rPr>
        <w:t>(</w:t>
      </w:r>
      <w:r w:rsidRPr="00C12C1E">
        <w:rPr>
          <w:lang w:val="en-GB"/>
        </w:rPr>
        <w:t>2009</w:t>
      </w:r>
      <w:r w:rsidR="00FE7965">
        <w:rPr>
          <w:lang w:val="en-GB"/>
        </w:rPr>
        <w:t>)</w:t>
      </w:r>
      <w:r w:rsidRPr="00C12C1E">
        <w:rPr>
          <w:lang w:val="en-GB"/>
        </w:rPr>
        <w:t xml:space="preserve">. Meeting at the crossroads?: Exploring the linkages between climate change adaptation and disaster risk reduction. </w:t>
      </w:r>
      <w:r w:rsidRPr="00112BF3">
        <w:rPr>
          <w:i/>
          <w:lang w:val="sv-SE"/>
        </w:rPr>
        <w:t>Climate and Development</w:t>
      </w:r>
      <w:r w:rsidRPr="00112BF3">
        <w:rPr>
          <w:lang w:val="sv-SE"/>
        </w:rPr>
        <w:t xml:space="preserve"> 1 (2009) 16–30. </w:t>
      </w:r>
    </w:p>
    <w:p w14:paraId="14F5C0C9" w14:textId="77777777" w:rsidR="00A403E7" w:rsidRPr="00C12C1E" w:rsidRDefault="00A403E7" w:rsidP="00475819">
      <w:pPr>
        <w:pStyle w:val="EndNoteBibliography"/>
        <w:spacing w:after="0"/>
        <w:ind w:left="720" w:hanging="720"/>
        <w:rPr>
          <w:lang w:val="sv-SE"/>
        </w:rPr>
      </w:pPr>
      <w:r w:rsidRPr="00C12C1E">
        <w:rPr>
          <w:lang w:val="sv-SE"/>
        </w:rPr>
        <w:t>SFS. (1971</w:t>
      </w:r>
      <w:r w:rsidR="00427ADC">
        <w:rPr>
          <w:lang w:val="sv-SE"/>
        </w:rPr>
        <w:t>:948</w:t>
      </w:r>
      <w:r w:rsidRPr="00C12C1E">
        <w:rPr>
          <w:lang w:val="sv-SE"/>
        </w:rPr>
        <w:t xml:space="preserve">). </w:t>
      </w:r>
      <w:r w:rsidRPr="00E42845">
        <w:rPr>
          <w:i/>
          <w:lang w:val="sv-SE"/>
        </w:rPr>
        <w:t>Väglag</w:t>
      </w:r>
      <w:r w:rsidR="0021408B">
        <w:rPr>
          <w:lang w:val="sv-SE"/>
        </w:rPr>
        <w:t>.</w:t>
      </w:r>
      <w:r w:rsidRPr="00C12C1E">
        <w:rPr>
          <w:lang w:val="sv-SE"/>
        </w:rPr>
        <w:t xml:space="preserve"> </w:t>
      </w:r>
      <w:r w:rsidR="0021408B">
        <w:rPr>
          <w:lang w:val="sv-SE"/>
        </w:rPr>
        <w:t>[</w:t>
      </w:r>
      <w:r w:rsidRPr="00C12C1E">
        <w:rPr>
          <w:lang w:val="sv-SE"/>
        </w:rPr>
        <w:t xml:space="preserve">Road </w:t>
      </w:r>
      <w:r w:rsidR="0021408B">
        <w:rPr>
          <w:lang w:val="sv-SE"/>
        </w:rPr>
        <w:t>Act]</w:t>
      </w:r>
      <w:r w:rsidRPr="00C12C1E">
        <w:rPr>
          <w:lang w:val="sv-SE"/>
        </w:rPr>
        <w:t xml:space="preserve">. Stockholm: Svensk författningssamling. </w:t>
      </w:r>
    </w:p>
    <w:p w14:paraId="32F19A84" w14:textId="77777777" w:rsidR="00BA5F0C" w:rsidRPr="00C12C1E" w:rsidRDefault="00BA5F0C" w:rsidP="00475819">
      <w:pPr>
        <w:pStyle w:val="EndNoteBibliography"/>
        <w:spacing w:after="0"/>
        <w:ind w:left="720" w:hanging="720"/>
        <w:rPr>
          <w:lang w:val="sv-SE"/>
        </w:rPr>
      </w:pPr>
      <w:r w:rsidRPr="00C12C1E">
        <w:rPr>
          <w:lang w:val="sv-SE"/>
        </w:rPr>
        <w:t>SFS. (1998</w:t>
      </w:r>
      <w:r w:rsidR="00427ADC">
        <w:rPr>
          <w:lang w:val="sv-SE"/>
        </w:rPr>
        <w:t>:808</w:t>
      </w:r>
      <w:r w:rsidRPr="00C12C1E">
        <w:rPr>
          <w:lang w:val="sv-SE"/>
        </w:rPr>
        <w:t xml:space="preserve">). </w:t>
      </w:r>
      <w:r w:rsidRPr="00C12C1E">
        <w:rPr>
          <w:i/>
          <w:lang w:val="sv-SE"/>
        </w:rPr>
        <w:t xml:space="preserve">Miljöbalk </w:t>
      </w:r>
      <w:r w:rsidR="0021408B">
        <w:rPr>
          <w:i/>
          <w:lang w:val="sv-SE"/>
        </w:rPr>
        <w:t>[</w:t>
      </w:r>
      <w:r w:rsidR="002A708F" w:rsidRPr="00C12C1E">
        <w:rPr>
          <w:i/>
          <w:lang w:val="sv-SE"/>
        </w:rPr>
        <w:t>Environmental Code</w:t>
      </w:r>
      <w:r w:rsidR="0021408B">
        <w:rPr>
          <w:i/>
          <w:lang w:val="sv-SE"/>
        </w:rPr>
        <w:t>]</w:t>
      </w:r>
      <w:r w:rsidR="002A708F" w:rsidRPr="00C12C1E">
        <w:rPr>
          <w:i/>
          <w:lang w:val="sv-SE"/>
        </w:rPr>
        <w:t xml:space="preserve">. </w:t>
      </w:r>
      <w:r w:rsidRPr="00C12C1E">
        <w:rPr>
          <w:lang w:val="sv-SE"/>
        </w:rPr>
        <w:t xml:space="preserve">Stockholm: Svensk författningssamling. </w:t>
      </w:r>
    </w:p>
    <w:p w14:paraId="79C175F8" w14:textId="77777777" w:rsidR="00BA5F0C" w:rsidRPr="00C12C1E" w:rsidRDefault="00BA5F0C" w:rsidP="001E3C6C">
      <w:pPr>
        <w:pStyle w:val="EndNoteBibliography"/>
        <w:spacing w:after="0"/>
        <w:ind w:left="720" w:hanging="720"/>
        <w:rPr>
          <w:lang w:val="sv-SE"/>
        </w:rPr>
      </w:pPr>
      <w:r w:rsidRPr="00C12C1E">
        <w:rPr>
          <w:lang w:val="sv-SE"/>
        </w:rPr>
        <w:t>SFS. (2003</w:t>
      </w:r>
      <w:r w:rsidR="00427ADC">
        <w:rPr>
          <w:lang w:val="sv-SE"/>
        </w:rPr>
        <w:t>:778</w:t>
      </w:r>
      <w:r w:rsidRPr="00C12C1E">
        <w:rPr>
          <w:lang w:val="sv-SE"/>
        </w:rPr>
        <w:t xml:space="preserve">). </w:t>
      </w:r>
      <w:r w:rsidRPr="00C12C1E">
        <w:rPr>
          <w:i/>
          <w:lang w:val="sv-SE"/>
        </w:rPr>
        <w:t>Lag om skydd mot olyckor</w:t>
      </w:r>
      <w:r w:rsidRPr="00C12C1E">
        <w:rPr>
          <w:lang w:val="sv-SE"/>
        </w:rPr>
        <w:t xml:space="preserve">. </w:t>
      </w:r>
      <w:r w:rsidR="0021408B" w:rsidRPr="00E42845">
        <w:rPr>
          <w:i/>
          <w:lang w:val="sv-SE"/>
        </w:rPr>
        <w:t>[</w:t>
      </w:r>
      <w:r w:rsidR="00AB022E" w:rsidRPr="00E42845">
        <w:rPr>
          <w:i/>
          <w:lang w:val="sv-SE"/>
        </w:rPr>
        <w:t>The Civil Protection Act</w:t>
      </w:r>
      <w:r w:rsidR="0021408B" w:rsidRPr="00E42845">
        <w:rPr>
          <w:i/>
          <w:lang w:val="sv-SE"/>
        </w:rPr>
        <w:t>]</w:t>
      </w:r>
      <w:r w:rsidR="00AB022E" w:rsidRPr="00E42845">
        <w:rPr>
          <w:i/>
          <w:lang w:val="sv-SE"/>
        </w:rPr>
        <w:t>.</w:t>
      </w:r>
      <w:r w:rsidR="00AB022E" w:rsidRPr="00C12C1E">
        <w:rPr>
          <w:lang w:val="sv-SE"/>
        </w:rPr>
        <w:t xml:space="preserve"> </w:t>
      </w:r>
      <w:r w:rsidRPr="00C12C1E">
        <w:rPr>
          <w:lang w:val="sv-SE"/>
        </w:rPr>
        <w:t xml:space="preserve">Stockholm: Svensk författningssamling. </w:t>
      </w:r>
    </w:p>
    <w:p w14:paraId="0DD797E5" w14:textId="77777777" w:rsidR="00A403E7" w:rsidRPr="00C12C1E" w:rsidRDefault="00A403E7" w:rsidP="001E3C6C">
      <w:pPr>
        <w:pStyle w:val="EndNoteBibliography"/>
        <w:spacing w:after="0"/>
        <w:ind w:left="720" w:hanging="720"/>
        <w:rPr>
          <w:lang w:val="sv-SE"/>
        </w:rPr>
      </w:pPr>
      <w:r w:rsidRPr="00C12C1E">
        <w:rPr>
          <w:lang w:val="sv-SE"/>
        </w:rPr>
        <w:t>SFS. (2004</w:t>
      </w:r>
      <w:r w:rsidR="00427ADC">
        <w:rPr>
          <w:lang w:val="sv-SE"/>
        </w:rPr>
        <w:t>:519</w:t>
      </w:r>
      <w:r w:rsidRPr="00C12C1E">
        <w:rPr>
          <w:lang w:val="sv-SE"/>
        </w:rPr>
        <w:t xml:space="preserve">). </w:t>
      </w:r>
      <w:r w:rsidR="0021408B" w:rsidRPr="00F04604">
        <w:rPr>
          <w:i/>
          <w:lang w:val="sv-SE"/>
        </w:rPr>
        <w:t>Järnvägslag</w:t>
      </w:r>
      <w:r w:rsidR="00427ADC">
        <w:rPr>
          <w:lang w:val="sv-SE"/>
        </w:rPr>
        <w:t>.</w:t>
      </w:r>
      <w:r w:rsidR="00ED7107">
        <w:rPr>
          <w:lang w:val="sv-SE"/>
        </w:rPr>
        <w:t xml:space="preserve"> </w:t>
      </w:r>
      <w:r w:rsidR="0021408B">
        <w:rPr>
          <w:lang w:val="sv-SE"/>
        </w:rPr>
        <w:t>[</w:t>
      </w:r>
      <w:r w:rsidR="0021408B" w:rsidRPr="00C12C1E">
        <w:rPr>
          <w:lang w:val="sv-SE"/>
        </w:rPr>
        <w:t>Railroad code</w:t>
      </w:r>
      <w:r w:rsidR="0021408B">
        <w:rPr>
          <w:lang w:val="sv-SE"/>
        </w:rPr>
        <w:t xml:space="preserve">] </w:t>
      </w:r>
      <w:r w:rsidR="0021408B" w:rsidRPr="00C12C1E">
        <w:rPr>
          <w:lang w:val="sv-SE"/>
        </w:rPr>
        <w:t>(</w:t>
      </w:r>
      <w:r w:rsidRPr="00C12C1E">
        <w:rPr>
          <w:lang w:val="sv-SE"/>
        </w:rPr>
        <w:t>Stockholm: Svensk författningssamling.</w:t>
      </w:r>
    </w:p>
    <w:p w14:paraId="22EAD5C7" w14:textId="77777777" w:rsidR="00BA5F0C" w:rsidRPr="00E42845" w:rsidRDefault="00BA5F0C" w:rsidP="001E3C6C">
      <w:pPr>
        <w:pStyle w:val="EndNoteBibliography"/>
        <w:spacing w:after="0"/>
        <w:ind w:left="720" w:hanging="720"/>
        <w:rPr>
          <w:lang w:val="sv-SE"/>
        </w:rPr>
      </w:pPr>
      <w:r w:rsidRPr="00F04604">
        <w:rPr>
          <w:lang w:val="sv-SE"/>
        </w:rPr>
        <w:t>SFS. (2006</w:t>
      </w:r>
      <w:r w:rsidR="00427ADC">
        <w:rPr>
          <w:lang w:val="sv-SE"/>
        </w:rPr>
        <w:t>:637</w:t>
      </w:r>
      <w:r w:rsidRPr="00F04604">
        <w:rPr>
          <w:lang w:val="sv-SE"/>
        </w:rPr>
        <w:t xml:space="preserve">). </w:t>
      </w:r>
      <w:r w:rsidR="00F57074" w:rsidRPr="00F04604">
        <w:rPr>
          <w:i/>
          <w:lang w:val="sv-SE"/>
        </w:rPr>
        <w:t>Förordning om kommuners och landstings åtgärder inför och vid extraordinära händelser i fredstid och höjd beredskap [</w:t>
      </w:r>
      <w:r w:rsidR="00F33E0F" w:rsidRPr="00F04604">
        <w:rPr>
          <w:i/>
          <w:lang w:val="sv-SE"/>
        </w:rPr>
        <w:t>Ordinance on Municipal and County Council Measures prior to and during Extraordinary Events in Peacetime and during Periods of Heightened Alert.].</w:t>
      </w:r>
      <w:r w:rsidR="00F33E0F" w:rsidRPr="00F04604">
        <w:rPr>
          <w:lang w:val="sv-SE"/>
        </w:rPr>
        <w:t xml:space="preserve"> </w:t>
      </w:r>
      <w:r w:rsidR="00F33E0F" w:rsidRPr="00E42845">
        <w:rPr>
          <w:lang w:val="sv-SE"/>
        </w:rPr>
        <w:t>Stockholm: Svensk författningssamling.</w:t>
      </w:r>
      <w:r w:rsidR="00F33E0F" w:rsidRPr="00F57074">
        <w:rPr>
          <w:lang w:val="sv-SE"/>
        </w:rPr>
        <w:t xml:space="preserve"> </w:t>
      </w:r>
    </w:p>
    <w:p w14:paraId="261805DE" w14:textId="77777777" w:rsidR="00BA5F0C" w:rsidRPr="00112BF3" w:rsidRDefault="00BA5F0C" w:rsidP="001E3C6C">
      <w:pPr>
        <w:pStyle w:val="EndNoteBibliography"/>
        <w:spacing w:after="0"/>
        <w:ind w:left="720" w:hanging="720"/>
        <w:rPr>
          <w:lang w:val="sv-SE"/>
        </w:rPr>
      </w:pPr>
      <w:r w:rsidRPr="00E42845">
        <w:rPr>
          <w:lang w:val="sv-SE"/>
        </w:rPr>
        <w:t>SFS. (2006</w:t>
      </w:r>
      <w:r w:rsidR="00427ADC">
        <w:rPr>
          <w:lang w:val="sv-SE"/>
        </w:rPr>
        <w:t>:544</w:t>
      </w:r>
      <w:r w:rsidRPr="00E42845">
        <w:rPr>
          <w:lang w:val="sv-SE"/>
        </w:rPr>
        <w:t xml:space="preserve">). </w:t>
      </w:r>
      <w:r w:rsidRPr="00933BEC">
        <w:rPr>
          <w:i/>
          <w:lang w:val="sv-SE"/>
        </w:rPr>
        <w:t>Lag om kommuners och landstings åtgärder inför och vid extraordinära händelser i fredstid och höjd beredskap</w:t>
      </w:r>
      <w:r w:rsidRPr="00933BEC">
        <w:rPr>
          <w:lang w:val="sv-SE"/>
        </w:rPr>
        <w:t xml:space="preserve">. </w:t>
      </w:r>
      <w:r w:rsidR="00F57074" w:rsidRPr="00E42845">
        <w:rPr>
          <w:lang w:val="en-GB"/>
        </w:rPr>
        <w:t>[</w:t>
      </w:r>
      <w:r w:rsidR="00F57074" w:rsidRPr="00F57074">
        <w:rPr>
          <w:lang w:val="en-GB"/>
        </w:rPr>
        <w:t>Act on Municipal and County Council Measures prior to and during Extraordinary Events in Peacetime and during Periods of He</w:t>
      </w:r>
      <w:r w:rsidR="00F57074" w:rsidRPr="00973059">
        <w:rPr>
          <w:lang w:val="en-GB"/>
        </w:rPr>
        <w:t xml:space="preserve">ightened Alert.] </w:t>
      </w:r>
      <w:r w:rsidRPr="00112BF3">
        <w:rPr>
          <w:lang w:val="sv-SE"/>
        </w:rPr>
        <w:t>Stockholm: Svensk författningssamling.</w:t>
      </w:r>
    </w:p>
    <w:p w14:paraId="02A5CF92" w14:textId="77777777" w:rsidR="00BA5F0C" w:rsidRPr="00C12C1E" w:rsidRDefault="00BA5F0C" w:rsidP="001E3C6C">
      <w:pPr>
        <w:pStyle w:val="EndNoteBibliography"/>
        <w:spacing w:after="0"/>
        <w:ind w:left="720" w:hanging="720"/>
        <w:rPr>
          <w:lang w:val="sv-SE"/>
        </w:rPr>
      </w:pPr>
      <w:r w:rsidRPr="00C12C1E">
        <w:rPr>
          <w:lang w:val="sv-SE"/>
        </w:rPr>
        <w:t>SFS. (2006</w:t>
      </w:r>
      <w:r w:rsidR="00427ADC">
        <w:rPr>
          <w:lang w:val="sv-SE"/>
        </w:rPr>
        <w:t>:412</w:t>
      </w:r>
      <w:r w:rsidRPr="00C12C1E">
        <w:rPr>
          <w:lang w:val="sv-SE"/>
        </w:rPr>
        <w:t xml:space="preserve">). </w:t>
      </w:r>
      <w:r w:rsidR="0021408B" w:rsidRPr="00C12C1E">
        <w:rPr>
          <w:i/>
          <w:lang w:val="sv-SE"/>
        </w:rPr>
        <w:t>Lag om allmänna vattentjänster</w:t>
      </w:r>
      <w:r w:rsidR="00F57074" w:rsidRPr="00C12C1E">
        <w:rPr>
          <w:i/>
          <w:lang w:val="sv-SE"/>
        </w:rPr>
        <w:t>.</w:t>
      </w:r>
      <w:r w:rsidR="00F57074" w:rsidRPr="00C12C1E">
        <w:rPr>
          <w:lang w:val="sv-SE"/>
        </w:rPr>
        <w:t xml:space="preserve"> </w:t>
      </w:r>
      <w:r w:rsidR="0021408B">
        <w:rPr>
          <w:i/>
          <w:lang w:val="sv-SE"/>
        </w:rPr>
        <w:t>[</w:t>
      </w:r>
      <w:r w:rsidRPr="00C12C1E">
        <w:rPr>
          <w:i/>
          <w:lang w:val="sv-SE"/>
        </w:rPr>
        <w:t>Public Water Services Act</w:t>
      </w:r>
      <w:r w:rsidR="0021408B">
        <w:rPr>
          <w:i/>
          <w:lang w:val="sv-SE"/>
        </w:rPr>
        <w:t>]</w:t>
      </w:r>
      <w:r w:rsidRPr="00C12C1E">
        <w:rPr>
          <w:i/>
          <w:lang w:val="sv-SE"/>
        </w:rPr>
        <w:t xml:space="preserve"> </w:t>
      </w:r>
      <w:r w:rsidRPr="00C12C1E">
        <w:rPr>
          <w:lang w:val="sv-SE"/>
        </w:rPr>
        <w:t xml:space="preserve">Stockholm: Svensk författningssamling. </w:t>
      </w:r>
    </w:p>
    <w:p w14:paraId="2E18D72D" w14:textId="77777777" w:rsidR="00BA5F0C" w:rsidRPr="00C12C1E" w:rsidRDefault="00BA5F0C" w:rsidP="001E3C6C">
      <w:pPr>
        <w:pStyle w:val="EndNoteBibliography"/>
        <w:spacing w:after="0"/>
        <w:ind w:left="720" w:hanging="720"/>
        <w:rPr>
          <w:lang w:val="sv-SE"/>
        </w:rPr>
      </w:pPr>
      <w:r w:rsidRPr="00C12C1E">
        <w:rPr>
          <w:lang w:val="sv-SE"/>
        </w:rPr>
        <w:t>SFS. (2009</w:t>
      </w:r>
      <w:r w:rsidR="00427ADC">
        <w:rPr>
          <w:lang w:val="sv-SE"/>
        </w:rPr>
        <w:t>:956</w:t>
      </w:r>
      <w:r w:rsidRPr="00C12C1E">
        <w:rPr>
          <w:lang w:val="sv-SE"/>
        </w:rPr>
        <w:t xml:space="preserve">). </w:t>
      </w:r>
      <w:r w:rsidRPr="00F04604">
        <w:rPr>
          <w:i/>
          <w:lang w:val="sv-SE"/>
        </w:rPr>
        <w:t>Förordning  om översvämningsrisker.</w:t>
      </w:r>
      <w:r w:rsidRPr="00C12C1E">
        <w:rPr>
          <w:lang w:val="sv-SE"/>
        </w:rPr>
        <w:t xml:space="preserve"> Stockholm: Svensk författningssamling. </w:t>
      </w:r>
    </w:p>
    <w:p w14:paraId="0A03A99A" w14:textId="77777777" w:rsidR="00BA5F0C" w:rsidRPr="00C12C1E" w:rsidRDefault="00BA5F0C" w:rsidP="001E3C6C">
      <w:pPr>
        <w:pStyle w:val="EndNoteBibliography"/>
        <w:spacing w:after="0"/>
        <w:ind w:left="720" w:hanging="720"/>
        <w:rPr>
          <w:lang w:val="sv-SE"/>
        </w:rPr>
      </w:pPr>
      <w:r w:rsidRPr="00C12C1E">
        <w:t>SFS. (2010</w:t>
      </w:r>
      <w:r w:rsidR="00427ADC">
        <w:t>:900</w:t>
      </w:r>
      <w:r w:rsidRPr="00C12C1E">
        <w:t xml:space="preserve">). </w:t>
      </w:r>
      <w:r w:rsidR="0021408B" w:rsidRPr="00C12C1E">
        <w:rPr>
          <w:i/>
        </w:rPr>
        <w:t>Plan- och bygglag</w:t>
      </w:r>
      <w:r w:rsidRPr="00C12C1E">
        <w:t xml:space="preserve"> [</w:t>
      </w:r>
      <w:r w:rsidR="0021408B" w:rsidRPr="00C12C1E">
        <w:rPr>
          <w:i/>
        </w:rPr>
        <w:t>Plan</w:t>
      </w:r>
      <w:r w:rsidR="0021408B">
        <w:rPr>
          <w:i/>
        </w:rPr>
        <w:t>ning</w:t>
      </w:r>
      <w:r w:rsidR="0021408B" w:rsidRPr="00C12C1E">
        <w:rPr>
          <w:i/>
        </w:rPr>
        <w:t xml:space="preserve"> and Building Act</w:t>
      </w:r>
      <w:r w:rsidRPr="00C12C1E">
        <w:rPr>
          <w:i/>
        </w:rPr>
        <w:t>]</w:t>
      </w:r>
      <w:r w:rsidRPr="00C12C1E">
        <w:t xml:space="preserve">. </w:t>
      </w:r>
      <w:r w:rsidRPr="00C12C1E">
        <w:rPr>
          <w:lang w:val="sv-SE"/>
        </w:rPr>
        <w:t xml:space="preserve">Stockholm: Svensk författningssamling. </w:t>
      </w:r>
    </w:p>
    <w:p w14:paraId="498E31AA" w14:textId="77777777" w:rsidR="00BA5F0C" w:rsidRPr="00C12C1E" w:rsidRDefault="00BA5F0C" w:rsidP="001E3C6C">
      <w:pPr>
        <w:pStyle w:val="EndNoteBibliography"/>
        <w:spacing w:after="0"/>
        <w:ind w:left="720" w:hanging="720"/>
        <w:rPr>
          <w:lang w:val="sv-SE"/>
        </w:rPr>
      </w:pPr>
      <w:r w:rsidRPr="00C12C1E">
        <w:rPr>
          <w:lang w:val="sv-SE"/>
        </w:rPr>
        <w:t>SFS. (2015</w:t>
      </w:r>
      <w:r w:rsidR="00427ADC">
        <w:rPr>
          <w:lang w:val="sv-SE"/>
        </w:rPr>
        <w:t>:1052</w:t>
      </w:r>
      <w:r w:rsidRPr="00C12C1E">
        <w:rPr>
          <w:lang w:val="sv-SE"/>
        </w:rPr>
        <w:t>). Förordning om krisberedskap och bevakningsansvariga myndigheters åtgärder vid höjd beredskap. Stockholm: Svensk författningssamling.</w:t>
      </w:r>
    </w:p>
    <w:p w14:paraId="6F1433DA" w14:textId="77777777" w:rsidR="00BA5F0C" w:rsidRPr="00C12C1E" w:rsidRDefault="00BA5F0C" w:rsidP="001E3C6C">
      <w:pPr>
        <w:pStyle w:val="EndNoteBibliography"/>
        <w:spacing w:after="0"/>
        <w:ind w:left="720" w:hanging="720"/>
        <w:rPr>
          <w:lang w:val="sv-SE"/>
        </w:rPr>
      </w:pPr>
      <w:r w:rsidRPr="00C12C1E">
        <w:rPr>
          <w:lang w:val="sv-SE"/>
        </w:rPr>
        <w:t>SFS. (2017</w:t>
      </w:r>
      <w:r w:rsidR="000B59FB">
        <w:rPr>
          <w:lang w:val="sv-SE"/>
        </w:rPr>
        <w:t>:900</w:t>
      </w:r>
      <w:r w:rsidRPr="00C12C1E">
        <w:rPr>
          <w:lang w:val="sv-SE"/>
        </w:rPr>
        <w:t xml:space="preserve">). </w:t>
      </w:r>
      <w:r w:rsidRPr="00F04604">
        <w:rPr>
          <w:i/>
          <w:lang w:val="sv-SE"/>
        </w:rPr>
        <w:t>Förvaltningslag</w:t>
      </w:r>
      <w:r w:rsidRPr="00C12C1E">
        <w:rPr>
          <w:lang w:val="sv-SE"/>
        </w:rPr>
        <w:t xml:space="preserve">. </w:t>
      </w:r>
      <w:r w:rsidR="0021408B">
        <w:rPr>
          <w:lang w:val="sv-SE"/>
        </w:rPr>
        <w:t>[</w:t>
      </w:r>
      <w:r w:rsidR="00A93793" w:rsidRPr="00C12C1E">
        <w:rPr>
          <w:lang w:val="sv-SE"/>
        </w:rPr>
        <w:t>Swedish Administrative Procedures Act</w:t>
      </w:r>
      <w:r w:rsidR="0021408B">
        <w:rPr>
          <w:lang w:val="sv-SE"/>
        </w:rPr>
        <w:t>]</w:t>
      </w:r>
      <w:r w:rsidR="00A93793" w:rsidRPr="00C12C1E">
        <w:rPr>
          <w:lang w:val="sv-SE"/>
        </w:rPr>
        <w:t xml:space="preserve"> </w:t>
      </w:r>
      <w:r w:rsidRPr="00C12C1E">
        <w:rPr>
          <w:lang w:val="sv-SE"/>
        </w:rPr>
        <w:t xml:space="preserve">Stockholm: Svensk författningssamling. </w:t>
      </w:r>
    </w:p>
    <w:p w14:paraId="75161E04" w14:textId="77777777" w:rsidR="00BA5F0C" w:rsidRPr="00C12C1E" w:rsidRDefault="00BA5F0C" w:rsidP="001E3C6C">
      <w:pPr>
        <w:pStyle w:val="EndNoteBibliography"/>
        <w:spacing w:after="0"/>
        <w:ind w:left="720" w:hanging="720"/>
        <w:rPr>
          <w:lang w:val="sv-SE"/>
        </w:rPr>
      </w:pPr>
      <w:r w:rsidRPr="00C12C1E">
        <w:t>SFS. (2017</w:t>
      </w:r>
      <w:r w:rsidR="000B59FB">
        <w:t>:725</w:t>
      </w:r>
      <w:r w:rsidRPr="00C12C1E">
        <w:t xml:space="preserve">). </w:t>
      </w:r>
      <w:r w:rsidRPr="00F04604">
        <w:rPr>
          <w:i/>
        </w:rPr>
        <w:t>Kommunallag</w:t>
      </w:r>
      <w:r w:rsidRPr="00C12C1E">
        <w:t xml:space="preserve">. </w:t>
      </w:r>
      <w:r w:rsidR="0021408B" w:rsidRPr="00185708">
        <w:rPr>
          <w:lang w:val="sv-SE"/>
        </w:rPr>
        <w:t>[</w:t>
      </w:r>
      <w:r w:rsidR="00F67C3B" w:rsidRPr="00185708">
        <w:rPr>
          <w:lang w:val="sv-SE"/>
        </w:rPr>
        <w:t xml:space="preserve">Local </w:t>
      </w:r>
      <w:r w:rsidR="00F57074" w:rsidRPr="00185708">
        <w:rPr>
          <w:lang w:val="sv-SE"/>
        </w:rPr>
        <w:t>G</w:t>
      </w:r>
      <w:r w:rsidR="00F67C3B" w:rsidRPr="00185708">
        <w:rPr>
          <w:lang w:val="sv-SE"/>
        </w:rPr>
        <w:t>overnment Act</w:t>
      </w:r>
      <w:r w:rsidR="0021408B" w:rsidRPr="00185708">
        <w:rPr>
          <w:lang w:val="sv-SE"/>
        </w:rPr>
        <w:t>]</w:t>
      </w:r>
      <w:r w:rsidR="00F67C3B" w:rsidRPr="00185708">
        <w:rPr>
          <w:lang w:val="sv-SE"/>
        </w:rPr>
        <w:t xml:space="preserve">. </w:t>
      </w:r>
      <w:r w:rsidRPr="00C12C1E">
        <w:rPr>
          <w:lang w:val="sv-SE"/>
        </w:rPr>
        <w:t xml:space="preserve">Stockholm: Svensk författningssamling. </w:t>
      </w:r>
    </w:p>
    <w:p w14:paraId="6C8A67FA" w14:textId="77777777" w:rsidR="00CB70EF" w:rsidRDefault="00CB70EF" w:rsidP="00475819">
      <w:pPr>
        <w:pStyle w:val="EndNoteBibliography"/>
        <w:spacing w:after="0"/>
        <w:ind w:left="720" w:hanging="720"/>
        <w:rPr>
          <w:rFonts w:asciiTheme="minorHAnsi" w:hAnsiTheme="minorHAnsi" w:cstheme="minorHAnsi"/>
          <w:lang w:val="sv-SE"/>
        </w:rPr>
      </w:pPr>
      <w:r w:rsidRPr="007B621B">
        <w:rPr>
          <w:rFonts w:asciiTheme="minorHAnsi" w:hAnsiTheme="minorHAnsi" w:cstheme="minorHAnsi"/>
          <w:lang w:val="sv-SE"/>
        </w:rPr>
        <w:t>SFS. (2017</w:t>
      </w:r>
      <w:r w:rsidR="000B59FB">
        <w:rPr>
          <w:rFonts w:asciiTheme="minorHAnsi" w:hAnsiTheme="minorHAnsi" w:cstheme="minorHAnsi"/>
          <w:lang w:val="sv-SE"/>
        </w:rPr>
        <w:t>:720</w:t>
      </w:r>
      <w:r w:rsidRPr="007B621B">
        <w:rPr>
          <w:rFonts w:asciiTheme="minorHAnsi" w:hAnsiTheme="minorHAnsi" w:cstheme="minorHAnsi"/>
          <w:lang w:val="sv-SE"/>
        </w:rPr>
        <w:t xml:space="preserve">). </w:t>
      </w:r>
      <w:r w:rsidRPr="00F04604">
        <w:rPr>
          <w:rFonts w:asciiTheme="minorHAnsi" w:hAnsiTheme="minorHAnsi" w:cstheme="minorHAnsi"/>
          <w:i/>
          <w:lang w:val="sv-SE"/>
        </w:rPr>
        <w:t>Klimatlag</w:t>
      </w:r>
      <w:r w:rsidRPr="007B621B">
        <w:rPr>
          <w:rFonts w:asciiTheme="minorHAnsi" w:hAnsiTheme="minorHAnsi" w:cstheme="minorHAnsi"/>
          <w:lang w:val="sv-SE"/>
        </w:rPr>
        <w:t xml:space="preserve">. </w:t>
      </w:r>
      <w:r w:rsidR="0021408B">
        <w:rPr>
          <w:rFonts w:asciiTheme="minorHAnsi" w:hAnsiTheme="minorHAnsi" w:cstheme="minorHAnsi"/>
          <w:lang w:val="sv-SE"/>
        </w:rPr>
        <w:t>[</w:t>
      </w:r>
      <w:r w:rsidR="0021408B" w:rsidRPr="007B621B">
        <w:rPr>
          <w:rFonts w:asciiTheme="minorHAnsi" w:hAnsiTheme="minorHAnsi" w:cstheme="minorHAnsi"/>
          <w:lang w:val="sv-SE"/>
        </w:rPr>
        <w:t>Climate Change Law</w:t>
      </w:r>
      <w:r w:rsidR="0021408B">
        <w:rPr>
          <w:rFonts w:asciiTheme="minorHAnsi" w:hAnsiTheme="minorHAnsi" w:cstheme="minorHAnsi"/>
          <w:lang w:val="sv-SE"/>
        </w:rPr>
        <w:t>]</w:t>
      </w:r>
      <w:r w:rsidR="0021408B" w:rsidRPr="007B621B">
        <w:rPr>
          <w:rFonts w:asciiTheme="minorHAnsi" w:hAnsiTheme="minorHAnsi" w:cstheme="minorHAnsi"/>
          <w:lang w:val="sv-SE"/>
        </w:rPr>
        <w:t xml:space="preserve"> </w:t>
      </w:r>
      <w:r w:rsidRPr="007B621B">
        <w:rPr>
          <w:rFonts w:asciiTheme="minorHAnsi" w:hAnsiTheme="minorHAnsi" w:cstheme="minorHAnsi"/>
          <w:lang w:val="sv-SE"/>
        </w:rPr>
        <w:t>Stockholm: Svensk författningssamling.</w:t>
      </w:r>
    </w:p>
    <w:p w14:paraId="14C3CAA6" w14:textId="77777777" w:rsidR="00696B90" w:rsidRPr="007B621B" w:rsidRDefault="00696B90" w:rsidP="00696B90">
      <w:pPr>
        <w:pStyle w:val="EndNoteBibliography"/>
        <w:spacing w:after="0"/>
        <w:ind w:left="720" w:hanging="720"/>
        <w:rPr>
          <w:rFonts w:asciiTheme="minorHAnsi" w:hAnsiTheme="minorHAnsi" w:cstheme="minorHAnsi"/>
          <w:lang w:val="sv-SE"/>
        </w:rPr>
      </w:pPr>
      <w:r>
        <w:rPr>
          <w:rFonts w:asciiTheme="minorHAnsi" w:hAnsiTheme="minorHAnsi" w:cstheme="minorHAnsi"/>
          <w:lang w:val="sv-SE"/>
        </w:rPr>
        <w:t>SFS (2017</w:t>
      </w:r>
      <w:r w:rsidR="000B59FB">
        <w:rPr>
          <w:rFonts w:asciiTheme="minorHAnsi" w:hAnsiTheme="minorHAnsi" w:cstheme="minorHAnsi"/>
          <w:lang w:val="sv-SE"/>
        </w:rPr>
        <w:t>:868</w:t>
      </w:r>
      <w:r>
        <w:rPr>
          <w:rFonts w:asciiTheme="minorHAnsi" w:hAnsiTheme="minorHAnsi" w:cstheme="minorHAnsi"/>
          <w:lang w:val="sv-SE"/>
        </w:rPr>
        <w:t xml:space="preserve">). </w:t>
      </w:r>
      <w:r w:rsidRPr="00F04604">
        <w:rPr>
          <w:rFonts w:asciiTheme="minorHAnsi" w:hAnsiTheme="minorHAnsi" w:cstheme="minorHAnsi"/>
          <w:i/>
          <w:lang w:val="sv-SE"/>
        </w:rPr>
        <w:t>Förordning  med länsstyrelseinstruktion</w:t>
      </w:r>
      <w:r>
        <w:rPr>
          <w:rFonts w:asciiTheme="minorHAnsi" w:hAnsiTheme="minorHAnsi" w:cstheme="minorHAnsi"/>
          <w:lang w:val="sv-SE"/>
        </w:rPr>
        <w:t xml:space="preserve">. </w:t>
      </w:r>
      <w:r w:rsidRPr="007B621B">
        <w:rPr>
          <w:rFonts w:asciiTheme="minorHAnsi" w:hAnsiTheme="minorHAnsi" w:cstheme="minorHAnsi"/>
          <w:lang w:val="sv-SE"/>
        </w:rPr>
        <w:t>Stockholm: Svensk författningssamling.</w:t>
      </w:r>
    </w:p>
    <w:p w14:paraId="3641FA47" w14:textId="77777777" w:rsidR="00696B90" w:rsidRPr="004B060F" w:rsidRDefault="00696B90" w:rsidP="00696B90">
      <w:pPr>
        <w:pStyle w:val="EndNoteBibliography"/>
        <w:spacing w:after="0"/>
        <w:ind w:left="720" w:hanging="720"/>
        <w:rPr>
          <w:rFonts w:asciiTheme="minorHAnsi" w:hAnsiTheme="minorHAnsi" w:cstheme="minorHAnsi"/>
          <w:lang w:val="sv-SE"/>
        </w:rPr>
      </w:pPr>
      <w:r>
        <w:rPr>
          <w:lang w:val="sv-SE"/>
        </w:rPr>
        <w:t>SFS (2017</w:t>
      </w:r>
      <w:r w:rsidR="000B59FB">
        <w:rPr>
          <w:lang w:val="sv-SE"/>
        </w:rPr>
        <w:t>:870</w:t>
      </w:r>
      <w:r>
        <w:rPr>
          <w:lang w:val="sv-SE"/>
        </w:rPr>
        <w:t xml:space="preserve">). </w:t>
      </w:r>
      <w:r w:rsidRPr="00F04604">
        <w:rPr>
          <w:i/>
          <w:lang w:val="sv-SE"/>
        </w:rPr>
        <w:t>Förordning  om länsstyrelsernas krisberedskap och uppgifter vid höjd beredskap.</w:t>
      </w:r>
      <w:r>
        <w:rPr>
          <w:lang w:val="sv-SE"/>
        </w:rPr>
        <w:t xml:space="preserve"> </w:t>
      </w:r>
      <w:r w:rsidRPr="007B621B">
        <w:rPr>
          <w:rFonts w:asciiTheme="minorHAnsi" w:hAnsiTheme="minorHAnsi" w:cstheme="minorHAnsi"/>
          <w:lang w:val="sv-SE"/>
        </w:rPr>
        <w:t>Stockholm: Svensk författningssamling.</w:t>
      </w:r>
    </w:p>
    <w:p w14:paraId="1C2B4392" w14:textId="77777777" w:rsidR="00CB70EF" w:rsidRPr="00C9612B" w:rsidRDefault="00CB70EF" w:rsidP="001E3C6C">
      <w:pPr>
        <w:pStyle w:val="EndNoteBibliography"/>
        <w:spacing w:after="0"/>
        <w:ind w:left="720" w:hanging="720"/>
        <w:rPr>
          <w:rFonts w:asciiTheme="minorHAnsi" w:hAnsiTheme="minorHAnsi" w:cstheme="minorHAnsi"/>
          <w:lang w:val="sv-SE"/>
        </w:rPr>
      </w:pPr>
      <w:r w:rsidRPr="00C9612B">
        <w:rPr>
          <w:lang w:val="sv-SE"/>
        </w:rPr>
        <w:t xml:space="preserve">SFS. </w:t>
      </w:r>
      <w:r w:rsidR="00FE7965">
        <w:rPr>
          <w:lang w:val="sv-SE"/>
        </w:rPr>
        <w:t>(</w:t>
      </w:r>
      <w:r w:rsidRPr="00C9612B">
        <w:rPr>
          <w:lang w:val="sv-SE"/>
        </w:rPr>
        <w:t>2018</w:t>
      </w:r>
      <w:r w:rsidR="000B59FB">
        <w:rPr>
          <w:lang w:val="sv-SE"/>
        </w:rPr>
        <w:t>:1428</w:t>
      </w:r>
      <w:r w:rsidR="00FE7965">
        <w:rPr>
          <w:lang w:val="sv-SE"/>
        </w:rPr>
        <w:t>)</w:t>
      </w:r>
      <w:r w:rsidRPr="00C9612B">
        <w:rPr>
          <w:lang w:val="sv-SE"/>
        </w:rPr>
        <w:t>.</w:t>
      </w:r>
      <w:r w:rsidR="00ED7107">
        <w:rPr>
          <w:lang w:val="sv-SE"/>
        </w:rPr>
        <w:t xml:space="preserve"> </w:t>
      </w:r>
      <w:r w:rsidRPr="00F04604">
        <w:rPr>
          <w:i/>
          <w:lang w:val="sv-SE"/>
        </w:rPr>
        <w:t xml:space="preserve">Förordning om myndigheters klimatanpassningsarbete. </w:t>
      </w:r>
      <w:r w:rsidR="0021408B" w:rsidRPr="00F04604">
        <w:rPr>
          <w:i/>
          <w:lang w:val="sv-SE"/>
        </w:rPr>
        <w:t>[The Climate Adaptation Ordinance.]</w:t>
      </w:r>
      <w:r w:rsidR="0021408B" w:rsidRPr="00C9612B">
        <w:rPr>
          <w:lang w:val="sv-SE"/>
        </w:rPr>
        <w:t xml:space="preserve"> </w:t>
      </w:r>
      <w:r w:rsidRPr="00C9612B">
        <w:rPr>
          <w:rFonts w:asciiTheme="minorHAnsi" w:hAnsiTheme="minorHAnsi" w:cstheme="minorHAnsi"/>
          <w:lang w:val="sv-SE"/>
        </w:rPr>
        <w:t>Stockholm: Svensk författningssamling.</w:t>
      </w:r>
    </w:p>
    <w:p w14:paraId="42CC0058" w14:textId="77777777" w:rsidR="00BA5F0C" w:rsidRPr="00C12C1E" w:rsidRDefault="00BA5F0C" w:rsidP="001E3C6C">
      <w:pPr>
        <w:pStyle w:val="EndNoteBibliography"/>
        <w:spacing w:after="0"/>
        <w:ind w:left="720" w:hanging="720"/>
        <w:rPr>
          <w:lang w:val="sv-SE"/>
        </w:rPr>
      </w:pPr>
      <w:r w:rsidRPr="00C12C1E">
        <w:rPr>
          <w:lang w:val="sv-SE"/>
        </w:rPr>
        <w:t xml:space="preserve">SOU (2001). </w:t>
      </w:r>
      <w:r w:rsidRPr="00F04604">
        <w:rPr>
          <w:i/>
          <w:lang w:val="sv-SE"/>
        </w:rPr>
        <w:t>Säkerhet i en ny tid.</w:t>
      </w:r>
      <w:r w:rsidRPr="00C12C1E">
        <w:rPr>
          <w:lang w:val="sv-SE"/>
        </w:rPr>
        <w:t xml:space="preserve"> </w:t>
      </w:r>
      <w:r w:rsidRPr="00460376">
        <w:rPr>
          <w:i/>
          <w:lang w:val="sv-SE"/>
        </w:rPr>
        <w:t>[</w:t>
      </w:r>
      <w:r w:rsidR="00FC5DBE" w:rsidRPr="00460376">
        <w:rPr>
          <w:i/>
          <w:lang w:val="sv-SE"/>
        </w:rPr>
        <w:t>Safety in a new time</w:t>
      </w:r>
      <w:r w:rsidRPr="00830133">
        <w:rPr>
          <w:i/>
          <w:lang w:val="sv-SE"/>
        </w:rPr>
        <w:t>].</w:t>
      </w:r>
      <w:r w:rsidRPr="00830133">
        <w:rPr>
          <w:lang w:val="sv-SE"/>
        </w:rPr>
        <w:t xml:space="preserve"> </w:t>
      </w:r>
      <w:r w:rsidRPr="00C12C1E">
        <w:rPr>
          <w:lang w:val="sv-SE"/>
        </w:rPr>
        <w:t xml:space="preserve">Sårbarhets- och säkerhetsutredningen. SOU 2001:41. Swedish Government Official Investigation. Stockholm: Fritzes Offentliga Publikationer. </w:t>
      </w:r>
      <w:hyperlink r:id="rId19" w:history="1">
        <w:r w:rsidRPr="00C12C1E">
          <w:rPr>
            <w:lang w:val="sv-SE"/>
          </w:rPr>
          <w:t>https://www.regeringen.se/contentassets/dc054ef38cde47dabf5aadf63dcab469/sou-2016_57.pdf</w:t>
        </w:r>
      </w:hyperlink>
    </w:p>
    <w:p w14:paraId="273614AD" w14:textId="77777777" w:rsidR="00BA5F0C" w:rsidRPr="00C12C1E" w:rsidRDefault="00BA5F0C" w:rsidP="001E3C6C">
      <w:pPr>
        <w:pStyle w:val="EndNoteBibliography"/>
        <w:spacing w:after="0"/>
        <w:ind w:left="720" w:hanging="720"/>
        <w:rPr>
          <w:lang w:val="sv-SE"/>
        </w:rPr>
      </w:pPr>
      <w:r w:rsidRPr="00C12C1E">
        <w:rPr>
          <w:lang w:val="sv-SE"/>
        </w:rPr>
        <w:t xml:space="preserve">SOU </w:t>
      </w:r>
      <w:r w:rsidR="00FE7965">
        <w:rPr>
          <w:lang w:val="sv-SE"/>
        </w:rPr>
        <w:t xml:space="preserve">(2018) </w:t>
      </w:r>
      <w:r w:rsidRPr="00C12C1E">
        <w:rPr>
          <w:lang w:val="sv-SE"/>
        </w:rPr>
        <w:t xml:space="preserve">Vägar till hållbara vattentjänster. Betänkande av Utredningen om hållbara vattentjänster. </w:t>
      </w:r>
      <w:r w:rsidR="00FE7965">
        <w:rPr>
          <w:lang w:val="sv-SE"/>
        </w:rPr>
        <w:t xml:space="preserve">SOU </w:t>
      </w:r>
      <w:r w:rsidR="00FE7965" w:rsidRPr="00C12C1E">
        <w:rPr>
          <w:lang w:val="sv-SE"/>
        </w:rPr>
        <w:t xml:space="preserve">2018:34. </w:t>
      </w:r>
      <w:r w:rsidRPr="00C12C1E">
        <w:rPr>
          <w:lang w:val="sv-SE"/>
        </w:rPr>
        <w:t>Stockholm 2018</w:t>
      </w:r>
    </w:p>
    <w:p w14:paraId="60C3E91E" w14:textId="77777777" w:rsidR="00BA5F0C" w:rsidRPr="00E42845" w:rsidRDefault="00BA5F0C" w:rsidP="001E3C6C">
      <w:pPr>
        <w:pStyle w:val="EndNoteBibliography"/>
        <w:spacing w:after="0"/>
        <w:ind w:left="720" w:hanging="720"/>
        <w:rPr>
          <w:lang w:val="en-GB"/>
        </w:rPr>
      </w:pPr>
      <w:r w:rsidRPr="00C12C1E">
        <w:rPr>
          <w:lang w:val="sv-SE"/>
        </w:rPr>
        <w:t xml:space="preserve">SOU </w:t>
      </w:r>
      <w:r w:rsidR="00FE7965">
        <w:rPr>
          <w:lang w:val="sv-SE"/>
        </w:rPr>
        <w:t xml:space="preserve">(2016) </w:t>
      </w:r>
      <w:r w:rsidRPr="00C12C1E">
        <w:rPr>
          <w:lang w:val="sv-SE"/>
        </w:rPr>
        <w:t xml:space="preserve">Säkerhet i ny tid. Betänkande av Utredningen om Sveriges försvars- och säkerhetspolitiska samarbeten. </w:t>
      </w:r>
      <w:r w:rsidR="00FE7965" w:rsidRPr="00E42845">
        <w:rPr>
          <w:lang w:val="en-GB"/>
        </w:rPr>
        <w:t xml:space="preserve">SOU 2016:57. </w:t>
      </w:r>
      <w:r w:rsidR="00FC5DBE" w:rsidRPr="00E42845">
        <w:rPr>
          <w:lang w:val="en-GB"/>
        </w:rPr>
        <w:t xml:space="preserve">[Safety in a new time]. </w:t>
      </w:r>
      <w:r w:rsidRPr="00E42845">
        <w:rPr>
          <w:lang w:val="en-GB"/>
        </w:rPr>
        <w:t>Stockholm 2016</w:t>
      </w:r>
    </w:p>
    <w:p w14:paraId="56D30D8C" w14:textId="77777777" w:rsidR="00BA5F0C" w:rsidRPr="00C12C1E" w:rsidRDefault="00BA5F0C" w:rsidP="001E3C6C">
      <w:pPr>
        <w:pStyle w:val="EndNoteBibliography"/>
        <w:spacing w:after="0"/>
        <w:ind w:left="720" w:hanging="720"/>
      </w:pPr>
      <w:r w:rsidRPr="00E42845">
        <w:rPr>
          <w:lang w:val="en-GB"/>
        </w:rPr>
        <w:t xml:space="preserve">Swedish Water </w:t>
      </w:r>
      <w:r w:rsidR="00556145" w:rsidRPr="00E42845">
        <w:rPr>
          <w:lang w:val="en-GB"/>
        </w:rPr>
        <w:t xml:space="preserve">&amp; Wastewater </w:t>
      </w:r>
      <w:r w:rsidRPr="00E42845">
        <w:rPr>
          <w:lang w:val="en-GB"/>
        </w:rPr>
        <w:t xml:space="preserve">Association. </w:t>
      </w:r>
      <w:r w:rsidR="00FE7965">
        <w:rPr>
          <w:lang w:val="sv-SE"/>
        </w:rPr>
        <w:t>(</w:t>
      </w:r>
      <w:r w:rsidRPr="00C12C1E">
        <w:rPr>
          <w:lang w:val="sv-SE"/>
        </w:rPr>
        <w:t>2018</w:t>
      </w:r>
      <w:r w:rsidR="00FE7965">
        <w:rPr>
          <w:lang w:val="sv-SE"/>
        </w:rPr>
        <w:t>)</w:t>
      </w:r>
      <w:r w:rsidRPr="00C12C1E">
        <w:rPr>
          <w:lang w:val="sv-SE"/>
        </w:rPr>
        <w:t xml:space="preserve">. Kommentar till miljöministerns replik på DN-debatt den 4 april 2018. </w:t>
      </w:r>
      <w:r w:rsidRPr="00C12C1E">
        <w:rPr>
          <w:lang w:val="en-GB"/>
        </w:rPr>
        <w:t xml:space="preserve">Website. </w:t>
      </w:r>
      <w:r w:rsidRPr="00C12C1E">
        <w:t>http://www.svensktvatten.se/om-oss/nyheter-lista/kommentar-till-miljoministerns-replik-pa-dn-debatt-den-4-april-2018/</w:t>
      </w:r>
    </w:p>
    <w:p w14:paraId="79BB920B" w14:textId="77777777" w:rsidR="00BA5F0C" w:rsidRPr="00C12C1E" w:rsidRDefault="00BA5F0C" w:rsidP="001E3C6C">
      <w:pPr>
        <w:pStyle w:val="EndNoteBibliography"/>
        <w:spacing w:after="0"/>
        <w:ind w:left="720" w:hanging="720"/>
      </w:pPr>
      <w:r w:rsidRPr="00C12C1E">
        <w:t xml:space="preserve">Thepot, Regis, Goujard, Pascal and Gache, Frédéric. </w:t>
      </w:r>
      <w:r w:rsidR="00FE7965">
        <w:t>(</w:t>
      </w:r>
      <w:r w:rsidRPr="00C12C1E">
        <w:t>2016</w:t>
      </w:r>
      <w:r w:rsidR="00FE7965">
        <w:t>)</w:t>
      </w:r>
      <w:r w:rsidRPr="00C12C1E">
        <w:t xml:space="preserve">. </w:t>
      </w:r>
      <w:r w:rsidRPr="00E42845">
        <w:rPr>
          <w:i/>
        </w:rPr>
        <w:t>Impact of the new Sendai framework for disaster risk reduction on Paris flood prevention program</w:t>
      </w:r>
      <w:r w:rsidRPr="00C12C1E">
        <w:t xml:space="preserve">. E3S Web of Conferences 7: 17002. </w:t>
      </w:r>
    </w:p>
    <w:p w14:paraId="2BDE9633" w14:textId="77777777" w:rsidR="00347BEE" w:rsidRPr="00C12C1E" w:rsidRDefault="00BA5F0C" w:rsidP="001E3C6C">
      <w:pPr>
        <w:pStyle w:val="EndNoteBibliography"/>
        <w:spacing w:after="0"/>
        <w:ind w:left="720" w:hanging="720"/>
        <w:rPr>
          <w:rFonts w:asciiTheme="minorHAnsi" w:hAnsiTheme="minorHAnsi" w:cstheme="minorHAnsi"/>
          <w:color w:val="333333"/>
          <w:shd w:val="clear" w:color="auto" w:fill="FFFFFF"/>
          <w:lang w:val="en-GB"/>
        </w:rPr>
      </w:pPr>
      <w:r w:rsidRPr="00C12C1E">
        <w:rPr>
          <w:lang w:val="en-GB"/>
        </w:rPr>
        <w:t xml:space="preserve">UNECE. </w:t>
      </w:r>
      <w:r w:rsidR="00FE7965">
        <w:rPr>
          <w:lang w:val="en-GB"/>
        </w:rPr>
        <w:t>(</w:t>
      </w:r>
      <w:r w:rsidRPr="00C12C1E">
        <w:rPr>
          <w:lang w:val="en-GB"/>
        </w:rPr>
        <w:t>2018</w:t>
      </w:r>
      <w:r w:rsidR="00FE7965">
        <w:rPr>
          <w:lang w:val="en-GB"/>
        </w:rPr>
        <w:t>)</w:t>
      </w:r>
      <w:r w:rsidRPr="00C12C1E">
        <w:rPr>
          <w:lang w:val="en-GB"/>
        </w:rPr>
        <w:t xml:space="preserve">. Webpage. Links between Sendai and SDGs: Accessed 18.12.2018. </w:t>
      </w:r>
      <w:r w:rsidR="00347BEE" w:rsidRPr="00C12C1E">
        <w:rPr>
          <w:lang w:val="en-GB"/>
        </w:rPr>
        <w:t>https://www.unece.org/environmental-policy/conventions/industrial-accidents/activities/sdgs-and-sendai.html</w:t>
      </w:r>
    </w:p>
    <w:p w14:paraId="1534F314" w14:textId="77777777" w:rsidR="001F0A3C" w:rsidRPr="00E42845" w:rsidRDefault="00465D63" w:rsidP="001E3C6C">
      <w:pPr>
        <w:pStyle w:val="EndNoteBibliography"/>
        <w:spacing w:after="0"/>
        <w:ind w:left="720" w:hanging="720"/>
        <w:rPr>
          <w:lang w:val="en-GB"/>
        </w:rPr>
      </w:pPr>
      <w:r w:rsidRPr="00E42845">
        <w:rPr>
          <w:lang w:val="en-GB"/>
        </w:rPr>
        <w:t>UNFCCC, United Nations Framework Convention on Climate Change. (2015, December 12). Paris Agreement: FCCC/CP/2015/L.9/Rev.1. Retrieved from https://unfccc.int/documentation/documents/advanced_search/items/6911.php?priref=600008831</w:t>
      </w:r>
    </w:p>
    <w:p w14:paraId="2B5E03DC" w14:textId="77777777" w:rsidR="00BA5F0C" w:rsidRPr="00C12C1E" w:rsidRDefault="00BA5F0C" w:rsidP="001E3C6C">
      <w:pPr>
        <w:pStyle w:val="EndNoteBibliography"/>
        <w:spacing w:after="0"/>
        <w:ind w:left="720" w:hanging="720"/>
      </w:pPr>
      <w:r w:rsidRPr="00C12C1E">
        <w:rPr>
          <w:lang w:val="en-GB"/>
        </w:rPr>
        <w:t xml:space="preserve">UNISDR. (2015). Sendai Framework for Disaster Risk Reduction 2015-2030. </w:t>
      </w:r>
      <w:r w:rsidRPr="00C12C1E">
        <w:t xml:space="preserve">Geneva: United Nations Office for Disaster Risk Reduction. </w:t>
      </w:r>
    </w:p>
    <w:p w14:paraId="50C6CE3C" w14:textId="77777777" w:rsidR="00BA5F0C" w:rsidRPr="00C12C1E" w:rsidRDefault="00BA5F0C" w:rsidP="001E3C6C">
      <w:pPr>
        <w:pStyle w:val="EndNoteBibliography"/>
        <w:spacing w:after="0"/>
        <w:ind w:left="720" w:hanging="720"/>
        <w:rPr>
          <w:u w:val="single"/>
        </w:rPr>
      </w:pPr>
      <w:r w:rsidRPr="00C12C1E">
        <w:t xml:space="preserve">UNISDR. (2016). </w:t>
      </w:r>
      <w:r w:rsidRPr="00C12C1E">
        <w:rPr>
          <w:i/>
        </w:rPr>
        <w:t>Report of the open-ended intergovernmental expert working group on indicators and terminology relating to disaster risk reduction</w:t>
      </w:r>
      <w:r w:rsidRPr="00C12C1E">
        <w:t>. Retrieved from https://www.unisdr.org/we/inform/publications/51748</w:t>
      </w:r>
    </w:p>
    <w:p w14:paraId="75E2C04A" w14:textId="77777777" w:rsidR="00BA5F0C" w:rsidRPr="00C12C1E" w:rsidRDefault="00BA5F0C" w:rsidP="001E3C6C">
      <w:pPr>
        <w:pStyle w:val="EndNoteBibliography"/>
        <w:spacing w:after="0"/>
        <w:ind w:left="720" w:hanging="720"/>
      </w:pPr>
      <w:r w:rsidRPr="00C12C1E">
        <w:t xml:space="preserve">UNISDR. (2017a). </w:t>
      </w:r>
      <w:r w:rsidRPr="00C12C1E">
        <w:rPr>
          <w:i/>
        </w:rPr>
        <w:t>Sendairamverket för katastrofriskreducering 2015-2030</w:t>
      </w:r>
      <w:r w:rsidRPr="00C12C1E">
        <w:t xml:space="preserve">. </w:t>
      </w:r>
      <w:r w:rsidR="00F57074">
        <w:t xml:space="preserve">[Swedish translation] </w:t>
      </w:r>
      <w:r w:rsidRPr="00C12C1E">
        <w:t>Geneva: United Nations Office for Disaster Risk Reduction. Retrieved from https://www.msb.se/Upload/Forebyggande/katastrofriskreducering/Sendairamverket%20katastrofriskreducering%202015-2030.PDF</w:t>
      </w:r>
    </w:p>
    <w:p w14:paraId="16F7D7B0" w14:textId="77777777" w:rsidR="00BA5F0C" w:rsidRPr="00C12C1E" w:rsidRDefault="00BA5F0C" w:rsidP="001E3C6C">
      <w:pPr>
        <w:pStyle w:val="EndNoteBibliography"/>
        <w:spacing w:after="0"/>
        <w:ind w:left="720" w:hanging="720"/>
      </w:pPr>
      <w:r w:rsidRPr="00C12C1E">
        <w:t xml:space="preserve">UNISDR. (2017b). </w:t>
      </w:r>
      <w:r w:rsidRPr="00C12C1E">
        <w:rPr>
          <w:i/>
        </w:rPr>
        <w:t>Local government powers for disaster risk reduction: A Study on local-level authority and capacity for resilience</w:t>
      </w:r>
      <w:r w:rsidRPr="00C12C1E">
        <w:t xml:space="preserve">. Geneva: United Nations Office for Disaster Risk Reduction. </w:t>
      </w:r>
    </w:p>
    <w:p w14:paraId="3D1A37B4" w14:textId="77777777" w:rsidR="00BA5F0C" w:rsidRPr="00C12C1E" w:rsidRDefault="00BA5F0C" w:rsidP="001E3C6C">
      <w:pPr>
        <w:pStyle w:val="EndNoteBibliography"/>
        <w:spacing w:after="0"/>
        <w:ind w:left="720" w:hanging="720"/>
      </w:pPr>
      <w:r w:rsidRPr="00C12C1E">
        <w:t xml:space="preserve">UNISDR. (2017c). </w:t>
      </w:r>
      <w:r w:rsidRPr="00C12C1E">
        <w:rPr>
          <w:i/>
        </w:rPr>
        <w:t>Disaster resilience scorecard for cities</w:t>
      </w:r>
      <w:r w:rsidRPr="00C12C1E">
        <w:t xml:space="preserve">. Geneva: United Nations Office for Disaster Risk Reduction. </w:t>
      </w:r>
    </w:p>
    <w:p w14:paraId="31D7DA25" w14:textId="77777777" w:rsidR="00BA5F0C" w:rsidRPr="00C12C1E" w:rsidRDefault="00BA5F0C" w:rsidP="001E3C6C">
      <w:pPr>
        <w:pStyle w:val="EndNoteBibliography"/>
        <w:spacing w:after="0"/>
        <w:ind w:left="720" w:hanging="720"/>
      </w:pPr>
      <w:r w:rsidRPr="00C12C1E">
        <w:t xml:space="preserve">UNISDR. (2017d). Technical Guidance for Monitoring and Reporting on Progress in Achieving the Global Targets of the Sendai Framework for Disaster Risk Reduction: Collection of Technical Notes on Data and Methodology. Geneva: United Nations Office for Disaster Risk Reduction. </w:t>
      </w:r>
    </w:p>
    <w:p w14:paraId="7B0AC433" w14:textId="70923E76" w:rsidR="007E7515" w:rsidRDefault="007E7515" w:rsidP="001E3C6C">
      <w:pPr>
        <w:pStyle w:val="EndNoteBibliography"/>
        <w:spacing w:after="0"/>
        <w:ind w:left="720" w:hanging="720"/>
      </w:pPr>
      <w:r>
        <w:t>UNISDR. (2017</w:t>
      </w:r>
      <w:r w:rsidR="00115BF5">
        <w:t>e</w:t>
      </w:r>
      <w:r>
        <w:t xml:space="preserve">). Terminology. </w:t>
      </w:r>
      <w:r w:rsidR="00115BF5">
        <w:t xml:space="preserve">Available at: </w:t>
      </w:r>
      <w:r w:rsidR="00115BF5" w:rsidRPr="00DF12F7">
        <w:t>https://www.unisdr.org/we/inform/terminology</w:t>
      </w:r>
    </w:p>
    <w:p w14:paraId="40D88A8B" w14:textId="312BDEB0" w:rsidR="00BA5F0C" w:rsidRPr="00C12C1E" w:rsidRDefault="00BA5F0C" w:rsidP="001E3C6C">
      <w:pPr>
        <w:pStyle w:val="EndNoteBibliography"/>
        <w:spacing w:after="0"/>
        <w:ind w:left="720" w:hanging="720"/>
      </w:pPr>
      <w:r w:rsidRPr="00C12C1E">
        <w:t xml:space="preserve">UNISDR. (2018a). </w:t>
      </w:r>
      <w:r w:rsidRPr="00C12C1E">
        <w:rPr>
          <w:i/>
        </w:rPr>
        <w:t>UNISDR Words into Action guidelines: Implementation guide for local disaster risk reduction and resilience strategies</w:t>
      </w:r>
      <w:r w:rsidRPr="00C12C1E">
        <w:t xml:space="preserve">. Geneva: United Nations Office for Disaster Risk Reduction. </w:t>
      </w:r>
    </w:p>
    <w:p w14:paraId="4E47CCD0" w14:textId="77777777" w:rsidR="00BA5F0C" w:rsidRPr="00C12C1E" w:rsidRDefault="00BA5F0C" w:rsidP="001E3C6C">
      <w:pPr>
        <w:pStyle w:val="EndNoteBibliography"/>
        <w:spacing w:after="0"/>
        <w:ind w:left="720" w:hanging="720"/>
      </w:pPr>
      <w:r w:rsidRPr="00C12C1E">
        <w:t xml:space="preserve">UNISDR. (2018b). </w:t>
      </w:r>
      <w:r w:rsidRPr="00C12C1E">
        <w:rPr>
          <w:i/>
        </w:rPr>
        <w:t xml:space="preserve">Words Into Action Guidelines: Developing a National DRR Strategy and Planning for Implementation (draft consultative version for public consultation) </w:t>
      </w:r>
      <w:r w:rsidRPr="00C12C1E">
        <w:t>Geneva: United Nations Office for Disaster Risk Reduction.</w:t>
      </w:r>
    </w:p>
    <w:p w14:paraId="33892AFE" w14:textId="77777777" w:rsidR="003A6370" w:rsidRPr="00C12C1E" w:rsidRDefault="003A6370" w:rsidP="001E3C6C">
      <w:pPr>
        <w:pStyle w:val="EndNoteBibliography"/>
        <w:spacing w:after="0"/>
        <w:ind w:left="720" w:hanging="720"/>
        <w:rPr>
          <w:lang w:val="en-GB"/>
        </w:rPr>
      </w:pPr>
      <w:r w:rsidRPr="00C12C1E">
        <w:rPr>
          <w:lang w:val="en-GB"/>
        </w:rPr>
        <w:t>Vademecum Civil protection</w:t>
      </w:r>
      <w:r w:rsidR="00FE7965">
        <w:rPr>
          <w:lang w:val="en-GB"/>
        </w:rPr>
        <w:t>.</w:t>
      </w:r>
      <w:r w:rsidRPr="00C12C1E">
        <w:rPr>
          <w:lang w:val="en-GB"/>
        </w:rPr>
        <w:t xml:space="preserve"> </w:t>
      </w:r>
      <w:r w:rsidR="00FE7965">
        <w:rPr>
          <w:lang w:val="en-GB"/>
        </w:rPr>
        <w:t>(</w:t>
      </w:r>
      <w:r w:rsidRPr="00C12C1E">
        <w:rPr>
          <w:lang w:val="en-GB"/>
        </w:rPr>
        <w:t>2018</w:t>
      </w:r>
      <w:r w:rsidR="00FE7965">
        <w:rPr>
          <w:lang w:val="en-GB"/>
        </w:rPr>
        <w:t>)</w:t>
      </w:r>
      <w:r w:rsidRPr="00C12C1E">
        <w:rPr>
          <w:lang w:val="en-GB"/>
        </w:rPr>
        <w:t>. Available at: https://erccportal.jrc.ec.europa.eu/vademecum/se/2-se-1.html</w:t>
      </w:r>
    </w:p>
    <w:p w14:paraId="30432D8A" w14:textId="77777777" w:rsidR="00BA5F0C" w:rsidRPr="00814D8C" w:rsidRDefault="00BA5F0C" w:rsidP="00751AB0">
      <w:pPr>
        <w:pStyle w:val="EndNoteBibliography"/>
        <w:spacing w:after="0"/>
        <w:ind w:left="720" w:hanging="720"/>
        <w:rPr>
          <w:lang w:val="sv-SE"/>
        </w:rPr>
      </w:pPr>
      <w:r w:rsidRPr="00C12C1E">
        <w:rPr>
          <w:lang w:val="fi-FI"/>
        </w:rPr>
        <w:t xml:space="preserve">Vastveit, K. R., Eriksson, K., &amp; Njå, O. (2014). </w:t>
      </w:r>
      <w:r w:rsidRPr="00C12C1E">
        <w:t xml:space="preserve">Critical reflections on municipal risk and </w:t>
      </w:r>
      <w:r w:rsidRPr="000A4FA7">
        <w:t xml:space="preserve">vulnerability analyses as decision support tools: the role of regulation regimes. </w:t>
      </w:r>
      <w:r w:rsidRPr="00814D8C">
        <w:rPr>
          <w:i/>
          <w:lang w:val="sv-SE"/>
        </w:rPr>
        <w:t>Environment Systems and Decisions, 34</w:t>
      </w:r>
      <w:r w:rsidR="00751AB0" w:rsidRPr="00814D8C">
        <w:rPr>
          <w:lang w:val="sv-SE"/>
        </w:rPr>
        <w:t>(3), 443-455.</w:t>
      </w:r>
    </w:p>
    <w:p w14:paraId="1C36C3C1" w14:textId="77777777" w:rsidR="00C272C5" w:rsidRPr="00814D8C" w:rsidRDefault="00C272C5" w:rsidP="00C272C5">
      <w:pPr>
        <w:pStyle w:val="References"/>
        <w:rPr>
          <w:rFonts w:asciiTheme="minorHAnsi" w:hAnsiTheme="minorHAnsi" w:cstheme="minorHAnsi"/>
          <w:iCs/>
          <w:sz w:val="22"/>
          <w:szCs w:val="22"/>
          <w:lang w:val="en-GB"/>
        </w:rPr>
      </w:pPr>
      <w:r w:rsidRPr="00B03632">
        <w:rPr>
          <w:rFonts w:asciiTheme="minorHAnsi" w:hAnsiTheme="minorHAnsi" w:cstheme="minorHAnsi"/>
          <w:sz w:val="22"/>
          <w:szCs w:val="22"/>
        </w:rPr>
        <w:t xml:space="preserve">Vattenmyndigheterna 2018. Reflektioner från sommarens konferens om vattenbristuppdrag. </w:t>
      </w:r>
      <w:r w:rsidRPr="00B03632">
        <w:rPr>
          <w:rFonts w:asciiTheme="minorHAnsi" w:hAnsiTheme="minorHAnsi" w:cstheme="minorHAnsi"/>
          <w:sz w:val="22"/>
          <w:szCs w:val="22"/>
          <w:lang w:val="en-GB"/>
        </w:rPr>
        <w:t>Written by T. Carlzon, H. Andersson, M. Almqvist, and I. Bohman. Published</w:t>
      </w:r>
      <w:r>
        <w:rPr>
          <w:rFonts w:asciiTheme="minorHAnsi" w:hAnsiTheme="minorHAnsi" w:cstheme="minorHAnsi"/>
          <w:sz w:val="22"/>
          <w:szCs w:val="22"/>
          <w:lang w:val="en-GB"/>
        </w:rPr>
        <w:t xml:space="preserve"> </w:t>
      </w:r>
      <w:r w:rsidRPr="00B03632">
        <w:rPr>
          <w:rFonts w:asciiTheme="minorHAnsi" w:hAnsiTheme="minorHAnsi" w:cstheme="minorHAnsi"/>
          <w:sz w:val="22"/>
          <w:szCs w:val="22"/>
          <w:lang w:val="en-GB"/>
        </w:rPr>
        <w:t>2018-10-22</w:t>
      </w:r>
      <w:r>
        <w:rPr>
          <w:rFonts w:asciiTheme="minorHAnsi" w:hAnsiTheme="minorHAnsi" w:cstheme="minorHAnsi"/>
          <w:sz w:val="22"/>
          <w:szCs w:val="22"/>
          <w:lang w:val="en-GB"/>
        </w:rPr>
        <w:t xml:space="preserve">. </w:t>
      </w:r>
      <w:r w:rsidR="00DD43C3" w:rsidRPr="00DD43C3">
        <w:rPr>
          <w:rFonts w:asciiTheme="minorHAnsi" w:hAnsiTheme="minorHAnsi" w:cstheme="minorHAnsi"/>
          <w:sz w:val="22"/>
          <w:szCs w:val="22"/>
          <w:lang w:val="en-GB"/>
        </w:rPr>
        <w:t>Avai</w:t>
      </w:r>
      <w:r w:rsidR="00DD43C3" w:rsidRPr="00814D8C">
        <w:rPr>
          <w:rFonts w:asciiTheme="minorHAnsi" w:hAnsiTheme="minorHAnsi" w:cstheme="minorHAnsi"/>
          <w:sz w:val="22"/>
          <w:szCs w:val="22"/>
          <w:lang w:val="en-GB"/>
        </w:rPr>
        <w:t>labl</w:t>
      </w:r>
      <w:r w:rsidR="00DD43C3">
        <w:rPr>
          <w:rFonts w:asciiTheme="minorHAnsi" w:hAnsiTheme="minorHAnsi" w:cstheme="minorHAnsi"/>
          <w:sz w:val="22"/>
          <w:szCs w:val="22"/>
          <w:lang w:val="en-GB"/>
        </w:rPr>
        <w:t>e at</w:t>
      </w:r>
      <w:r w:rsidRPr="00DD43C3">
        <w:rPr>
          <w:rFonts w:asciiTheme="minorHAnsi" w:hAnsiTheme="minorHAnsi" w:cstheme="minorHAnsi"/>
          <w:sz w:val="22"/>
          <w:szCs w:val="22"/>
          <w:lang w:val="en-GB"/>
        </w:rPr>
        <w:t xml:space="preserve">: </w:t>
      </w:r>
      <w:r w:rsidRPr="00814D8C">
        <w:rPr>
          <w:rFonts w:asciiTheme="minorHAnsi" w:hAnsiTheme="minorHAnsi" w:cstheme="minorHAnsi"/>
          <w:sz w:val="22"/>
          <w:szCs w:val="22"/>
          <w:lang w:val="en-GB"/>
        </w:rPr>
        <w:t>http://www.vattenmyndigheterna.se/Sv/nyheter/2018/sidor/reflektioner-fr%C3%A5n-konferens-kring-vattenbristuppdragen.aspx</w:t>
      </w:r>
    </w:p>
    <w:p w14:paraId="7C007490" w14:textId="77777777" w:rsidR="001838A1" w:rsidRPr="000A4FA7" w:rsidRDefault="001838A1" w:rsidP="00751AB0">
      <w:pPr>
        <w:pStyle w:val="References"/>
        <w:spacing w:after="0"/>
        <w:rPr>
          <w:lang w:val="en-US"/>
        </w:rPr>
      </w:pPr>
      <w:r w:rsidRPr="000A4FA7">
        <w:rPr>
          <w:rFonts w:ascii="Calibri" w:eastAsiaTheme="minorHAnsi" w:hAnsi="Calibri" w:cs="Calibri"/>
          <w:noProof/>
          <w:sz w:val="22"/>
          <w:szCs w:val="22"/>
          <w:lang w:val="en-US" w:eastAsia="en-US"/>
        </w:rPr>
        <w:t xml:space="preserve">Wamsler, C. (2014). </w:t>
      </w:r>
      <w:r w:rsidRPr="000A4FA7">
        <w:rPr>
          <w:rFonts w:ascii="Calibri" w:eastAsiaTheme="minorHAnsi" w:hAnsi="Calibri" w:cs="Calibri"/>
          <w:i/>
          <w:noProof/>
          <w:sz w:val="22"/>
          <w:szCs w:val="22"/>
          <w:lang w:val="en-US" w:eastAsia="en-US"/>
        </w:rPr>
        <w:t>Cities, disaster risk and adaptation</w:t>
      </w:r>
      <w:r w:rsidRPr="000A4FA7">
        <w:rPr>
          <w:rFonts w:ascii="Calibri" w:eastAsiaTheme="minorHAnsi" w:hAnsi="Calibri" w:cs="Calibri"/>
          <w:noProof/>
          <w:sz w:val="22"/>
          <w:szCs w:val="22"/>
          <w:lang w:val="en-US" w:eastAsia="en-US"/>
        </w:rPr>
        <w:t>. Routledge: London, New York.</w:t>
      </w:r>
    </w:p>
    <w:p w14:paraId="3884B405" w14:textId="77777777" w:rsidR="00751AB0" w:rsidRPr="000A4FA7" w:rsidRDefault="00751AB0" w:rsidP="00751AB0">
      <w:pPr>
        <w:pStyle w:val="References"/>
        <w:spacing w:after="0"/>
        <w:rPr>
          <w:rFonts w:ascii="Calibri" w:eastAsiaTheme="minorHAnsi" w:hAnsi="Calibri" w:cs="Calibri"/>
          <w:noProof/>
          <w:sz w:val="22"/>
          <w:szCs w:val="22"/>
          <w:lang w:val="en-US" w:eastAsia="en-US"/>
        </w:rPr>
      </w:pPr>
      <w:r w:rsidRPr="000A4FA7">
        <w:rPr>
          <w:rFonts w:ascii="Calibri" w:eastAsiaTheme="minorHAnsi" w:hAnsi="Calibri" w:cs="Calibri"/>
          <w:noProof/>
          <w:sz w:val="22"/>
          <w:szCs w:val="22"/>
          <w:lang w:val="en-US" w:eastAsia="en-US"/>
        </w:rPr>
        <w:t xml:space="preserve">Wamsler, C. (2017) Stakeholder Involvement in Strategic Adaptation Planning: Transdisciplinarity and Co-production at Stake? </w:t>
      </w:r>
      <w:r w:rsidRPr="000A4FA7">
        <w:rPr>
          <w:rFonts w:ascii="Calibri" w:eastAsiaTheme="minorHAnsi" w:hAnsi="Calibri" w:cs="Calibri"/>
          <w:i/>
          <w:noProof/>
          <w:sz w:val="22"/>
          <w:szCs w:val="22"/>
          <w:lang w:val="en-US" w:eastAsia="en-US"/>
        </w:rPr>
        <w:t xml:space="preserve">Environmental Science and Policy </w:t>
      </w:r>
      <w:r w:rsidRPr="000A4FA7">
        <w:rPr>
          <w:rFonts w:ascii="Calibri" w:eastAsiaTheme="minorHAnsi" w:hAnsi="Calibri" w:cs="Calibri"/>
          <w:noProof/>
          <w:sz w:val="22"/>
          <w:szCs w:val="22"/>
          <w:lang w:val="en-US" w:eastAsia="en-US"/>
        </w:rPr>
        <w:t>75:148-157 (Open Access).</w:t>
      </w:r>
    </w:p>
    <w:p w14:paraId="55FAF975" w14:textId="77777777" w:rsidR="006E28F3" w:rsidRPr="000A4FA7" w:rsidRDefault="006E28F3" w:rsidP="00751AB0">
      <w:pPr>
        <w:pStyle w:val="References"/>
        <w:spacing w:after="0"/>
        <w:rPr>
          <w:rFonts w:ascii="Calibri" w:eastAsiaTheme="minorHAnsi" w:hAnsi="Calibri" w:cs="Calibri"/>
          <w:noProof/>
          <w:sz w:val="22"/>
          <w:szCs w:val="22"/>
          <w:lang w:val="en-US" w:eastAsia="en-US"/>
        </w:rPr>
      </w:pPr>
      <w:r w:rsidRPr="000A4FA7">
        <w:rPr>
          <w:rFonts w:ascii="Calibri" w:eastAsiaTheme="minorHAnsi" w:hAnsi="Calibri" w:cs="Calibri"/>
          <w:noProof/>
          <w:sz w:val="22"/>
          <w:szCs w:val="22"/>
          <w:lang w:val="en-US" w:eastAsia="en-US"/>
        </w:rPr>
        <w:t>Wamsler, C.,</w:t>
      </w:r>
      <w:r w:rsidR="00751AB0" w:rsidRPr="000A4FA7">
        <w:rPr>
          <w:rFonts w:ascii="Calibri" w:eastAsiaTheme="minorHAnsi" w:hAnsi="Calibri" w:cs="Calibri"/>
          <w:noProof/>
          <w:sz w:val="22"/>
          <w:szCs w:val="22"/>
          <w:lang w:val="en-US" w:eastAsia="en-US"/>
        </w:rPr>
        <w:t xml:space="preserve"> and Brink, E. (2014</w:t>
      </w:r>
      <w:r w:rsidR="006543F3" w:rsidRPr="000A4FA7">
        <w:rPr>
          <w:rFonts w:ascii="Calibri" w:eastAsiaTheme="minorHAnsi" w:hAnsi="Calibri" w:cs="Calibri"/>
          <w:noProof/>
          <w:sz w:val="22"/>
          <w:szCs w:val="22"/>
          <w:lang w:val="en-US" w:eastAsia="en-US"/>
        </w:rPr>
        <w:t>a</w:t>
      </w:r>
      <w:r w:rsidR="00751AB0" w:rsidRPr="000A4FA7">
        <w:rPr>
          <w:rFonts w:ascii="Calibri" w:eastAsiaTheme="minorHAnsi" w:hAnsi="Calibri" w:cs="Calibri"/>
          <w:noProof/>
          <w:sz w:val="22"/>
          <w:szCs w:val="22"/>
          <w:lang w:val="en-US" w:eastAsia="en-US"/>
        </w:rPr>
        <w:t xml:space="preserve">). </w:t>
      </w:r>
      <w:r w:rsidRPr="000A4FA7">
        <w:rPr>
          <w:rFonts w:ascii="Calibri" w:eastAsiaTheme="minorHAnsi" w:hAnsi="Calibri" w:cs="Calibri"/>
          <w:noProof/>
          <w:sz w:val="22"/>
          <w:szCs w:val="22"/>
          <w:lang w:val="en-US" w:eastAsia="en-US"/>
        </w:rPr>
        <w:t>Planning for Climatic Extremes and Variability: A Review of Swedish Munic</w:t>
      </w:r>
      <w:r w:rsidR="00751AB0" w:rsidRPr="000A4FA7">
        <w:rPr>
          <w:rFonts w:ascii="Calibri" w:eastAsiaTheme="minorHAnsi" w:hAnsi="Calibri" w:cs="Calibri"/>
          <w:noProof/>
          <w:sz w:val="22"/>
          <w:szCs w:val="22"/>
          <w:lang w:val="en-US" w:eastAsia="en-US"/>
        </w:rPr>
        <w:t>ipalities’ Adaptation Responses</w:t>
      </w:r>
      <w:r w:rsidRPr="000A4FA7">
        <w:rPr>
          <w:rFonts w:ascii="Calibri" w:eastAsiaTheme="minorHAnsi" w:hAnsi="Calibri" w:cs="Calibri"/>
          <w:noProof/>
          <w:sz w:val="22"/>
          <w:szCs w:val="22"/>
          <w:lang w:val="en-US" w:eastAsia="en-US"/>
        </w:rPr>
        <w:t>.</w:t>
      </w:r>
      <w:r w:rsidR="00751AB0" w:rsidRPr="000A4FA7">
        <w:rPr>
          <w:rFonts w:ascii="Calibri" w:eastAsiaTheme="minorHAnsi" w:hAnsi="Calibri" w:cs="Calibri"/>
          <w:noProof/>
          <w:sz w:val="22"/>
          <w:szCs w:val="22"/>
          <w:lang w:val="en-US" w:eastAsia="en-US"/>
        </w:rPr>
        <w:t xml:space="preserve"> </w:t>
      </w:r>
      <w:r w:rsidR="00751AB0" w:rsidRPr="000A4FA7">
        <w:rPr>
          <w:rFonts w:ascii="Calibri" w:eastAsiaTheme="minorHAnsi" w:hAnsi="Calibri" w:cs="Calibri"/>
          <w:i/>
          <w:noProof/>
          <w:sz w:val="22"/>
          <w:szCs w:val="22"/>
          <w:lang w:val="en-US" w:eastAsia="en-US"/>
        </w:rPr>
        <w:t>Sustainability</w:t>
      </w:r>
      <w:r w:rsidR="00751AB0" w:rsidRPr="000A4FA7">
        <w:rPr>
          <w:rFonts w:ascii="Calibri" w:eastAsiaTheme="minorHAnsi" w:hAnsi="Calibri" w:cs="Calibri"/>
          <w:noProof/>
          <w:sz w:val="22"/>
          <w:szCs w:val="22"/>
          <w:lang w:val="en-US" w:eastAsia="en-US"/>
        </w:rPr>
        <w:t xml:space="preserve"> 6(3):1359–1385 </w:t>
      </w:r>
      <w:r w:rsidRPr="000A4FA7">
        <w:rPr>
          <w:rFonts w:ascii="Calibri" w:eastAsiaTheme="minorHAnsi" w:hAnsi="Calibri" w:cs="Calibri"/>
          <w:noProof/>
          <w:sz w:val="22"/>
          <w:szCs w:val="22"/>
          <w:lang w:val="en-US" w:eastAsia="en-US"/>
        </w:rPr>
        <w:t>(Open Access)</w:t>
      </w:r>
      <w:r w:rsidR="00751AB0" w:rsidRPr="000A4FA7">
        <w:rPr>
          <w:rFonts w:ascii="Calibri" w:eastAsiaTheme="minorHAnsi" w:hAnsi="Calibri" w:cs="Calibri"/>
          <w:noProof/>
          <w:sz w:val="22"/>
          <w:szCs w:val="22"/>
          <w:lang w:val="en-US" w:eastAsia="en-US"/>
        </w:rPr>
        <w:t>.</w:t>
      </w:r>
    </w:p>
    <w:p w14:paraId="1840EEF3" w14:textId="77777777" w:rsidR="006E28F3" w:rsidRPr="000A4FA7" w:rsidRDefault="006E28F3" w:rsidP="00751AB0">
      <w:pPr>
        <w:pStyle w:val="References"/>
        <w:spacing w:after="0"/>
        <w:rPr>
          <w:rFonts w:ascii="Calibri" w:eastAsiaTheme="minorHAnsi" w:hAnsi="Calibri" w:cs="Calibri"/>
          <w:noProof/>
          <w:sz w:val="22"/>
          <w:szCs w:val="22"/>
          <w:lang w:val="en-US" w:eastAsia="en-US"/>
        </w:rPr>
      </w:pPr>
      <w:r w:rsidRPr="000A4FA7">
        <w:rPr>
          <w:rFonts w:ascii="Calibri" w:eastAsiaTheme="minorHAnsi" w:hAnsi="Calibri" w:cs="Calibri"/>
          <w:noProof/>
          <w:sz w:val="22"/>
          <w:szCs w:val="22"/>
          <w:lang w:val="en-US" w:eastAsia="en-US"/>
        </w:rPr>
        <w:t>Wams</w:t>
      </w:r>
      <w:r w:rsidR="00751AB0" w:rsidRPr="000A4FA7">
        <w:rPr>
          <w:rFonts w:ascii="Calibri" w:eastAsiaTheme="minorHAnsi" w:hAnsi="Calibri" w:cs="Calibri"/>
          <w:noProof/>
          <w:sz w:val="22"/>
          <w:szCs w:val="22"/>
          <w:lang w:val="en-US" w:eastAsia="en-US"/>
        </w:rPr>
        <w:t>ler, C., and Brink, E. (2014</w:t>
      </w:r>
      <w:r w:rsidR="006543F3" w:rsidRPr="000A4FA7">
        <w:rPr>
          <w:rFonts w:ascii="Calibri" w:eastAsiaTheme="minorHAnsi" w:hAnsi="Calibri" w:cs="Calibri"/>
          <w:noProof/>
          <w:sz w:val="22"/>
          <w:szCs w:val="22"/>
          <w:lang w:val="en-US" w:eastAsia="en-US"/>
        </w:rPr>
        <w:t>b</w:t>
      </w:r>
      <w:r w:rsidR="00751AB0" w:rsidRPr="000A4FA7">
        <w:rPr>
          <w:rFonts w:ascii="Calibri" w:eastAsiaTheme="minorHAnsi" w:hAnsi="Calibri" w:cs="Calibri"/>
          <w:noProof/>
          <w:sz w:val="22"/>
          <w:szCs w:val="22"/>
          <w:lang w:val="en-US" w:eastAsia="en-US"/>
        </w:rPr>
        <w:t xml:space="preserve">). </w:t>
      </w:r>
      <w:r w:rsidRPr="000A4FA7">
        <w:rPr>
          <w:rFonts w:ascii="Calibri" w:eastAsiaTheme="minorHAnsi" w:hAnsi="Calibri" w:cs="Calibri"/>
          <w:noProof/>
          <w:sz w:val="22"/>
          <w:szCs w:val="22"/>
          <w:lang w:val="en-US" w:eastAsia="en-US"/>
        </w:rPr>
        <w:t>Interfacing Citizens’ and Institutions’ Practice and Responsibilitie</w:t>
      </w:r>
      <w:r w:rsidR="00751AB0" w:rsidRPr="000A4FA7">
        <w:rPr>
          <w:rFonts w:ascii="Calibri" w:eastAsiaTheme="minorHAnsi" w:hAnsi="Calibri" w:cs="Calibri"/>
          <w:noProof/>
          <w:sz w:val="22"/>
          <w:szCs w:val="22"/>
          <w:lang w:val="en-US" w:eastAsia="en-US"/>
        </w:rPr>
        <w:t>s for Climate Change Adaptation</w:t>
      </w:r>
      <w:r w:rsidR="000A4FA7">
        <w:rPr>
          <w:rFonts w:ascii="Calibri" w:eastAsiaTheme="minorHAnsi" w:hAnsi="Calibri" w:cs="Calibri"/>
          <w:noProof/>
          <w:sz w:val="22"/>
          <w:szCs w:val="22"/>
          <w:lang w:val="en-US" w:eastAsia="en-US"/>
        </w:rPr>
        <w:t xml:space="preserve"> in Sweden</w:t>
      </w:r>
      <w:r w:rsidRPr="000A4FA7">
        <w:rPr>
          <w:rFonts w:ascii="Calibri" w:eastAsiaTheme="minorHAnsi" w:hAnsi="Calibri" w:cs="Calibri"/>
          <w:noProof/>
          <w:sz w:val="22"/>
          <w:szCs w:val="22"/>
          <w:lang w:val="en-US" w:eastAsia="en-US"/>
        </w:rPr>
        <w:t xml:space="preserve">. </w:t>
      </w:r>
      <w:r w:rsidRPr="000A4FA7">
        <w:rPr>
          <w:rFonts w:ascii="Calibri" w:eastAsiaTheme="minorHAnsi" w:hAnsi="Calibri" w:cs="Calibri"/>
          <w:i/>
          <w:noProof/>
          <w:sz w:val="22"/>
          <w:szCs w:val="22"/>
          <w:lang w:val="en-US" w:eastAsia="en-US"/>
        </w:rPr>
        <w:t>Urban Climate</w:t>
      </w:r>
      <w:r w:rsidRPr="000A4FA7">
        <w:rPr>
          <w:rFonts w:ascii="Calibri" w:eastAsiaTheme="minorHAnsi" w:hAnsi="Calibri" w:cs="Calibri"/>
          <w:noProof/>
          <w:sz w:val="22"/>
          <w:szCs w:val="22"/>
          <w:lang w:val="en-US" w:eastAsia="en-US"/>
        </w:rPr>
        <w:t xml:space="preserve"> 7:64–81</w:t>
      </w:r>
      <w:r w:rsidR="00751AB0" w:rsidRPr="000A4FA7">
        <w:rPr>
          <w:rFonts w:ascii="Calibri" w:eastAsiaTheme="minorHAnsi" w:hAnsi="Calibri" w:cs="Calibri"/>
          <w:noProof/>
          <w:sz w:val="22"/>
          <w:szCs w:val="22"/>
          <w:lang w:val="en-US" w:eastAsia="en-US"/>
        </w:rPr>
        <w:t xml:space="preserve"> (Open Access).</w:t>
      </w:r>
    </w:p>
    <w:p w14:paraId="0E1B93E8" w14:textId="77777777" w:rsidR="00E96DC5" w:rsidRPr="000A4FA7" w:rsidRDefault="00E96DC5" w:rsidP="00E96DC5">
      <w:pPr>
        <w:pStyle w:val="References"/>
        <w:spacing w:after="0"/>
        <w:rPr>
          <w:rFonts w:ascii="Calibri" w:eastAsiaTheme="minorHAnsi" w:hAnsi="Calibri" w:cs="Calibri"/>
          <w:noProof/>
          <w:sz w:val="22"/>
          <w:szCs w:val="22"/>
          <w:lang w:val="en-US" w:eastAsia="en-US"/>
        </w:rPr>
      </w:pPr>
      <w:r w:rsidRPr="000A4FA7">
        <w:rPr>
          <w:rFonts w:ascii="Calibri" w:eastAsiaTheme="minorHAnsi" w:hAnsi="Calibri" w:cs="Calibri"/>
          <w:noProof/>
          <w:sz w:val="22"/>
          <w:szCs w:val="22"/>
          <w:lang w:val="en-US" w:eastAsia="en-US"/>
        </w:rPr>
        <w:t>Wamsler, C., and Brink, E. (2015). The Role of Individual Adaptive Practice for Sustainable Adaptation</w:t>
      </w:r>
      <w:r w:rsidR="000A4FA7">
        <w:rPr>
          <w:rFonts w:ascii="Calibri" w:eastAsiaTheme="minorHAnsi" w:hAnsi="Calibri" w:cs="Calibri"/>
          <w:noProof/>
          <w:sz w:val="22"/>
          <w:szCs w:val="22"/>
          <w:lang w:val="en-US" w:eastAsia="en-US"/>
        </w:rPr>
        <w:t xml:space="preserve"> in Sweden</w:t>
      </w:r>
      <w:r w:rsidRPr="000A4FA7">
        <w:rPr>
          <w:rFonts w:ascii="Calibri" w:eastAsiaTheme="minorHAnsi" w:hAnsi="Calibri" w:cs="Calibri"/>
          <w:i/>
          <w:noProof/>
          <w:sz w:val="22"/>
          <w:szCs w:val="22"/>
          <w:lang w:val="en-US" w:eastAsia="en-US"/>
        </w:rPr>
        <w:t xml:space="preserve">. International Journal of Disaster Resilience in the Built Environment </w:t>
      </w:r>
      <w:r w:rsidRPr="000A4FA7">
        <w:rPr>
          <w:rFonts w:ascii="Calibri" w:eastAsiaTheme="minorHAnsi" w:hAnsi="Calibri" w:cs="Calibri"/>
          <w:noProof/>
          <w:sz w:val="22"/>
          <w:szCs w:val="22"/>
          <w:lang w:val="en-US" w:eastAsia="en-US"/>
        </w:rPr>
        <w:t>(IJDRBE) 6(1) (Open Access).</w:t>
      </w:r>
    </w:p>
    <w:p w14:paraId="5305E487" w14:textId="77777777" w:rsidR="00E96DC5" w:rsidRPr="000A4FA7" w:rsidRDefault="00E96DC5" w:rsidP="00E96DC5">
      <w:pPr>
        <w:pStyle w:val="References"/>
        <w:spacing w:after="0"/>
        <w:rPr>
          <w:rFonts w:ascii="Calibri" w:eastAsiaTheme="minorHAnsi" w:hAnsi="Calibri" w:cs="Calibri"/>
          <w:noProof/>
          <w:sz w:val="22"/>
          <w:szCs w:val="22"/>
          <w:lang w:val="en-US" w:eastAsia="en-US"/>
        </w:rPr>
      </w:pPr>
      <w:r w:rsidRPr="000A4FA7">
        <w:rPr>
          <w:rFonts w:ascii="Calibri" w:eastAsiaTheme="minorHAnsi" w:hAnsi="Calibri" w:cs="Calibri"/>
          <w:noProof/>
          <w:sz w:val="22"/>
          <w:szCs w:val="22"/>
          <w:lang w:val="en-US" w:eastAsia="en-US"/>
        </w:rPr>
        <w:t xml:space="preserve">Wamsler, C., Luederitz, C, Brink, E. (2014) </w:t>
      </w:r>
      <w:hyperlink r:id="rId20" w:history="1">
        <w:r w:rsidRPr="000A4FA7">
          <w:rPr>
            <w:rFonts w:ascii="Calibri" w:eastAsiaTheme="minorHAnsi" w:hAnsi="Calibri" w:cs="Calibri"/>
            <w:noProof/>
            <w:sz w:val="22"/>
            <w:szCs w:val="22"/>
            <w:lang w:val="en-US" w:eastAsia="en-US"/>
          </w:rPr>
          <w:t xml:space="preserve">Local levers for change: Mainstreaming ecosystem-based adaptation into </w:t>
        </w:r>
        <w:r w:rsidR="000A4FA7">
          <w:rPr>
            <w:rFonts w:ascii="Calibri" w:eastAsiaTheme="minorHAnsi" w:hAnsi="Calibri" w:cs="Calibri"/>
            <w:noProof/>
            <w:sz w:val="22"/>
            <w:szCs w:val="22"/>
            <w:lang w:val="en-US" w:eastAsia="en-US"/>
          </w:rPr>
          <w:t xml:space="preserve">Swedish </w:t>
        </w:r>
        <w:r w:rsidRPr="000A4FA7">
          <w:rPr>
            <w:rFonts w:ascii="Calibri" w:eastAsiaTheme="minorHAnsi" w:hAnsi="Calibri" w:cs="Calibri"/>
            <w:noProof/>
            <w:sz w:val="22"/>
            <w:szCs w:val="22"/>
            <w:lang w:val="en-US" w:eastAsia="en-US"/>
          </w:rPr>
          <w:t>municipal planning to foster sustainability transitions</w:t>
        </w:r>
      </w:hyperlink>
      <w:r w:rsidRPr="000A4FA7">
        <w:rPr>
          <w:rFonts w:ascii="Calibri" w:eastAsiaTheme="minorHAnsi" w:hAnsi="Calibri" w:cs="Calibri"/>
          <w:noProof/>
          <w:sz w:val="22"/>
          <w:szCs w:val="22"/>
          <w:lang w:val="en-US" w:eastAsia="en-US"/>
        </w:rPr>
        <w:t>.</w:t>
      </w:r>
      <w:r w:rsidRPr="000A4FA7">
        <w:rPr>
          <w:rStyle w:val="lub-publication"/>
          <w:lang w:val="en-GB"/>
        </w:rPr>
        <w:t xml:space="preserve"> </w:t>
      </w:r>
      <w:r w:rsidRPr="000A4FA7">
        <w:rPr>
          <w:rFonts w:ascii="Calibri" w:eastAsiaTheme="minorHAnsi" w:hAnsi="Calibri" w:cs="Calibri"/>
          <w:noProof/>
          <w:sz w:val="22"/>
          <w:szCs w:val="22"/>
          <w:lang w:val="en-US" w:eastAsia="en-US"/>
        </w:rPr>
        <w:t>Global Environmental Change 29: 189-201</w:t>
      </w:r>
      <w:r w:rsidR="00677F72">
        <w:rPr>
          <w:rFonts w:ascii="Calibri" w:eastAsiaTheme="minorHAnsi" w:hAnsi="Calibri" w:cs="Calibri"/>
          <w:noProof/>
          <w:sz w:val="22"/>
          <w:szCs w:val="22"/>
          <w:lang w:val="en-US" w:eastAsia="en-US"/>
        </w:rPr>
        <w:t xml:space="preserve"> (Open Access).</w:t>
      </w:r>
    </w:p>
    <w:p w14:paraId="241CE031" w14:textId="77777777" w:rsidR="00751AB0" w:rsidRPr="000A4FA7" w:rsidRDefault="00751AB0" w:rsidP="00751AB0">
      <w:pPr>
        <w:pStyle w:val="References"/>
        <w:spacing w:after="0"/>
        <w:rPr>
          <w:rFonts w:ascii="Calibri" w:eastAsiaTheme="minorHAnsi" w:hAnsi="Calibri" w:cs="Calibri"/>
          <w:noProof/>
          <w:sz w:val="22"/>
          <w:szCs w:val="22"/>
          <w:lang w:val="en-US" w:eastAsia="en-US"/>
        </w:rPr>
      </w:pPr>
      <w:r w:rsidRPr="000A4FA7">
        <w:rPr>
          <w:rFonts w:ascii="Calibri" w:eastAsiaTheme="minorHAnsi" w:hAnsi="Calibri" w:cs="Calibri"/>
          <w:noProof/>
          <w:sz w:val="22"/>
          <w:szCs w:val="22"/>
          <w:lang w:val="en-US" w:eastAsia="en-US"/>
        </w:rPr>
        <w:t xml:space="preserve">Wamsler, C., Raggers, S. (2018) Principles for Supporting City-Citizen Commoning for Climate Adaptation: From Adaptation Governance to Sustainable Transformation, </w:t>
      </w:r>
      <w:r w:rsidRPr="000A4FA7">
        <w:rPr>
          <w:rFonts w:ascii="Calibri" w:eastAsiaTheme="minorHAnsi" w:hAnsi="Calibri" w:cs="Calibri"/>
          <w:i/>
          <w:noProof/>
          <w:sz w:val="22"/>
          <w:szCs w:val="22"/>
          <w:lang w:val="en-US" w:eastAsia="en-US"/>
        </w:rPr>
        <w:t>Environmental Science and Policy</w:t>
      </w:r>
      <w:r w:rsidRPr="000A4FA7">
        <w:rPr>
          <w:rFonts w:ascii="Calibri" w:eastAsiaTheme="minorHAnsi" w:hAnsi="Calibri" w:cs="Calibri"/>
          <w:noProof/>
          <w:sz w:val="22"/>
          <w:szCs w:val="22"/>
          <w:lang w:val="en-US" w:eastAsia="en-US"/>
        </w:rPr>
        <w:t xml:space="preserve"> 85:81–89 (Open Access).</w:t>
      </w:r>
    </w:p>
    <w:p w14:paraId="02D186C7" w14:textId="77777777" w:rsidR="00BA5F0C" w:rsidRPr="00C12C1E" w:rsidRDefault="00BA5F0C" w:rsidP="00751AB0">
      <w:pPr>
        <w:pStyle w:val="EndNoteBibliography"/>
        <w:spacing w:after="0"/>
        <w:ind w:left="720" w:hanging="720"/>
      </w:pPr>
      <w:r w:rsidRPr="000A4FA7">
        <w:rPr>
          <w:lang w:val="en-GB"/>
        </w:rPr>
        <w:t xml:space="preserve">Weichselgartner, J., Pigeon, P. </w:t>
      </w:r>
      <w:r w:rsidR="00FE7965" w:rsidRPr="000A4FA7">
        <w:rPr>
          <w:lang w:val="en-GB"/>
        </w:rPr>
        <w:t>(</w:t>
      </w:r>
      <w:r w:rsidRPr="000A4FA7">
        <w:rPr>
          <w:lang w:val="en-GB"/>
        </w:rPr>
        <w:t>2015</w:t>
      </w:r>
      <w:r w:rsidR="00FE7965" w:rsidRPr="000A4FA7">
        <w:rPr>
          <w:lang w:val="en-GB"/>
        </w:rPr>
        <w:t>)</w:t>
      </w:r>
      <w:r w:rsidRPr="000A4FA7">
        <w:rPr>
          <w:lang w:val="en-GB"/>
        </w:rPr>
        <w:t xml:space="preserve">. The Role of Knowledge in Disaster Risk Reduction. </w:t>
      </w:r>
      <w:r w:rsidRPr="000A4FA7">
        <w:rPr>
          <w:i/>
          <w:lang w:val="en-GB"/>
        </w:rPr>
        <w:t>International Journal of Disaster Risk Science</w:t>
      </w:r>
      <w:r w:rsidR="00751AB0" w:rsidRPr="000A4FA7">
        <w:rPr>
          <w:lang w:val="en-GB"/>
        </w:rPr>
        <w:t xml:space="preserve"> 6 (2): 107</w:t>
      </w:r>
      <w:r w:rsidR="00751AB0" w:rsidRPr="000A4FA7">
        <w:t>–</w:t>
      </w:r>
      <w:r w:rsidRPr="000A4FA7">
        <w:rPr>
          <w:lang w:val="en-GB"/>
        </w:rPr>
        <w:t>116.</w:t>
      </w:r>
    </w:p>
    <w:p w14:paraId="3B2C4501" w14:textId="77777777" w:rsidR="007E3748" w:rsidRPr="00C12C1E" w:rsidRDefault="007E3748" w:rsidP="00751AB0">
      <w:pPr>
        <w:spacing w:line="240" w:lineRule="auto"/>
        <w:rPr>
          <w:rFonts w:ascii="Verdana" w:hAnsi="Verdana"/>
          <w:b/>
          <w:sz w:val="28"/>
          <w:lang w:val="en-GB"/>
        </w:rPr>
      </w:pPr>
      <w:r w:rsidRPr="00C12C1E">
        <w:rPr>
          <w:lang w:val="en-GB"/>
        </w:rPr>
        <w:br w:type="page"/>
      </w:r>
    </w:p>
    <w:p w14:paraId="2C60007F" w14:textId="77777777" w:rsidR="00D621C7" w:rsidRPr="00C12C1E" w:rsidRDefault="00751F08" w:rsidP="001E3C6C">
      <w:pPr>
        <w:pStyle w:val="RubrikSammanfattning"/>
        <w:rPr>
          <w:lang w:val="en-GB"/>
        </w:rPr>
      </w:pPr>
      <w:bookmarkStart w:id="34" w:name="_Toc8308232"/>
      <w:r w:rsidRPr="00C12C1E">
        <w:rPr>
          <w:lang w:val="en-GB"/>
        </w:rPr>
        <w:t>Annex</w:t>
      </w:r>
      <w:r w:rsidR="00D621C7" w:rsidRPr="00C12C1E">
        <w:rPr>
          <w:lang w:val="en-GB"/>
        </w:rPr>
        <w:t xml:space="preserve"> 1: </w:t>
      </w:r>
      <w:r w:rsidR="00284642">
        <w:rPr>
          <w:lang w:val="en-GB"/>
        </w:rPr>
        <w:t>List of interview</w:t>
      </w:r>
      <w:r w:rsidRPr="00C12C1E">
        <w:rPr>
          <w:lang w:val="en-GB"/>
        </w:rPr>
        <w:t>s</w:t>
      </w:r>
      <w:bookmarkEnd w:id="34"/>
    </w:p>
    <w:p w14:paraId="79FFDD67" w14:textId="77777777" w:rsidR="003C769A" w:rsidRPr="00C12C1E" w:rsidRDefault="003C769A" w:rsidP="001E3C6C">
      <w:pPr>
        <w:pStyle w:val="BodyText"/>
        <w:rPr>
          <w:lang w:val="en-GB"/>
        </w:rPr>
      </w:pPr>
    </w:p>
    <w:tbl>
      <w:tblPr>
        <w:tblStyle w:val="TableGrid"/>
        <w:tblW w:w="7263" w:type="dxa"/>
        <w:tblInd w:w="108" w:type="dxa"/>
        <w:tblLayout w:type="fixed"/>
        <w:tblLook w:val="04A0" w:firstRow="1" w:lastRow="0" w:firstColumn="1" w:lastColumn="0" w:noHBand="0" w:noVBand="1"/>
      </w:tblPr>
      <w:tblGrid>
        <w:gridCol w:w="567"/>
        <w:gridCol w:w="3153"/>
        <w:gridCol w:w="3543"/>
      </w:tblGrid>
      <w:tr w:rsidR="00284642" w:rsidRPr="00C12C1E" w14:paraId="345A7A2F" w14:textId="77777777" w:rsidTr="004B060F">
        <w:tc>
          <w:tcPr>
            <w:tcW w:w="567" w:type="dxa"/>
            <w:tcBorders>
              <w:top w:val="nil"/>
              <w:left w:val="nil"/>
              <w:bottom w:val="single" w:sz="4" w:space="0" w:color="auto"/>
              <w:right w:val="single" w:sz="4" w:space="0" w:color="auto"/>
            </w:tcBorders>
            <w:shd w:val="clear" w:color="auto" w:fill="auto"/>
          </w:tcPr>
          <w:p w14:paraId="67DDAD61" w14:textId="77777777" w:rsidR="00284642" w:rsidRPr="00C12C1E" w:rsidRDefault="00284642" w:rsidP="00475819">
            <w:pPr>
              <w:spacing w:after="100" w:afterAutospacing="1"/>
              <w:jc w:val="center"/>
              <w:rPr>
                <w:rFonts w:asciiTheme="minorHAnsi" w:hAnsiTheme="minorHAnsi"/>
                <w:b/>
                <w:sz w:val="18"/>
                <w:szCs w:val="18"/>
                <w:lang w:val="en"/>
              </w:rPr>
            </w:pPr>
          </w:p>
        </w:tc>
        <w:tc>
          <w:tcPr>
            <w:tcW w:w="3153" w:type="dxa"/>
            <w:shd w:val="pct10" w:color="auto" w:fill="auto"/>
          </w:tcPr>
          <w:p w14:paraId="3E5150E8" w14:textId="77777777" w:rsidR="00284642" w:rsidRPr="00C12C1E" w:rsidRDefault="00284642" w:rsidP="001E3C6C">
            <w:pPr>
              <w:pStyle w:val="Rubrikitabell"/>
              <w:rPr>
                <w:szCs w:val="18"/>
                <w:lang w:val="en-GB"/>
              </w:rPr>
            </w:pPr>
            <w:r w:rsidRPr="00C12C1E">
              <w:rPr>
                <w:szCs w:val="18"/>
                <w:lang w:val="en-GB"/>
              </w:rPr>
              <w:t>Function/ Role</w:t>
            </w:r>
          </w:p>
        </w:tc>
        <w:tc>
          <w:tcPr>
            <w:tcW w:w="3543" w:type="dxa"/>
            <w:shd w:val="pct10" w:color="auto" w:fill="auto"/>
          </w:tcPr>
          <w:p w14:paraId="5099B8FC" w14:textId="77777777" w:rsidR="00284642" w:rsidRPr="00C12C1E" w:rsidRDefault="00284642" w:rsidP="001E3C6C">
            <w:pPr>
              <w:pStyle w:val="Rubrikitabell"/>
              <w:rPr>
                <w:szCs w:val="18"/>
                <w:lang w:val="en-GB"/>
              </w:rPr>
            </w:pPr>
            <w:r w:rsidRPr="00C12C1E">
              <w:rPr>
                <w:szCs w:val="18"/>
                <w:lang w:val="en-GB"/>
              </w:rPr>
              <w:t xml:space="preserve">Organisation </w:t>
            </w:r>
          </w:p>
        </w:tc>
      </w:tr>
      <w:tr w:rsidR="00284642" w:rsidRPr="00C12C1E" w14:paraId="6DA7F8CC" w14:textId="77777777" w:rsidTr="004B060F">
        <w:tc>
          <w:tcPr>
            <w:tcW w:w="567" w:type="dxa"/>
            <w:vMerge w:val="restart"/>
            <w:tcBorders>
              <w:top w:val="single" w:sz="4" w:space="0" w:color="auto"/>
            </w:tcBorders>
            <w:shd w:val="pct10" w:color="auto" w:fill="auto"/>
            <w:textDirection w:val="btLr"/>
          </w:tcPr>
          <w:p w14:paraId="0E0E205D" w14:textId="77777777" w:rsidR="00284642" w:rsidRPr="00C12C1E" w:rsidRDefault="00284642" w:rsidP="00475819">
            <w:pPr>
              <w:pStyle w:val="Tabelltext"/>
              <w:jc w:val="center"/>
              <w:rPr>
                <w:b/>
              </w:rPr>
            </w:pPr>
            <w:r w:rsidRPr="00C12C1E">
              <w:rPr>
                <w:b/>
              </w:rPr>
              <w:t>International</w:t>
            </w:r>
          </w:p>
          <w:p w14:paraId="4EFC479B" w14:textId="77777777" w:rsidR="00284642" w:rsidRPr="00C12C1E" w:rsidRDefault="00284642" w:rsidP="00475819">
            <w:pPr>
              <w:pStyle w:val="Tabelltext"/>
              <w:jc w:val="center"/>
              <w:rPr>
                <w:b/>
              </w:rPr>
            </w:pPr>
          </w:p>
          <w:p w14:paraId="3F53EB83" w14:textId="77777777" w:rsidR="00284642" w:rsidRPr="00C12C1E" w:rsidRDefault="00284642" w:rsidP="00475819">
            <w:pPr>
              <w:pStyle w:val="Tabelltext"/>
              <w:jc w:val="center"/>
              <w:rPr>
                <w:b/>
              </w:rPr>
            </w:pPr>
          </w:p>
        </w:tc>
        <w:tc>
          <w:tcPr>
            <w:tcW w:w="3153" w:type="dxa"/>
          </w:tcPr>
          <w:p w14:paraId="117ED124" w14:textId="77777777" w:rsidR="00284642" w:rsidRPr="00C12C1E" w:rsidRDefault="00284642" w:rsidP="001E3C6C">
            <w:pPr>
              <w:pStyle w:val="Tabelltext"/>
            </w:pPr>
            <w:r w:rsidRPr="00C12C1E">
              <w:t>Program Officer</w:t>
            </w:r>
          </w:p>
        </w:tc>
        <w:tc>
          <w:tcPr>
            <w:tcW w:w="3543" w:type="dxa"/>
          </w:tcPr>
          <w:p w14:paraId="492A0FAB" w14:textId="77777777" w:rsidR="00284642" w:rsidRPr="00C12C1E" w:rsidRDefault="008E04C0" w:rsidP="001E3C6C">
            <w:pPr>
              <w:pStyle w:val="Tabelltext"/>
            </w:pPr>
            <w:r>
              <w:t>UNDRR</w:t>
            </w:r>
            <w:r w:rsidR="00284642">
              <w:t xml:space="preserve"> – European Office</w:t>
            </w:r>
          </w:p>
        </w:tc>
      </w:tr>
      <w:tr w:rsidR="00284642" w:rsidRPr="00185708" w14:paraId="77C8A9D5" w14:textId="77777777" w:rsidTr="004B060F">
        <w:tc>
          <w:tcPr>
            <w:tcW w:w="567" w:type="dxa"/>
            <w:vMerge/>
            <w:shd w:val="pct10" w:color="auto" w:fill="auto"/>
            <w:textDirection w:val="btLr"/>
          </w:tcPr>
          <w:p w14:paraId="6000969B" w14:textId="77777777" w:rsidR="00284642" w:rsidRPr="00C12C1E" w:rsidRDefault="00284642" w:rsidP="00475819">
            <w:pPr>
              <w:pStyle w:val="Tabelltext"/>
              <w:jc w:val="center"/>
              <w:rPr>
                <w:b/>
              </w:rPr>
            </w:pPr>
          </w:p>
        </w:tc>
        <w:tc>
          <w:tcPr>
            <w:tcW w:w="3153" w:type="dxa"/>
          </w:tcPr>
          <w:p w14:paraId="119E92C0" w14:textId="77777777" w:rsidR="00284642" w:rsidRPr="00C12C1E" w:rsidRDefault="00284642" w:rsidP="001E3C6C">
            <w:pPr>
              <w:pStyle w:val="Tabelltext"/>
              <w:rPr>
                <w:lang w:val="en-US"/>
              </w:rPr>
            </w:pPr>
            <w:r w:rsidRPr="00C12C1E">
              <w:rPr>
                <w:lang w:val="en-US"/>
              </w:rPr>
              <w:t xml:space="preserve">President of the Swedish Red Cross (Former Head </w:t>
            </w:r>
            <w:r w:rsidR="008E04C0">
              <w:rPr>
                <w:lang w:val="en-US"/>
              </w:rPr>
              <w:t>UNISDR</w:t>
            </w:r>
          </w:p>
        </w:tc>
        <w:tc>
          <w:tcPr>
            <w:tcW w:w="3543" w:type="dxa"/>
          </w:tcPr>
          <w:p w14:paraId="0B708C72" w14:textId="77777777" w:rsidR="00284642" w:rsidRPr="00C12C1E" w:rsidRDefault="00284642" w:rsidP="001E3C6C">
            <w:pPr>
              <w:pStyle w:val="Tabelltext"/>
              <w:rPr>
                <w:lang w:val="en-US"/>
              </w:rPr>
            </w:pPr>
            <w:r w:rsidRPr="00C12C1E">
              <w:rPr>
                <w:lang w:val="en-US"/>
              </w:rPr>
              <w:t>Swedish Red Cross (previously UNISDR)</w:t>
            </w:r>
          </w:p>
        </w:tc>
      </w:tr>
      <w:tr w:rsidR="00284642" w:rsidRPr="00185708" w14:paraId="49722F57" w14:textId="77777777" w:rsidTr="004B060F">
        <w:tc>
          <w:tcPr>
            <w:tcW w:w="567" w:type="dxa"/>
            <w:vMerge/>
            <w:shd w:val="pct10" w:color="auto" w:fill="auto"/>
            <w:textDirection w:val="btLr"/>
          </w:tcPr>
          <w:p w14:paraId="682847F6" w14:textId="77777777" w:rsidR="00284642" w:rsidRPr="00C12C1E" w:rsidRDefault="00284642" w:rsidP="00475819">
            <w:pPr>
              <w:pStyle w:val="Tabelltext"/>
              <w:jc w:val="center"/>
              <w:rPr>
                <w:b/>
                <w:lang w:val="en-US"/>
              </w:rPr>
            </w:pPr>
          </w:p>
        </w:tc>
        <w:tc>
          <w:tcPr>
            <w:tcW w:w="3153" w:type="dxa"/>
          </w:tcPr>
          <w:p w14:paraId="6C5DA4AC" w14:textId="77777777" w:rsidR="00284642" w:rsidRPr="00C12C1E" w:rsidRDefault="00284642" w:rsidP="001E3C6C">
            <w:pPr>
              <w:pStyle w:val="Tabelltext"/>
              <w:rPr>
                <w:lang w:val="en-US"/>
              </w:rPr>
            </w:pPr>
            <w:r w:rsidRPr="00C12C1E">
              <w:rPr>
                <w:lang w:val="en-US"/>
              </w:rPr>
              <w:t>Head of the CCAC Secretariat</w:t>
            </w:r>
          </w:p>
        </w:tc>
        <w:tc>
          <w:tcPr>
            <w:tcW w:w="3543" w:type="dxa"/>
          </w:tcPr>
          <w:p w14:paraId="5F83416F" w14:textId="77777777" w:rsidR="00284642" w:rsidRPr="00C12C1E" w:rsidRDefault="00284642" w:rsidP="001E3C6C">
            <w:pPr>
              <w:pStyle w:val="Tabelltext"/>
              <w:rPr>
                <w:lang w:val="en-US"/>
              </w:rPr>
            </w:pPr>
            <w:r w:rsidRPr="00C12C1E">
              <w:rPr>
                <w:lang w:val="en-US"/>
              </w:rPr>
              <w:t>Climate and Clean Air Coalition (previously UNISDR)</w:t>
            </w:r>
          </w:p>
        </w:tc>
      </w:tr>
      <w:tr w:rsidR="00284642" w:rsidRPr="00185708" w14:paraId="52D3C535" w14:textId="77777777" w:rsidTr="004B060F">
        <w:tc>
          <w:tcPr>
            <w:tcW w:w="567" w:type="dxa"/>
            <w:vMerge w:val="restart"/>
            <w:shd w:val="pct10" w:color="auto" w:fill="auto"/>
            <w:textDirection w:val="btLr"/>
          </w:tcPr>
          <w:p w14:paraId="3C8F0BA6" w14:textId="77777777" w:rsidR="00284642" w:rsidRPr="00C12C1E" w:rsidRDefault="00284642" w:rsidP="00475819">
            <w:pPr>
              <w:pStyle w:val="Tabelltext"/>
              <w:jc w:val="center"/>
              <w:rPr>
                <w:b/>
              </w:rPr>
            </w:pPr>
            <w:r w:rsidRPr="00C12C1E">
              <w:rPr>
                <w:b/>
              </w:rPr>
              <w:t>National</w:t>
            </w:r>
            <w:r w:rsidRPr="00814D8C">
              <w:rPr>
                <w:sz w:val="16"/>
                <w:szCs w:val="16"/>
                <w:vertAlign w:val="superscript"/>
              </w:rPr>
              <w:footnoteReference w:id="12"/>
            </w:r>
          </w:p>
        </w:tc>
        <w:tc>
          <w:tcPr>
            <w:tcW w:w="3153" w:type="dxa"/>
          </w:tcPr>
          <w:p w14:paraId="56BEC07C" w14:textId="77777777" w:rsidR="00284642" w:rsidRPr="00C12C1E" w:rsidRDefault="00284642" w:rsidP="001E3C6C">
            <w:pPr>
              <w:pStyle w:val="Tabelltext"/>
              <w:rPr>
                <w:lang w:val="en-US"/>
              </w:rPr>
            </w:pPr>
            <w:r w:rsidRPr="00C12C1E">
              <w:rPr>
                <w:lang w:val="en-US"/>
              </w:rPr>
              <w:t>Senior Advisor</w:t>
            </w:r>
            <w:r>
              <w:rPr>
                <w:lang w:val="en-US"/>
              </w:rPr>
              <w:t xml:space="preserve"> and</w:t>
            </w:r>
            <w:r w:rsidRPr="00C12C1E">
              <w:rPr>
                <w:lang w:val="en-US"/>
              </w:rPr>
              <w:t xml:space="preserve"> </w:t>
            </w:r>
            <w:r>
              <w:rPr>
                <w:lang w:val="en-US"/>
              </w:rPr>
              <w:t xml:space="preserve">National </w:t>
            </w:r>
            <w:r w:rsidRPr="00C12C1E">
              <w:rPr>
                <w:lang w:val="en-US"/>
              </w:rPr>
              <w:t xml:space="preserve">Focal </w:t>
            </w:r>
            <w:r>
              <w:rPr>
                <w:lang w:val="en-US"/>
              </w:rPr>
              <w:t>P</w:t>
            </w:r>
            <w:r w:rsidRPr="00C12C1E">
              <w:rPr>
                <w:lang w:val="en-US"/>
              </w:rPr>
              <w:t>oint for the Sendai Framework</w:t>
            </w:r>
          </w:p>
        </w:tc>
        <w:tc>
          <w:tcPr>
            <w:tcW w:w="3543" w:type="dxa"/>
          </w:tcPr>
          <w:p w14:paraId="6EEB4570" w14:textId="77777777" w:rsidR="00284642" w:rsidRPr="00C12C1E" w:rsidRDefault="00284642" w:rsidP="001E3C6C">
            <w:pPr>
              <w:pStyle w:val="Tabelltext"/>
              <w:rPr>
                <w:lang w:val="en-US"/>
              </w:rPr>
            </w:pPr>
            <w:r w:rsidRPr="00C12C1E">
              <w:rPr>
                <w:lang w:val="en-US"/>
              </w:rPr>
              <w:t>Norwegian Directorate for Civil Protection, Norway</w:t>
            </w:r>
          </w:p>
        </w:tc>
      </w:tr>
      <w:tr w:rsidR="00284642" w:rsidRPr="00185708" w14:paraId="68580C32" w14:textId="77777777" w:rsidTr="004B060F">
        <w:tc>
          <w:tcPr>
            <w:tcW w:w="567" w:type="dxa"/>
            <w:vMerge/>
            <w:shd w:val="pct10" w:color="auto" w:fill="auto"/>
            <w:textDirection w:val="btLr"/>
          </w:tcPr>
          <w:p w14:paraId="21417545" w14:textId="77777777" w:rsidR="00284642" w:rsidRPr="00C12C1E" w:rsidRDefault="00284642">
            <w:pPr>
              <w:pStyle w:val="Tabelltext"/>
              <w:jc w:val="center"/>
              <w:rPr>
                <w:b/>
                <w:lang w:val="en-US"/>
              </w:rPr>
            </w:pPr>
          </w:p>
        </w:tc>
        <w:tc>
          <w:tcPr>
            <w:tcW w:w="3153" w:type="dxa"/>
          </w:tcPr>
          <w:p w14:paraId="673CAAEF" w14:textId="77777777" w:rsidR="00284642" w:rsidRPr="00C12C1E" w:rsidRDefault="00284642" w:rsidP="001E3C6C">
            <w:pPr>
              <w:pStyle w:val="Tabelltext"/>
              <w:rPr>
                <w:lang w:val="en-US"/>
              </w:rPr>
            </w:pPr>
            <w:r w:rsidRPr="00C12C1E">
              <w:rPr>
                <w:lang w:val="en-US"/>
              </w:rPr>
              <w:t>Strategic advisor - National Coordinator for Security and Counterterrorism</w:t>
            </w:r>
          </w:p>
        </w:tc>
        <w:tc>
          <w:tcPr>
            <w:tcW w:w="3543" w:type="dxa"/>
          </w:tcPr>
          <w:p w14:paraId="1D768EFC" w14:textId="77777777" w:rsidR="00284642" w:rsidRPr="00C12C1E" w:rsidRDefault="00284642" w:rsidP="001E3C6C">
            <w:pPr>
              <w:pStyle w:val="Tabelltext"/>
              <w:rPr>
                <w:lang w:val="en-US"/>
              </w:rPr>
            </w:pPr>
            <w:r w:rsidRPr="00C12C1E">
              <w:rPr>
                <w:lang w:val="en-US"/>
              </w:rPr>
              <w:t>Ministry of Justice and Security, The Netherlands</w:t>
            </w:r>
          </w:p>
        </w:tc>
      </w:tr>
      <w:tr w:rsidR="00284642" w:rsidRPr="00185708" w14:paraId="284B198A" w14:textId="77777777" w:rsidTr="004B060F">
        <w:tc>
          <w:tcPr>
            <w:tcW w:w="567" w:type="dxa"/>
            <w:vMerge/>
            <w:shd w:val="pct10" w:color="auto" w:fill="auto"/>
            <w:textDirection w:val="btLr"/>
          </w:tcPr>
          <w:p w14:paraId="14D8D247" w14:textId="77777777" w:rsidR="00284642" w:rsidRPr="00C12C1E" w:rsidRDefault="00284642">
            <w:pPr>
              <w:pStyle w:val="Tabelltext"/>
              <w:jc w:val="center"/>
              <w:rPr>
                <w:b/>
                <w:lang w:val="en-US"/>
              </w:rPr>
            </w:pPr>
          </w:p>
        </w:tc>
        <w:tc>
          <w:tcPr>
            <w:tcW w:w="3153" w:type="dxa"/>
          </w:tcPr>
          <w:p w14:paraId="5D07A7C9" w14:textId="77777777" w:rsidR="00284642" w:rsidRPr="00C12C1E" w:rsidRDefault="00284642" w:rsidP="001E3C6C">
            <w:pPr>
              <w:pStyle w:val="Tabelltext"/>
              <w:rPr>
                <w:lang w:val="en-US"/>
              </w:rPr>
            </w:pPr>
            <w:r w:rsidRPr="00C12C1E">
              <w:rPr>
                <w:lang w:val="en-US"/>
              </w:rPr>
              <w:t>Senior government official, Senior specialist</w:t>
            </w:r>
          </w:p>
        </w:tc>
        <w:tc>
          <w:tcPr>
            <w:tcW w:w="3543" w:type="dxa"/>
          </w:tcPr>
          <w:p w14:paraId="09BCBA7E" w14:textId="77777777" w:rsidR="00284642" w:rsidRPr="00C12C1E" w:rsidRDefault="00284642" w:rsidP="001E3C6C">
            <w:pPr>
              <w:pStyle w:val="Tabelltext"/>
              <w:rPr>
                <w:lang w:val="en-US"/>
              </w:rPr>
            </w:pPr>
            <w:r w:rsidRPr="00C12C1E">
              <w:rPr>
                <w:lang w:val="en-US"/>
              </w:rPr>
              <w:t>Ministry of the Interior, Department for Rescue Services, Helsinki, Finland</w:t>
            </w:r>
          </w:p>
        </w:tc>
      </w:tr>
      <w:tr w:rsidR="00284642" w:rsidRPr="00185708" w14:paraId="0D80256D" w14:textId="77777777" w:rsidTr="004B060F">
        <w:tc>
          <w:tcPr>
            <w:tcW w:w="567" w:type="dxa"/>
            <w:vMerge/>
            <w:shd w:val="pct10" w:color="auto" w:fill="auto"/>
            <w:textDirection w:val="btLr"/>
          </w:tcPr>
          <w:p w14:paraId="641F8B96" w14:textId="77777777" w:rsidR="00284642" w:rsidRPr="00C12C1E" w:rsidRDefault="00284642">
            <w:pPr>
              <w:pStyle w:val="Tabelltext"/>
              <w:jc w:val="center"/>
              <w:rPr>
                <w:b/>
                <w:lang w:val="en-US"/>
              </w:rPr>
            </w:pPr>
          </w:p>
        </w:tc>
        <w:tc>
          <w:tcPr>
            <w:tcW w:w="3153" w:type="dxa"/>
          </w:tcPr>
          <w:p w14:paraId="293AEC22" w14:textId="77777777" w:rsidR="00284642" w:rsidRPr="00C12C1E" w:rsidRDefault="00284642" w:rsidP="001E3C6C">
            <w:pPr>
              <w:pStyle w:val="Tabelltext"/>
              <w:rPr>
                <w:lang w:val="en-US"/>
              </w:rPr>
            </w:pPr>
            <w:r w:rsidRPr="00C12C1E">
              <w:rPr>
                <w:lang w:val="en-US"/>
              </w:rPr>
              <w:t>National Focal Point for the Sendai Framework</w:t>
            </w:r>
          </w:p>
        </w:tc>
        <w:tc>
          <w:tcPr>
            <w:tcW w:w="3543" w:type="dxa"/>
          </w:tcPr>
          <w:p w14:paraId="5481AABE" w14:textId="77777777" w:rsidR="00284642" w:rsidRPr="00C12C1E" w:rsidRDefault="00284642" w:rsidP="001E3C6C">
            <w:pPr>
              <w:pStyle w:val="Tabelltext"/>
              <w:rPr>
                <w:lang w:val="en-US"/>
              </w:rPr>
            </w:pPr>
            <w:r w:rsidRPr="00C12C1E">
              <w:rPr>
                <w:lang w:val="en-US"/>
              </w:rPr>
              <w:t>Federal Office of Civil Protection and Disaster Assistance (BBK) Germany</w:t>
            </w:r>
          </w:p>
        </w:tc>
      </w:tr>
      <w:tr w:rsidR="00284642" w:rsidRPr="00DF12F7" w14:paraId="29442EAC" w14:textId="77777777" w:rsidTr="004B060F">
        <w:tc>
          <w:tcPr>
            <w:tcW w:w="567" w:type="dxa"/>
            <w:vMerge/>
            <w:shd w:val="pct10" w:color="auto" w:fill="auto"/>
            <w:textDirection w:val="btLr"/>
          </w:tcPr>
          <w:p w14:paraId="08287761" w14:textId="77777777" w:rsidR="00284642" w:rsidRPr="00C12C1E" w:rsidRDefault="00284642">
            <w:pPr>
              <w:pStyle w:val="Tabelltext"/>
              <w:jc w:val="center"/>
              <w:rPr>
                <w:b/>
                <w:lang w:val="en-US"/>
              </w:rPr>
            </w:pPr>
          </w:p>
        </w:tc>
        <w:tc>
          <w:tcPr>
            <w:tcW w:w="3153" w:type="dxa"/>
          </w:tcPr>
          <w:p w14:paraId="1378813C" w14:textId="77777777" w:rsidR="00284642" w:rsidRPr="00C12C1E" w:rsidRDefault="00284642" w:rsidP="003B0EB0">
            <w:pPr>
              <w:pStyle w:val="Tabelltext"/>
              <w:rPr>
                <w:lang w:val="en-US"/>
              </w:rPr>
            </w:pPr>
            <w:r w:rsidRPr="00C12C1E">
              <w:rPr>
                <w:lang w:val="en-US"/>
              </w:rPr>
              <w:t xml:space="preserve">Assistant Director </w:t>
            </w:r>
            <w:r>
              <w:rPr>
                <w:lang w:val="en-US"/>
              </w:rPr>
              <w:t>for</w:t>
            </w:r>
            <w:r w:rsidRPr="00C12C1E">
              <w:rPr>
                <w:lang w:val="en-US"/>
              </w:rPr>
              <w:t xml:space="preserve"> International Resilience</w:t>
            </w:r>
            <w:r w:rsidR="003B0EB0">
              <w:rPr>
                <w:lang w:val="en-US"/>
              </w:rPr>
              <w:t xml:space="preserve"> </w:t>
            </w:r>
            <w:r w:rsidRPr="00C12C1E">
              <w:rPr>
                <w:lang w:val="en-US"/>
              </w:rPr>
              <w:t>and Cabinet Office Head of Science and Engineering</w:t>
            </w:r>
          </w:p>
        </w:tc>
        <w:tc>
          <w:tcPr>
            <w:tcW w:w="3543" w:type="dxa"/>
          </w:tcPr>
          <w:p w14:paraId="110288BB" w14:textId="77777777" w:rsidR="00284642" w:rsidRPr="00C12C1E" w:rsidRDefault="00284642" w:rsidP="001E3C6C">
            <w:pPr>
              <w:pStyle w:val="Tabelltext"/>
              <w:rPr>
                <w:lang w:val="en-US"/>
              </w:rPr>
            </w:pPr>
            <w:r w:rsidRPr="00C12C1E">
              <w:rPr>
                <w:lang w:val="en-US"/>
              </w:rPr>
              <w:t>Civil Contingencies Secretariat, Cabinet Office, UK</w:t>
            </w:r>
          </w:p>
        </w:tc>
      </w:tr>
      <w:tr w:rsidR="00284642" w:rsidRPr="00C12C1E" w14:paraId="0939BCBD" w14:textId="77777777" w:rsidTr="004B060F">
        <w:tc>
          <w:tcPr>
            <w:tcW w:w="567" w:type="dxa"/>
            <w:vMerge/>
            <w:shd w:val="pct10" w:color="auto" w:fill="auto"/>
            <w:textDirection w:val="btLr"/>
          </w:tcPr>
          <w:p w14:paraId="37BF53ED" w14:textId="77777777" w:rsidR="00284642" w:rsidRPr="00C12C1E" w:rsidRDefault="00284642">
            <w:pPr>
              <w:pStyle w:val="Tabelltext"/>
              <w:jc w:val="center"/>
              <w:rPr>
                <w:b/>
                <w:lang w:val="en-US"/>
              </w:rPr>
            </w:pPr>
          </w:p>
        </w:tc>
        <w:tc>
          <w:tcPr>
            <w:tcW w:w="3153" w:type="dxa"/>
          </w:tcPr>
          <w:p w14:paraId="420383F6" w14:textId="77777777" w:rsidR="00284642" w:rsidRPr="00C12C1E" w:rsidRDefault="00284642" w:rsidP="001E3C6C">
            <w:pPr>
              <w:pStyle w:val="Tabelltext"/>
              <w:rPr>
                <w:lang w:val="en-US"/>
              </w:rPr>
            </w:pPr>
            <w:r w:rsidRPr="00C12C1E">
              <w:rPr>
                <w:lang w:val="en-US"/>
              </w:rPr>
              <w:t>Emergency Planning and Resilience Manager</w:t>
            </w:r>
            <w:r w:rsidR="00D114EE">
              <w:rPr>
                <w:lang w:val="en-US"/>
              </w:rPr>
              <w:t>*</w:t>
            </w:r>
          </w:p>
        </w:tc>
        <w:tc>
          <w:tcPr>
            <w:tcW w:w="3543" w:type="dxa"/>
          </w:tcPr>
          <w:p w14:paraId="1BEA5E8B" w14:textId="77777777" w:rsidR="00284642" w:rsidRPr="00C12C1E" w:rsidRDefault="00284642" w:rsidP="001E3C6C">
            <w:pPr>
              <w:pStyle w:val="Tabelltext"/>
            </w:pPr>
            <w:r w:rsidRPr="00C12C1E">
              <w:t>Newcastle City Council, UK</w:t>
            </w:r>
          </w:p>
        </w:tc>
      </w:tr>
      <w:tr w:rsidR="00284642" w:rsidRPr="00185708" w14:paraId="0AD041AE" w14:textId="77777777" w:rsidTr="004B060F">
        <w:tc>
          <w:tcPr>
            <w:tcW w:w="567" w:type="dxa"/>
            <w:vMerge/>
            <w:shd w:val="pct10" w:color="auto" w:fill="auto"/>
            <w:textDirection w:val="btLr"/>
          </w:tcPr>
          <w:p w14:paraId="070A41A8" w14:textId="77777777" w:rsidR="00284642" w:rsidRPr="00C12C1E" w:rsidRDefault="00284642">
            <w:pPr>
              <w:pStyle w:val="Tabelltext"/>
              <w:jc w:val="center"/>
              <w:rPr>
                <w:b/>
              </w:rPr>
            </w:pPr>
          </w:p>
        </w:tc>
        <w:tc>
          <w:tcPr>
            <w:tcW w:w="3153" w:type="dxa"/>
          </w:tcPr>
          <w:p w14:paraId="2F8576D7" w14:textId="77777777" w:rsidR="00284642" w:rsidRPr="00C12C1E" w:rsidRDefault="00284642" w:rsidP="001E3C6C">
            <w:pPr>
              <w:pStyle w:val="Tabelltext"/>
              <w:rPr>
                <w:lang w:val="en-US"/>
              </w:rPr>
            </w:pPr>
            <w:r w:rsidRPr="00C12C1E">
              <w:rPr>
                <w:lang w:val="en-US"/>
              </w:rPr>
              <w:t>Reader in industrial ecology, climate expert</w:t>
            </w:r>
          </w:p>
        </w:tc>
        <w:tc>
          <w:tcPr>
            <w:tcW w:w="3543" w:type="dxa"/>
          </w:tcPr>
          <w:p w14:paraId="2E2CE169" w14:textId="77777777" w:rsidR="00284642" w:rsidRPr="00C12C1E" w:rsidRDefault="00284642" w:rsidP="001E3C6C">
            <w:pPr>
              <w:pStyle w:val="Tabelltext"/>
              <w:rPr>
                <w:lang w:val="en-US"/>
              </w:rPr>
            </w:pPr>
            <w:r w:rsidRPr="00C12C1E">
              <w:rPr>
                <w:lang w:val="en-US"/>
              </w:rPr>
              <w:t>Royal Institute of Technology (KTH)</w:t>
            </w:r>
          </w:p>
        </w:tc>
      </w:tr>
      <w:tr w:rsidR="00284642" w:rsidRPr="00C12C1E" w14:paraId="482EDC03" w14:textId="77777777" w:rsidTr="004B060F">
        <w:tc>
          <w:tcPr>
            <w:tcW w:w="567" w:type="dxa"/>
            <w:vMerge/>
            <w:shd w:val="pct10" w:color="auto" w:fill="auto"/>
            <w:textDirection w:val="btLr"/>
          </w:tcPr>
          <w:p w14:paraId="72745D17" w14:textId="77777777" w:rsidR="00284642" w:rsidRPr="00C12C1E" w:rsidRDefault="00284642">
            <w:pPr>
              <w:pStyle w:val="Tabelltext"/>
              <w:jc w:val="center"/>
              <w:rPr>
                <w:b/>
                <w:lang w:val="en-US"/>
              </w:rPr>
            </w:pPr>
          </w:p>
        </w:tc>
        <w:tc>
          <w:tcPr>
            <w:tcW w:w="3153" w:type="dxa"/>
          </w:tcPr>
          <w:p w14:paraId="752433FD" w14:textId="77777777" w:rsidR="00284642" w:rsidRPr="00C12C1E" w:rsidRDefault="00284642" w:rsidP="001E3C6C">
            <w:pPr>
              <w:pStyle w:val="Tabelltext"/>
              <w:rPr>
                <w:lang w:val="en-US"/>
              </w:rPr>
            </w:pPr>
            <w:r w:rsidRPr="00C12C1E">
              <w:rPr>
                <w:lang w:val="en-US"/>
              </w:rPr>
              <w:t>Associate Professor and the Director of the Centre for Societal Security</w:t>
            </w:r>
          </w:p>
        </w:tc>
        <w:tc>
          <w:tcPr>
            <w:tcW w:w="3543" w:type="dxa"/>
          </w:tcPr>
          <w:p w14:paraId="08EB5BD6" w14:textId="77777777" w:rsidR="00284642" w:rsidRPr="00C12C1E" w:rsidRDefault="00284642" w:rsidP="001E3C6C">
            <w:pPr>
              <w:pStyle w:val="Tabelltext"/>
            </w:pPr>
            <w:r w:rsidRPr="00C12C1E">
              <w:t>Swedish Defence University (FHS)</w:t>
            </w:r>
          </w:p>
        </w:tc>
      </w:tr>
      <w:tr w:rsidR="00284642" w:rsidRPr="00185708" w14:paraId="7A4996CA" w14:textId="77777777" w:rsidTr="004B060F">
        <w:tc>
          <w:tcPr>
            <w:tcW w:w="567" w:type="dxa"/>
            <w:vMerge/>
            <w:shd w:val="pct10" w:color="auto" w:fill="auto"/>
            <w:textDirection w:val="btLr"/>
          </w:tcPr>
          <w:p w14:paraId="48BB2C91" w14:textId="77777777" w:rsidR="00284642" w:rsidRPr="00C12C1E" w:rsidRDefault="00284642">
            <w:pPr>
              <w:pStyle w:val="Tabelltext"/>
              <w:jc w:val="center"/>
              <w:rPr>
                <w:b/>
              </w:rPr>
            </w:pPr>
          </w:p>
        </w:tc>
        <w:tc>
          <w:tcPr>
            <w:tcW w:w="3153" w:type="dxa"/>
          </w:tcPr>
          <w:p w14:paraId="4FA98979" w14:textId="77777777" w:rsidR="00284642" w:rsidRPr="00C12C1E" w:rsidRDefault="00284642" w:rsidP="001E3C6C">
            <w:pPr>
              <w:pStyle w:val="Tabelltext"/>
              <w:rPr>
                <w:lang w:val="en-US"/>
              </w:rPr>
            </w:pPr>
            <w:r w:rsidRPr="00C12C1E">
              <w:rPr>
                <w:lang w:val="en-US"/>
              </w:rPr>
              <w:t xml:space="preserve">Assistant Professor, Sociology, member of </w:t>
            </w:r>
            <w:r w:rsidR="008E04C0">
              <w:rPr>
                <w:lang w:val="en-US"/>
              </w:rPr>
              <w:t>UNDRR</w:t>
            </w:r>
            <w:r w:rsidRPr="00C12C1E">
              <w:rPr>
                <w:lang w:val="en-US"/>
              </w:rPr>
              <w:t xml:space="preserve"> E-STAG group</w:t>
            </w:r>
          </w:p>
        </w:tc>
        <w:tc>
          <w:tcPr>
            <w:tcW w:w="3543" w:type="dxa"/>
          </w:tcPr>
          <w:p w14:paraId="360BB5C8" w14:textId="77777777" w:rsidR="00284642" w:rsidRPr="00C12C1E" w:rsidRDefault="00284642" w:rsidP="001E3C6C">
            <w:pPr>
              <w:pStyle w:val="Tabelltext"/>
              <w:rPr>
                <w:lang w:val="en-US"/>
              </w:rPr>
            </w:pPr>
            <w:r w:rsidRPr="00C12C1E">
              <w:rPr>
                <w:lang w:val="en-US"/>
              </w:rPr>
              <w:t>Mitt University, Risk and Crisis Research Centre</w:t>
            </w:r>
          </w:p>
        </w:tc>
      </w:tr>
      <w:tr w:rsidR="00284642" w:rsidRPr="00185708" w14:paraId="28528A45" w14:textId="77777777" w:rsidTr="004B060F">
        <w:tc>
          <w:tcPr>
            <w:tcW w:w="567" w:type="dxa"/>
            <w:vMerge/>
            <w:shd w:val="pct10" w:color="auto" w:fill="auto"/>
            <w:textDirection w:val="btLr"/>
          </w:tcPr>
          <w:p w14:paraId="742ABB1E" w14:textId="77777777" w:rsidR="00284642" w:rsidRPr="00C12C1E" w:rsidRDefault="00284642">
            <w:pPr>
              <w:pStyle w:val="Tabelltext"/>
              <w:jc w:val="center"/>
              <w:rPr>
                <w:b/>
                <w:lang w:val="en-US"/>
              </w:rPr>
            </w:pPr>
          </w:p>
        </w:tc>
        <w:tc>
          <w:tcPr>
            <w:tcW w:w="3153" w:type="dxa"/>
          </w:tcPr>
          <w:p w14:paraId="265951EE" w14:textId="77777777" w:rsidR="00284642" w:rsidRPr="00C12C1E" w:rsidRDefault="00284642" w:rsidP="001E3C6C">
            <w:pPr>
              <w:pStyle w:val="Tabelltext"/>
            </w:pPr>
            <w:r w:rsidRPr="00C12C1E">
              <w:t>Desk officer</w:t>
            </w:r>
          </w:p>
        </w:tc>
        <w:tc>
          <w:tcPr>
            <w:tcW w:w="3543" w:type="dxa"/>
          </w:tcPr>
          <w:p w14:paraId="4BA8DDD1" w14:textId="77777777" w:rsidR="00284642" w:rsidRPr="00C12C1E" w:rsidRDefault="00284642" w:rsidP="001E3C6C">
            <w:pPr>
              <w:pStyle w:val="Tabelltext"/>
              <w:rPr>
                <w:lang w:val="en-US"/>
              </w:rPr>
            </w:pPr>
            <w:r w:rsidRPr="00C12C1E">
              <w:rPr>
                <w:lang w:val="en-US"/>
              </w:rPr>
              <w:t>Ministry of Enterprise and Innovation, Division for spatial planning</w:t>
            </w:r>
          </w:p>
        </w:tc>
      </w:tr>
      <w:tr w:rsidR="00284642" w:rsidRPr="00185708" w14:paraId="0171FD3C" w14:textId="77777777" w:rsidTr="004B060F">
        <w:tc>
          <w:tcPr>
            <w:tcW w:w="567" w:type="dxa"/>
            <w:vMerge/>
            <w:shd w:val="pct10" w:color="auto" w:fill="auto"/>
            <w:textDirection w:val="btLr"/>
          </w:tcPr>
          <w:p w14:paraId="018F4FC3" w14:textId="77777777" w:rsidR="00284642" w:rsidRPr="00C12C1E" w:rsidRDefault="00284642">
            <w:pPr>
              <w:pStyle w:val="Tabelltext"/>
              <w:jc w:val="center"/>
              <w:rPr>
                <w:b/>
                <w:lang w:val="en-US"/>
              </w:rPr>
            </w:pPr>
          </w:p>
        </w:tc>
        <w:tc>
          <w:tcPr>
            <w:tcW w:w="3153" w:type="dxa"/>
          </w:tcPr>
          <w:p w14:paraId="71F3A562" w14:textId="77777777" w:rsidR="00284642" w:rsidRPr="00C12C1E" w:rsidRDefault="00284642" w:rsidP="001E3C6C">
            <w:pPr>
              <w:pStyle w:val="Tabelltext"/>
            </w:pPr>
            <w:r w:rsidRPr="00C12C1E">
              <w:t>Desk Officer</w:t>
            </w:r>
          </w:p>
        </w:tc>
        <w:tc>
          <w:tcPr>
            <w:tcW w:w="3543" w:type="dxa"/>
          </w:tcPr>
          <w:p w14:paraId="2B1C8DA0" w14:textId="77777777" w:rsidR="00284642" w:rsidRPr="00C12C1E" w:rsidRDefault="00284642" w:rsidP="001E3C6C">
            <w:pPr>
              <w:pStyle w:val="Tabelltext"/>
              <w:rPr>
                <w:lang w:val="en-US"/>
              </w:rPr>
            </w:pPr>
            <w:r w:rsidRPr="00C12C1E">
              <w:rPr>
                <w:lang w:val="en-US"/>
              </w:rPr>
              <w:t>Climate unity, Ministry of Environment and Energy</w:t>
            </w:r>
          </w:p>
        </w:tc>
      </w:tr>
      <w:tr w:rsidR="00284642" w:rsidRPr="00185708" w14:paraId="05D0D5FA" w14:textId="77777777" w:rsidTr="004B060F">
        <w:tc>
          <w:tcPr>
            <w:tcW w:w="567" w:type="dxa"/>
            <w:vMerge/>
            <w:shd w:val="pct10" w:color="auto" w:fill="auto"/>
            <w:textDirection w:val="btLr"/>
          </w:tcPr>
          <w:p w14:paraId="0D0C8C90" w14:textId="77777777" w:rsidR="00284642" w:rsidRPr="00C12C1E" w:rsidRDefault="00284642">
            <w:pPr>
              <w:pStyle w:val="Tabelltext"/>
              <w:jc w:val="center"/>
              <w:rPr>
                <w:b/>
                <w:lang w:val="en-US"/>
              </w:rPr>
            </w:pPr>
          </w:p>
        </w:tc>
        <w:tc>
          <w:tcPr>
            <w:tcW w:w="3153" w:type="dxa"/>
          </w:tcPr>
          <w:p w14:paraId="357938C5" w14:textId="77777777" w:rsidR="00284642" w:rsidRPr="00D838B9" w:rsidRDefault="00284642" w:rsidP="001E3C6C">
            <w:pPr>
              <w:pStyle w:val="Tabelltext"/>
              <w:rPr>
                <w:lang w:val="en-GB"/>
              </w:rPr>
            </w:pPr>
            <w:r w:rsidRPr="00D838B9">
              <w:rPr>
                <w:lang w:val="en-GB"/>
              </w:rPr>
              <w:t xml:space="preserve">Head of Resilience Development </w:t>
            </w:r>
            <w:r>
              <w:rPr>
                <w:lang w:val="en-GB"/>
              </w:rPr>
              <w:t xml:space="preserve">and Analysis </w:t>
            </w:r>
            <w:r w:rsidRPr="00D838B9">
              <w:rPr>
                <w:lang w:val="en-GB"/>
              </w:rPr>
              <w:t>Department</w:t>
            </w:r>
          </w:p>
        </w:tc>
        <w:tc>
          <w:tcPr>
            <w:tcW w:w="3543" w:type="dxa"/>
          </w:tcPr>
          <w:p w14:paraId="0683B559" w14:textId="77777777" w:rsidR="00284642" w:rsidRPr="00C12C1E" w:rsidRDefault="00284642" w:rsidP="001E3C6C">
            <w:pPr>
              <w:pStyle w:val="Tabelltext"/>
              <w:rPr>
                <w:lang w:val="en-US"/>
              </w:rPr>
            </w:pPr>
            <w:r w:rsidRPr="00C12C1E">
              <w:rPr>
                <w:lang w:val="en-US"/>
              </w:rPr>
              <w:t>Resilience Development and Analysis Department, Swedish Civil Contingency Agency (MSB)</w:t>
            </w:r>
          </w:p>
        </w:tc>
      </w:tr>
      <w:tr w:rsidR="00284642" w:rsidRPr="00185708" w14:paraId="666084AC" w14:textId="77777777" w:rsidTr="004B060F">
        <w:tc>
          <w:tcPr>
            <w:tcW w:w="567" w:type="dxa"/>
            <w:vMerge/>
            <w:shd w:val="pct10" w:color="auto" w:fill="auto"/>
            <w:textDirection w:val="btLr"/>
          </w:tcPr>
          <w:p w14:paraId="37AD859A" w14:textId="77777777" w:rsidR="00284642" w:rsidRPr="00C12C1E" w:rsidRDefault="00284642">
            <w:pPr>
              <w:pStyle w:val="Tabelltext"/>
              <w:jc w:val="center"/>
              <w:rPr>
                <w:b/>
                <w:lang w:val="en-US"/>
              </w:rPr>
            </w:pPr>
          </w:p>
        </w:tc>
        <w:tc>
          <w:tcPr>
            <w:tcW w:w="3153" w:type="dxa"/>
          </w:tcPr>
          <w:p w14:paraId="16EB3E1D" w14:textId="77777777" w:rsidR="00284642" w:rsidRPr="003770E9" w:rsidRDefault="00284642" w:rsidP="001E3C6C">
            <w:pPr>
              <w:pStyle w:val="Tabelltext"/>
              <w:rPr>
                <w:lang w:val="en-GB"/>
              </w:rPr>
            </w:pPr>
            <w:r>
              <w:rPr>
                <w:lang w:val="en-GB"/>
              </w:rPr>
              <w:t>Analyst and</w:t>
            </w:r>
            <w:r w:rsidRPr="000207B8">
              <w:rPr>
                <w:lang w:val="en-GB"/>
              </w:rPr>
              <w:t xml:space="preserve"> National Focal Point for </w:t>
            </w:r>
            <w:r>
              <w:rPr>
                <w:lang w:val="en-GB"/>
              </w:rPr>
              <w:t xml:space="preserve">the </w:t>
            </w:r>
            <w:r w:rsidRPr="000207B8">
              <w:rPr>
                <w:lang w:val="en-GB"/>
              </w:rPr>
              <w:t>Sendai Framework</w:t>
            </w:r>
          </w:p>
        </w:tc>
        <w:tc>
          <w:tcPr>
            <w:tcW w:w="3543" w:type="dxa"/>
          </w:tcPr>
          <w:p w14:paraId="59BA97DB" w14:textId="77777777" w:rsidR="00284642" w:rsidRPr="00C12C1E" w:rsidRDefault="00284642" w:rsidP="001E3C6C">
            <w:pPr>
              <w:pStyle w:val="Tabelltext"/>
              <w:rPr>
                <w:lang w:val="en-US"/>
              </w:rPr>
            </w:pPr>
            <w:r w:rsidRPr="00C12C1E">
              <w:rPr>
                <w:lang w:val="en-US"/>
              </w:rPr>
              <w:t>Swedish Civil Contingency Agency (MSB)</w:t>
            </w:r>
          </w:p>
        </w:tc>
      </w:tr>
      <w:tr w:rsidR="00284642" w:rsidRPr="00185708" w14:paraId="0281B87D" w14:textId="77777777" w:rsidTr="004B060F">
        <w:tc>
          <w:tcPr>
            <w:tcW w:w="567" w:type="dxa"/>
            <w:vMerge/>
            <w:shd w:val="pct10" w:color="auto" w:fill="auto"/>
            <w:textDirection w:val="btLr"/>
          </w:tcPr>
          <w:p w14:paraId="1FCEABB4" w14:textId="77777777" w:rsidR="00284642" w:rsidRPr="00C12C1E" w:rsidRDefault="00284642">
            <w:pPr>
              <w:pStyle w:val="Tabelltext"/>
              <w:jc w:val="center"/>
              <w:rPr>
                <w:b/>
                <w:lang w:val="en-US"/>
              </w:rPr>
            </w:pPr>
          </w:p>
        </w:tc>
        <w:tc>
          <w:tcPr>
            <w:tcW w:w="3153" w:type="dxa"/>
          </w:tcPr>
          <w:p w14:paraId="569DDD79" w14:textId="77777777" w:rsidR="00284642" w:rsidRDefault="00284642" w:rsidP="001E3C6C">
            <w:pPr>
              <w:pStyle w:val="Tabelltext"/>
              <w:rPr>
                <w:lang w:val="en-GB"/>
              </w:rPr>
            </w:pPr>
            <w:r>
              <w:rPr>
                <w:lang w:val="en-US"/>
              </w:rPr>
              <w:t xml:space="preserve">Analyst </w:t>
            </w:r>
            <w:r w:rsidRPr="00C12C1E">
              <w:rPr>
                <w:lang w:val="en-US"/>
              </w:rPr>
              <w:t xml:space="preserve">for the implementation of the Sendai Framework </w:t>
            </w:r>
          </w:p>
        </w:tc>
        <w:tc>
          <w:tcPr>
            <w:tcW w:w="3543" w:type="dxa"/>
          </w:tcPr>
          <w:p w14:paraId="014656EF" w14:textId="77777777" w:rsidR="00284642" w:rsidRPr="00C12C1E" w:rsidRDefault="00284642" w:rsidP="001E3C6C">
            <w:pPr>
              <w:pStyle w:val="Tabelltext"/>
              <w:rPr>
                <w:lang w:val="en-US"/>
              </w:rPr>
            </w:pPr>
            <w:r w:rsidRPr="00C12C1E">
              <w:rPr>
                <w:lang w:val="en-US"/>
              </w:rPr>
              <w:t>Swedish Civil Contingency Agency (MSB)</w:t>
            </w:r>
          </w:p>
        </w:tc>
      </w:tr>
      <w:tr w:rsidR="00284642" w:rsidRPr="00185708" w14:paraId="410A2B14" w14:textId="77777777" w:rsidTr="004B060F">
        <w:tc>
          <w:tcPr>
            <w:tcW w:w="567" w:type="dxa"/>
            <w:vMerge/>
            <w:shd w:val="pct10" w:color="auto" w:fill="auto"/>
            <w:textDirection w:val="btLr"/>
          </w:tcPr>
          <w:p w14:paraId="458F4696" w14:textId="77777777" w:rsidR="00284642" w:rsidRPr="00C12C1E" w:rsidRDefault="00284642">
            <w:pPr>
              <w:pStyle w:val="Tabelltext"/>
              <w:jc w:val="center"/>
              <w:rPr>
                <w:b/>
                <w:lang w:val="en-US"/>
              </w:rPr>
            </w:pPr>
          </w:p>
        </w:tc>
        <w:tc>
          <w:tcPr>
            <w:tcW w:w="3153" w:type="dxa"/>
          </w:tcPr>
          <w:p w14:paraId="2493D028" w14:textId="77777777" w:rsidR="00284642" w:rsidRPr="00C12C1E" w:rsidRDefault="00284642" w:rsidP="001E3C6C">
            <w:pPr>
              <w:pStyle w:val="Tabelltext"/>
              <w:rPr>
                <w:lang w:val="en-US"/>
              </w:rPr>
            </w:pPr>
            <w:r w:rsidRPr="00C12C1E">
              <w:rPr>
                <w:lang w:val="en-US"/>
              </w:rPr>
              <w:t>Analyst - National risk and capability assessment</w:t>
            </w:r>
          </w:p>
        </w:tc>
        <w:tc>
          <w:tcPr>
            <w:tcW w:w="3543" w:type="dxa"/>
          </w:tcPr>
          <w:p w14:paraId="55A549B9" w14:textId="77777777" w:rsidR="00284642" w:rsidRPr="00C12C1E" w:rsidRDefault="00284642" w:rsidP="001E3C6C">
            <w:pPr>
              <w:pStyle w:val="Tabelltext"/>
              <w:rPr>
                <w:lang w:val="en-US"/>
              </w:rPr>
            </w:pPr>
            <w:r w:rsidRPr="00C12C1E">
              <w:rPr>
                <w:lang w:val="en-US"/>
              </w:rPr>
              <w:t>Swedish Civil Contingency Agency (MSB)</w:t>
            </w:r>
          </w:p>
        </w:tc>
      </w:tr>
      <w:tr w:rsidR="00284642" w:rsidRPr="00185708" w14:paraId="04547460" w14:textId="77777777" w:rsidTr="004B060F">
        <w:tc>
          <w:tcPr>
            <w:tcW w:w="567" w:type="dxa"/>
            <w:vMerge/>
            <w:shd w:val="pct10" w:color="auto" w:fill="auto"/>
            <w:textDirection w:val="btLr"/>
          </w:tcPr>
          <w:p w14:paraId="3E23752F" w14:textId="77777777" w:rsidR="00284642" w:rsidRPr="00C12C1E" w:rsidRDefault="00284642">
            <w:pPr>
              <w:pStyle w:val="Tabelltext"/>
              <w:jc w:val="center"/>
              <w:rPr>
                <w:b/>
                <w:lang w:val="en-US"/>
              </w:rPr>
            </w:pPr>
          </w:p>
        </w:tc>
        <w:tc>
          <w:tcPr>
            <w:tcW w:w="3153" w:type="dxa"/>
          </w:tcPr>
          <w:p w14:paraId="71535A85" w14:textId="77777777" w:rsidR="00284642" w:rsidRPr="00C12C1E" w:rsidRDefault="00284642" w:rsidP="001E3C6C">
            <w:pPr>
              <w:pStyle w:val="Tabelltext"/>
            </w:pPr>
            <w:r w:rsidRPr="00C12C1E">
              <w:t>Senior advisor</w:t>
            </w:r>
            <w:r>
              <w:t xml:space="preserve"> </w:t>
            </w:r>
          </w:p>
        </w:tc>
        <w:tc>
          <w:tcPr>
            <w:tcW w:w="3543" w:type="dxa"/>
          </w:tcPr>
          <w:p w14:paraId="25C4A757" w14:textId="77777777" w:rsidR="00284642" w:rsidRPr="00C12C1E" w:rsidRDefault="00284642" w:rsidP="001E3C6C">
            <w:pPr>
              <w:pStyle w:val="Tabelltext"/>
              <w:rPr>
                <w:lang w:val="en-US"/>
              </w:rPr>
            </w:pPr>
            <w:r w:rsidRPr="00C12C1E">
              <w:rPr>
                <w:lang w:val="en-US"/>
              </w:rPr>
              <w:t>International Affairs Section, Swedish Civil Contingency Agency (MSB)</w:t>
            </w:r>
          </w:p>
        </w:tc>
      </w:tr>
      <w:tr w:rsidR="00284642" w:rsidRPr="00185708" w14:paraId="6347B35B" w14:textId="77777777" w:rsidTr="004B060F">
        <w:tc>
          <w:tcPr>
            <w:tcW w:w="567" w:type="dxa"/>
            <w:vMerge/>
            <w:shd w:val="pct10" w:color="auto" w:fill="auto"/>
            <w:textDirection w:val="btLr"/>
          </w:tcPr>
          <w:p w14:paraId="37012A18" w14:textId="77777777" w:rsidR="00284642" w:rsidRPr="00C12C1E" w:rsidRDefault="00284642">
            <w:pPr>
              <w:pStyle w:val="Tabelltext"/>
              <w:jc w:val="center"/>
              <w:rPr>
                <w:b/>
                <w:lang w:val="en-US"/>
              </w:rPr>
            </w:pPr>
          </w:p>
        </w:tc>
        <w:tc>
          <w:tcPr>
            <w:tcW w:w="3153" w:type="dxa"/>
          </w:tcPr>
          <w:p w14:paraId="42B89C6E" w14:textId="77777777" w:rsidR="00284642" w:rsidRPr="00C12C1E" w:rsidRDefault="00284642" w:rsidP="001E3C6C">
            <w:pPr>
              <w:pStyle w:val="Tabelltext"/>
              <w:rPr>
                <w:lang w:val="en-US"/>
              </w:rPr>
            </w:pPr>
            <w:r w:rsidRPr="00C12C1E">
              <w:rPr>
                <w:lang w:val="en-US"/>
              </w:rPr>
              <w:t>Program manager, Function leader, protection of vital societal functions</w:t>
            </w:r>
          </w:p>
        </w:tc>
        <w:tc>
          <w:tcPr>
            <w:tcW w:w="3543" w:type="dxa"/>
          </w:tcPr>
          <w:p w14:paraId="3F560D44" w14:textId="77777777" w:rsidR="00284642" w:rsidRPr="00C12C1E" w:rsidRDefault="00284642" w:rsidP="001E3C6C">
            <w:pPr>
              <w:pStyle w:val="Tabelltext"/>
              <w:rPr>
                <w:lang w:val="en-US"/>
              </w:rPr>
            </w:pPr>
            <w:r w:rsidRPr="00C12C1E">
              <w:rPr>
                <w:lang w:val="en-US"/>
              </w:rPr>
              <w:t>Swedish Civil Contingency Agency (MSB)</w:t>
            </w:r>
          </w:p>
        </w:tc>
      </w:tr>
      <w:tr w:rsidR="00284642" w:rsidRPr="00185708" w14:paraId="34C2287A" w14:textId="77777777" w:rsidTr="004B060F">
        <w:tc>
          <w:tcPr>
            <w:tcW w:w="567" w:type="dxa"/>
            <w:vMerge/>
            <w:shd w:val="pct10" w:color="auto" w:fill="auto"/>
            <w:textDirection w:val="btLr"/>
          </w:tcPr>
          <w:p w14:paraId="50B8991A" w14:textId="77777777" w:rsidR="00284642" w:rsidRPr="00C12C1E" w:rsidRDefault="00284642">
            <w:pPr>
              <w:pStyle w:val="Tabelltext"/>
              <w:jc w:val="center"/>
              <w:rPr>
                <w:b/>
                <w:lang w:val="en-US"/>
              </w:rPr>
            </w:pPr>
          </w:p>
        </w:tc>
        <w:tc>
          <w:tcPr>
            <w:tcW w:w="3153" w:type="dxa"/>
          </w:tcPr>
          <w:p w14:paraId="54D65BA0" w14:textId="77777777" w:rsidR="00284642" w:rsidRPr="00C12C1E" w:rsidRDefault="00284642" w:rsidP="001E3C6C">
            <w:pPr>
              <w:pStyle w:val="Tabelltext"/>
              <w:rPr>
                <w:lang w:val="en-US"/>
              </w:rPr>
            </w:pPr>
            <w:r w:rsidRPr="00C12C1E">
              <w:rPr>
                <w:lang w:val="en-US"/>
              </w:rPr>
              <w:t>Water and Climate Expert and Adjunct Professor</w:t>
            </w:r>
          </w:p>
        </w:tc>
        <w:tc>
          <w:tcPr>
            <w:tcW w:w="3543" w:type="dxa"/>
          </w:tcPr>
          <w:p w14:paraId="3E85F985" w14:textId="77777777" w:rsidR="00284642" w:rsidRPr="00C12C1E" w:rsidRDefault="00284642" w:rsidP="001E3C6C">
            <w:pPr>
              <w:pStyle w:val="Tabelltext"/>
              <w:rPr>
                <w:lang w:val="en-US"/>
              </w:rPr>
            </w:pPr>
            <w:r w:rsidRPr="00C12C1E">
              <w:rPr>
                <w:lang w:val="en-US"/>
              </w:rPr>
              <w:t>Knowledge Centre for Climate Adaptation, Swedish Meteorological and Hydrological Institute (SMHI) and Linköping University</w:t>
            </w:r>
          </w:p>
        </w:tc>
      </w:tr>
      <w:tr w:rsidR="00284642" w:rsidRPr="00185708" w14:paraId="0507D0DD" w14:textId="77777777" w:rsidTr="004B060F">
        <w:tc>
          <w:tcPr>
            <w:tcW w:w="567" w:type="dxa"/>
            <w:vMerge/>
            <w:shd w:val="pct10" w:color="auto" w:fill="auto"/>
            <w:textDirection w:val="btLr"/>
          </w:tcPr>
          <w:p w14:paraId="17979CE6" w14:textId="77777777" w:rsidR="00284642" w:rsidRPr="00C12C1E" w:rsidRDefault="00284642">
            <w:pPr>
              <w:pStyle w:val="Tabelltext"/>
              <w:jc w:val="center"/>
              <w:rPr>
                <w:b/>
                <w:lang w:val="en-US"/>
              </w:rPr>
            </w:pPr>
          </w:p>
        </w:tc>
        <w:tc>
          <w:tcPr>
            <w:tcW w:w="3153" w:type="dxa"/>
          </w:tcPr>
          <w:p w14:paraId="2E6AEF75" w14:textId="77777777" w:rsidR="00284642" w:rsidRDefault="00284642" w:rsidP="001E3C6C">
            <w:pPr>
              <w:pStyle w:val="Tabelltext"/>
              <w:rPr>
                <w:lang w:val="en-US"/>
              </w:rPr>
            </w:pPr>
            <w:r w:rsidRPr="00C12C1E">
              <w:rPr>
                <w:lang w:val="en-US"/>
              </w:rPr>
              <w:t>Focal Point Alternate, Coordinator for IPCC</w:t>
            </w:r>
          </w:p>
          <w:p w14:paraId="5771356B" w14:textId="77777777" w:rsidR="00284642" w:rsidRPr="00C12C1E" w:rsidRDefault="00284642" w:rsidP="001E3C6C">
            <w:pPr>
              <w:pStyle w:val="Tabelltext"/>
              <w:rPr>
                <w:lang w:val="en-US"/>
              </w:rPr>
            </w:pPr>
            <w:r w:rsidRPr="003770E9">
              <w:rPr>
                <w:lang w:val="en-GB"/>
              </w:rPr>
              <w:t>member of the national working group for the management of natural hazards.</w:t>
            </w:r>
          </w:p>
        </w:tc>
        <w:tc>
          <w:tcPr>
            <w:tcW w:w="3543" w:type="dxa"/>
          </w:tcPr>
          <w:p w14:paraId="2D1B2283" w14:textId="77777777" w:rsidR="00284642" w:rsidRPr="00C12C1E" w:rsidRDefault="00284642" w:rsidP="001E3C6C">
            <w:pPr>
              <w:pStyle w:val="Tabelltext"/>
              <w:rPr>
                <w:lang w:val="en-US"/>
              </w:rPr>
            </w:pPr>
            <w:r w:rsidRPr="00C12C1E">
              <w:rPr>
                <w:lang w:val="en-US"/>
              </w:rPr>
              <w:t>Swedish Meteorological and Hydrological Institute (SMHI)</w:t>
            </w:r>
          </w:p>
        </w:tc>
      </w:tr>
      <w:tr w:rsidR="00284642" w:rsidRPr="00185708" w14:paraId="03057DFF" w14:textId="77777777" w:rsidTr="004B060F">
        <w:tc>
          <w:tcPr>
            <w:tcW w:w="567" w:type="dxa"/>
            <w:vMerge/>
            <w:shd w:val="pct10" w:color="auto" w:fill="auto"/>
            <w:textDirection w:val="btLr"/>
          </w:tcPr>
          <w:p w14:paraId="17E45686" w14:textId="77777777" w:rsidR="00284642" w:rsidRPr="00C12C1E" w:rsidRDefault="00284642">
            <w:pPr>
              <w:pStyle w:val="Tabelltext"/>
              <w:jc w:val="center"/>
              <w:rPr>
                <w:b/>
                <w:lang w:val="en-US"/>
              </w:rPr>
            </w:pPr>
          </w:p>
        </w:tc>
        <w:tc>
          <w:tcPr>
            <w:tcW w:w="3153" w:type="dxa"/>
          </w:tcPr>
          <w:p w14:paraId="2DD81AE9" w14:textId="77777777" w:rsidR="00284642" w:rsidRPr="00C12C1E" w:rsidRDefault="00284642" w:rsidP="001E3C6C">
            <w:pPr>
              <w:pStyle w:val="Tabelltext"/>
            </w:pPr>
            <w:r w:rsidRPr="00C12C1E">
              <w:t>Research Director</w:t>
            </w:r>
          </w:p>
        </w:tc>
        <w:tc>
          <w:tcPr>
            <w:tcW w:w="3543" w:type="dxa"/>
          </w:tcPr>
          <w:p w14:paraId="568D3A61" w14:textId="77777777" w:rsidR="00284642" w:rsidRPr="00C12C1E" w:rsidRDefault="00284642" w:rsidP="001E3C6C">
            <w:pPr>
              <w:pStyle w:val="Tabelltext"/>
              <w:rPr>
                <w:lang w:val="en-US"/>
              </w:rPr>
            </w:pPr>
            <w:r w:rsidRPr="00C12C1E">
              <w:rPr>
                <w:lang w:val="en-US"/>
              </w:rPr>
              <w:t>The Swedish Geotechnical Institute (SGI)</w:t>
            </w:r>
          </w:p>
        </w:tc>
      </w:tr>
      <w:tr w:rsidR="00284642" w:rsidRPr="00185708" w14:paraId="6E9A2938" w14:textId="77777777" w:rsidTr="004B060F">
        <w:tc>
          <w:tcPr>
            <w:tcW w:w="567" w:type="dxa"/>
            <w:vMerge/>
            <w:shd w:val="pct10" w:color="auto" w:fill="auto"/>
            <w:textDirection w:val="btLr"/>
          </w:tcPr>
          <w:p w14:paraId="04BF628D" w14:textId="77777777" w:rsidR="00284642" w:rsidRPr="00C12C1E" w:rsidRDefault="00284642">
            <w:pPr>
              <w:pStyle w:val="Tabelltext"/>
              <w:jc w:val="center"/>
              <w:rPr>
                <w:b/>
                <w:lang w:val="en-US"/>
              </w:rPr>
            </w:pPr>
          </w:p>
        </w:tc>
        <w:tc>
          <w:tcPr>
            <w:tcW w:w="3153" w:type="dxa"/>
          </w:tcPr>
          <w:p w14:paraId="3D347692" w14:textId="77777777" w:rsidR="00284642" w:rsidRPr="00D838B9" w:rsidRDefault="00284642" w:rsidP="001E3C6C">
            <w:pPr>
              <w:pStyle w:val="Tabelltext"/>
              <w:rPr>
                <w:lang w:val="en-GB"/>
              </w:rPr>
            </w:pPr>
            <w:r w:rsidRPr="00D838B9">
              <w:rPr>
                <w:lang w:val="en-GB"/>
              </w:rPr>
              <w:t>Administrator</w:t>
            </w:r>
            <w:r w:rsidRPr="003770E9">
              <w:rPr>
                <w:lang w:val="en-GB"/>
              </w:rPr>
              <w:t xml:space="preserve"> and </w:t>
            </w:r>
            <w:r>
              <w:rPr>
                <w:lang w:val="en-GB"/>
              </w:rPr>
              <w:t>member of the national working group for the management of natural hazards.</w:t>
            </w:r>
          </w:p>
        </w:tc>
        <w:tc>
          <w:tcPr>
            <w:tcW w:w="3543" w:type="dxa"/>
          </w:tcPr>
          <w:p w14:paraId="20B5841E" w14:textId="77777777" w:rsidR="00284642" w:rsidRPr="00C12C1E" w:rsidRDefault="00284642" w:rsidP="001E3C6C">
            <w:pPr>
              <w:pStyle w:val="Tabelltext"/>
              <w:rPr>
                <w:lang w:val="en-US"/>
              </w:rPr>
            </w:pPr>
            <w:r w:rsidRPr="00C12C1E">
              <w:rPr>
                <w:lang w:val="en-US"/>
              </w:rPr>
              <w:t>Swedish Association of Local Authorities and Regions (SKL)</w:t>
            </w:r>
          </w:p>
        </w:tc>
      </w:tr>
      <w:tr w:rsidR="00284642" w:rsidRPr="00C12C1E" w14:paraId="697E3B18" w14:textId="77777777" w:rsidTr="004B060F">
        <w:tc>
          <w:tcPr>
            <w:tcW w:w="567" w:type="dxa"/>
            <w:vMerge/>
            <w:shd w:val="pct10" w:color="auto" w:fill="auto"/>
            <w:textDirection w:val="btLr"/>
          </w:tcPr>
          <w:p w14:paraId="2B2C3DA2" w14:textId="77777777" w:rsidR="00284642" w:rsidRPr="00C12C1E" w:rsidRDefault="00284642">
            <w:pPr>
              <w:pStyle w:val="Tabelltext"/>
              <w:jc w:val="center"/>
              <w:rPr>
                <w:b/>
                <w:lang w:val="en-US"/>
              </w:rPr>
            </w:pPr>
          </w:p>
        </w:tc>
        <w:tc>
          <w:tcPr>
            <w:tcW w:w="3153" w:type="dxa"/>
          </w:tcPr>
          <w:p w14:paraId="5B454618" w14:textId="77777777" w:rsidR="00284642" w:rsidRPr="00D838B9" w:rsidRDefault="00284642" w:rsidP="001E3C6C">
            <w:pPr>
              <w:pStyle w:val="Tabelltext"/>
              <w:rPr>
                <w:lang w:val="en-GB"/>
              </w:rPr>
            </w:pPr>
            <w:r w:rsidRPr="00D838B9">
              <w:rPr>
                <w:lang w:val="en-GB"/>
              </w:rPr>
              <w:t>National climate adaptation coordinator</w:t>
            </w:r>
          </w:p>
        </w:tc>
        <w:tc>
          <w:tcPr>
            <w:tcW w:w="3543" w:type="dxa"/>
          </w:tcPr>
          <w:p w14:paraId="0B9EE32F" w14:textId="77777777" w:rsidR="00284642" w:rsidRPr="00C12C1E" w:rsidRDefault="00284642" w:rsidP="001E3C6C">
            <w:pPr>
              <w:pStyle w:val="Tabelltext"/>
              <w:rPr>
                <w:lang w:val="en-US"/>
              </w:rPr>
            </w:pPr>
            <w:r w:rsidRPr="00C12C1E">
              <w:rPr>
                <w:lang w:val="en-US"/>
              </w:rPr>
              <w:t>The Swedish Transport Administration</w:t>
            </w:r>
          </w:p>
        </w:tc>
      </w:tr>
      <w:tr w:rsidR="00284642" w:rsidRPr="00C12C1E" w14:paraId="22880345" w14:textId="77777777" w:rsidTr="004B060F">
        <w:tc>
          <w:tcPr>
            <w:tcW w:w="567" w:type="dxa"/>
            <w:vMerge/>
            <w:shd w:val="pct10" w:color="auto" w:fill="auto"/>
            <w:textDirection w:val="btLr"/>
          </w:tcPr>
          <w:p w14:paraId="2AADEA53" w14:textId="77777777" w:rsidR="00284642" w:rsidRPr="00C12C1E" w:rsidRDefault="00284642">
            <w:pPr>
              <w:pStyle w:val="Tabelltext"/>
              <w:jc w:val="center"/>
              <w:rPr>
                <w:b/>
                <w:lang w:val="en-US"/>
              </w:rPr>
            </w:pPr>
          </w:p>
        </w:tc>
        <w:tc>
          <w:tcPr>
            <w:tcW w:w="3153" w:type="dxa"/>
          </w:tcPr>
          <w:p w14:paraId="6D034D7D" w14:textId="77777777" w:rsidR="00284642" w:rsidRPr="00C12C1E" w:rsidRDefault="00284642" w:rsidP="001E3C6C">
            <w:pPr>
              <w:pStyle w:val="Tabelltext"/>
            </w:pPr>
            <w:r w:rsidRPr="00C12C1E">
              <w:t>National societal planner</w:t>
            </w:r>
          </w:p>
        </w:tc>
        <w:tc>
          <w:tcPr>
            <w:tcW w:w="3543" w:type="dxa"/>
          </w:tcPr>
          <w:p w14:paraId="32C09E5C" w14:textId="77777777" w:rsidR="00284642" w:rsidRPr="00C12C1E" w:rsidRDefault="00284642" w:rsidP="001E3C6C">
            <w:pPr>
              <w:pStyle w:val="Tabelltext"/>
              <w:rPr>
                <w:lang w:val="en-US"/>
              </w:rPr>
            </w:pPr>
            <w:r w:rsidRPr="00C12C1E">
              <w:rPr>
                <w:lang w:val="en-US"/>
              </w:rPr>
              <w:t>The Swedish Transport Administration</w:t>
            </w:r>
          </w:p>
        </w:tc>
      </w:tr>
      <w:tr w:rsidR="00284642" w:rsidRPr="00185708" w14:paraId="0CBA85E1" w14:textId="77777777" w:rsidTr="004B060F">
        <w:tc>
          <w:tcPr>
            <w:tcW w:w="567" w:type="dxa"/>
            <w:vMerge w:val="restart"/>
            <w:shd w:val="pct10" w:color="auto" w:fill="auto"/>
            <w:textDirection w:val="btLr"/>
          </w:tcPr>
          <w:p w14:paraId="56F22B5B" w14:textId="77777777" w:rsidR="00284642" w:rsidRPr="00C12C1E" w:rsidRDefault="00284642" w:rsidP="00475819">
            <w:pPr>
              <w:pStyle w:val="Tabelltext"/>
              <w:jc w:val="center"/>
              <w:rPr>
                <w:b/>
              </w:rPr>
            </w:pPr>
            <w:r w:rsidRPr="00C12C1E">
              <w:rPr>
                <w:b/>
              </w:rPr>
              <w:t>Regional</w:t>
            </w:r>
          </w:p>
        </w:tc>
        <w:tc>
          <w:tcPr>
            <w:tcW w:w="3153" w:type="dxa"/>
          </w:tcPr>
          <w:p w14:paraId="2376323A" w14:textId="77777777" w:rsidR="00284642" w:rsidRPr="00C12C1E" w:rsidRDefault="00284642" w:rsidP="001E3C6C">
            <w:pPr>
              <w:pStyle w:val="Tabelltext"/>
            </w:pPr>
            <w:r w:rsidRPr="00C12C1E">
              <w:t>Director, Crisis management</w:t>
            </w:r>
          </w:p>
        </w:tc>
        <w:tc>
          <w:tcPr>
            <w:tcW w:w="3543" w:type="dxa"/>
          </w:tcPr>
          <w:p w14:paraId="0871B1B1" w14:textId="77777777" w:rsidR="00284642" w:rsidRPr="00C12C1E" w:rsidRDefault="00284642" w:rsidP="001E3C6C">
            <w:pPr>
              <w:pStyle w:val="Tabelltext"/>
              <w:rPr>
                <w:lang w:val="en-US"/>
              </w:rPr>
            </w:pPr>
            <w:r w:rsidRPr="00C12C1E">
              <w:rPr>
                <w:lang w:val="en-US"/>
              </w:rPr>
              <w:t>County Administrative Board in Jönköping</w:t>
            </w:r>
          </w:p>
        </w:tc>
      </w:tr>
      <w:tr w:rsidR="00284642" w:rsidRPr="00185708" w14:paraId="25AC4FBD" w14:textId="77777777" w:rsidTr="004B060F">
        <w:tc>
          <w:tcPr>
            <w:tcW w:w="567" w:type="dxa"/>
            <w:vMerge/>
            <w:shd w:val="pct10" w:color="auto" w:fill="auto"/>
            <w:textDirection w:val="btLr"/>
          </w:tcPr>
          <w:p w14:paraId="6AAED384" w14:textId="77777777" w:rsidR="00284642" w:rsidRPr="00C12C1E" w:rsidRDefault="00284642">
            <w:pPr>
              <w:pStyle w:val="Tabelltext"/>
              <w:jc w:val="center"/>
              <w:rPr>
                <w:b/>
                <w:lang w:val="en-US"/>
              </w:rPr>
            </w:pPr>
          </w:p>
        </w:tc>
        <w:tc>
          <w:tcPr>
            <w:tcW w:w="3153" w:type="dxa"/>
          </w:tcPr>
          <w:p w14:paraId="4FF5536E" w14:textId="77777777" w:rsidR="00284642" w:rsidRPr="00C12C1E" w:rsidRDefault="00284642" w:rsidP="001E3C6C">
            <w:pPr>
              <w:pStyle w:val="Tabelltext"/>
            </w:pPr>
            <w:r w:rsidRPr="00C12C1E">
              <w:t>Crisis management officer</w:t>
            </w:r>
          </w:p>
        </w:tc>
        <w:tc>
          <w:tcPr>
            <w:tcW w:w="3543" w:type="dxa"/>
          </w:tcPr>
          <w:p w14:paraId="118E930F" w14:textId="77777777" w:rsidR="00284642" w:rsidRPr="00C12C1E" w:rsidRDefault="00284642" w:rsidP="001E3C6C">
            <w:pPr>
              <w:pStyle w:val="Tabelltext"/>
              <w:rPr>
                <w:lang w:val="en-US"/>
              </w:rPr>
            </w:pPr>
            <w:r w:rsidRPr="00C12C1E">
              <w:rPr>
                <w:lang w:val="en-US"/>
              </w:rPr>
              <w:t>Country Administrative Board in Norrbotten</w:t>
            </w:r>
          </w:p>
        </w:tc>
      </w:tr>
      <w:tr w:rsidR="00284642" w:rsidRPr="00C12C1E" w14:paraId="20E5AA01" w14:textId="77777777" w:rsidTr="004B060F">
        <w:tc>
          <w:tcPr>
            <w:tcW w:w="567" w:type="dxa"/>
            <w:vMerge/>
            <w:shd w:val="pct10" w:color="auto" w:fill="auto"/>
            <w:textDirection w:val="btLr"/>
          </w:tcPr>
          <w:p w14:paraId="5E7BBC5B" w14:textId="77777777" w:rsidR="00284642" w:rsidRPr="00C12C1E" w:rsidRDefault="00284642">
            <w:pPr>
              <w:pStyle w:val="Tabelltext"/>
              <w:jc w:val="center"/>
              <w:rPr>
                <w:b/>
                <w:lang w:val="en-US"/>
              </w:rPr>
            </w:pPr>
          </w:p>
        </w:tc>
        <w:tc>
          <w:tcPr>
            <w:tcW w:w="3153" w:type="dxa"/>
          </w:tcPr>
          <w:p w14:paraId="4BF5DFD3" w14:textId="77777777" w:rsidR="00284642" w:rsidRPr="00C12C1E" w:rsidRDefault="00284642" w:rsidP="001E3C6C">
            <w:pPr>
              <w:pStyle w:val="Tabelltext"/>
            </w:pPr>
            <w:r w:rsidRPr="00C12C1E">
              <w:t>Societal planner</w:t>
            </w:r>
          </w:p>
        </w:tc>
        <w:tc>
          <w:tcPr>
            <w:tcW w:w="3543" w:type="dxa"/>
          </w:tcPr>
          <w:p w14:paraId="329889A7" w14:textId="77777777" w:rsidR="00284642" w:rsidRPr="00C12C1E" w:rsidRDefault="00284642" w:rsidP="001E3C6C">
            <w:pPr>
              <w:pStyle w:val="Tabelltext"/>
              <w:rPr>
                <w:lang w:val="en-US"/>
              </w:rPr>
            </w:pPr>
            <w:r w:rsidRPr="00C12C1E">
              <w:rPr>
                <w:lang w:val="en-US"/>
              </w:rPr>
              <w:t>The Swedish Transport Administration</w:t>
            </w:r>
          </w:p>
        </w:tc>
      </w:tr>
      <w:tr w:rsidR="00284642" w:rsidRPr="00185708" w14:paraId="105A35F9" w14:textId="77777777" w:rsidTr="004B060F">
        <w:tc>
          <w:tcPr>
            <w:tcW w:w="567" w:type="dxa"/>
            <w:vMerge/>
            <w:shd w:val="pct10" w:color="auto" w:fill="auto"/>
            <w:textDirection w:val="btLr"/>
          </w:tcPr>
          <w:p w14:paraId="25B7B624" w14:textId="77777777" w:rsidR="00284642" w:rsidRPr="00C12C1E" w:rsidRDefault="00284642">
            <w:pPr>
              <w:pStyle w:val="Tabelltext"/>
              <w:jc w:val="center"/>
              <w:rPr>
                <w:b/>
                <w:lang w:val="en-US"/>
              </w:rPr>
            </w:pPr>
          </w:p>
        </w:tc>
        <w:tc>
          <w:tcPr>
            <w:tcW w:w="3153" w:type="dxa"/>
          </w:tcPr>
          <w:p w14:paraId="13D34B63" w14:textId="77777777" w:rsidR="00284642" w:rsidRPr="00C12C1E" w:rsidRDefault="00284642" w:rsidP="001E3C6C">
            <w:pPr>
              <w:pStyle w:val="Tabelltext"/>
            </w:pPr>
            <w:r w:rsidRPr="00C12C1E">
              <w:t>CEO and General Secretary</w:t>
            </w:r>
          </w:p>
        </w:tc>
        <w:tc>
          <w:tcPr>
            <w:tcW w:w="3543" w:type="dxa"/>
          </w:tcPr>
          <w:p w14:paraId="2BFFD34F" w14:textId="77777777" w:rsidR="00284642" w:rsidRPr="00C12C1E" w:rsidRDefault="00284642" w:rsidP="001E3C6C">
            <w:pPr>
              <w:pStyle w:val="Tabelltext"/>
              <w:rPr>
                <w:lang w:val="en-US"/>
              </w:rPr>
            </w:pPr>
            <w:r w:rsidRPr="00C12C1E">
              <w:rPr>
                <w:lang w:val="en-US"/>
              </w:rPr>
              <w:t>Resilient Regions Association (public-private collaborative organization for resilient cities and regions)</w:t>
            </w:r>
          </w:p>
        </w:tc>
      </w:tr>
      <w:tr w:rsidR="00284642" w:rsidRPr="00C12C1E" w14:paraId="601846EC" w14:textId="77777777" w:rsidTr="004B060F">
        <w:tc>
          <w:tcPr>
            <w:tcW w:w="567" w:type="dxa"/>
            <w:vMerge w:val="restart"/>
            <w:shd w:val="pct10" w:color="auto" w:fill="auto"/>
            <w:textDirection w:val="btLr"/>
          </w:tcPr>
          <w:p w14:paraId="6FD554BD" w14:textId="77777777" w:rsidR="00284642" w:rsidRPr="00C12C1E" w:rsidRDefault="00284642" w:rsidP="00475819">
            <w:pPr>
              <w:pStyle w:val="Tabelltext"/>
              <w:jc w:val="center"/>
              <w:rPr>
                <w:b/>
              </w:rPr>
            </w:pPr>
            <w:r w:rsidRPr="00C12C1E">
              <w:rPr>
                <w:b/>
              </w:rPr>
              <w:t>Local</w:t>
            </w:r>
          </w:p>
        </w:tc>
        <w:tc>
          <w:tcPr>
            <w:tcW w:w="3153" w:type="dxa"/>
          </w:tcPr>
          <w:p w14:paraId="6620DB35" w14:textId="77777777" w:rsidR="00284642" w:rsidRPr="00C12C1E" w:rsidRDefault="00284642" w:rsidP="001E3C6C">
            <w:pPr>
              <w:pStyle w:val="Tabelltext"/>
              <w:rPr>
                <w:lang w:val="en-US"/>
              </w:rPr>
            </w:pPr>
            <w:r w:rsidRPr="00C12C1E">
              <w:rPr>
                <w:lang w:val="en-US"/>
              </w:rPr>
              <w:t>Flood Risk Coordinator, Making Cities Resilient Campaign</w:t>
            </w:r>
          </w:p>
        </w:tc>
        <w:tc>
          <w:tcPr>
            <w:tcW w:w="3543" w:type="dxa"/>
          </w:tcPr>
          <w:p w14:paraId="15866689" w14:textId="77777777" w:rsidR="00284642" w:rsidRPr="00C12C1E" w:rsidRDefault="00284642" w:rsidP="001E3C6C">
            <w:pPr>
              <w:pStyle w:val="Tabelltext"/>
            </w:pPr>
            <w:r w:rsidRPr="00C12C1E">
              <w:t>Karlstad Municipality</w:t>
            </w:r>
          </w:p>
        </w:tc>
      </w:tr>
      <w:tr w:rsidR="00284642" w:rsidRPr="00C12C1E" w14:paraId="3B865FB1" w14:textId="77777777" w:rsidTr="004B060F">
        <w:tc>
          <w:tcPr>
            <w:tcW w:w="567" w:type="dxa"/>
            <w:vMerge/>
            <w:shd w:val="pct10" w:color="auto" w:fill="auto"/>
          </w:tcPr>
          <w:p w14:paraId="1E65AB92" w14:textId="77777777" w:rsidR="00284642" w:rsidRPr="00C12C1E" w:rsidRDefault="00284642">
            <w:pPr>
              <w:spacing w:after="100" w:afterAutospacing="1"/>
              <w:jc w:val="center"/>
              <w:rPr>
                <w:rFonts w:asciiTheme="minorHAnsi" w:hAnsiTheme="minorHAnsi"/>
                <w:b/>
                <w:sz w:val="18"/>
                <w:szCs w:val="18"/>
                <w:lang w:val="en"/>
              </w:rPr>
            </w:pPr>
          </w:p>
        </w:tc>
        <w:tc>
          <w:tcPr>
            <w:tcW w:w="3153" w:type="dxa"/>
          </w:tcPr>
          <w:p w14:paraId="3D73BFBB" w14:textId="77777777" w:rsidR="00284642" w:rsidRPr="00C12C1E" w:rsidRDefault="00284642" w:rsidP="001E3C6C">
            <w:pPr>
              <w:pStyle w:val="Tabelltext"/>
            </w:pPr>
            <w:r w:rsidRPr="00C12C1E">
              <w:t xml:space="preserve">Director, Safety and Security </w:t>
            </w:r>
          </w:p>
        </w:tc>
        <w:tc>
          <w:tcPr>
            <w:tcW w:w="3543" w:type="dxa"/>
          </w:tcPr>
          <w:p w14:paraId="1C8F2B8C" w14:textId="77777777" w:rsidR="00284642" w:rsidRPr="00C12C1E" w:rsidRDefault="00284642" w:rsidP="001E3C6C">
            <w:pPr>
              <w:pStyle w:val="Tabelltext"/>
            </w:pPr>
            <w:r w:rsidRPr="00C12C1E">
              <w:t>City of Malmö</w:t>
            </w:r>
          </w:p>
        </w:tc>
      </w:tr>
      <w:tr w:rsidR="00284642" w:rsidRPr="00C12C1E" w14:paraId="7FC5294F" w14:textId="77777777" w:rsidTr="004B060F">
        <w:tc>
          <w:tcPr>
            <w:tcW w:w="567" w:type="dxa"/>
            <w:vMerge/>
            <w:shd w:val="pct10" w:color="auto" w:fill="auto"/>
          </w:tcPr>
          <w:p w14:paraId="2D11EE3B" w14:textId="77777777" w:rsidR="00284642" w:rsidRPr="00C12C1E" w:rsidRDefault="00284642">
            <w:pPr>
              <w:spacing w:after="100" w:afterAutospacing="1"/>
              <w:jc w:val="center"/>
              <w:rPr>
                <w:rFonts w:asciiTheme="minorHAnsi" w:hAnsiTheme="minorHAnsi"/>
                <w:b/>
                <w:sz w:val="18"/>
                <w:szCs w:val="18"/>
                <w:lang w:val="en"/>
              </w:rPr>
            </w:pPr>
          </w:p>
        </w:tc>
        <w:tc>
          <w:tcPr>
            <w:tcW w:w="3153" w:type="dxa"/>
          </w:tcPr>
          <w:p w14:paraId="23ED1A9D" w14:textId="77777777" w:rsidR="00284642" w:rsidRPr="00C12C1E" w:rsidRDefault="00284642" w:rsidP="001E3C6C">
            <w:pPr>
              <w:pStyle w:val="Tabelltext"/>
            </w:pPr>
            <w:r w:rsidRPr="00C12C1E">
              <w:t xml:space="preserve">Civil </w:t>
            </w:r>
            <w:r>
              <w:t>C</w:t>
            </w:r>
            <w:r w:rsidRPr="00C12C1E">
              <w:t>ontingenc</w:t>
            </w:r>
            <w:r>
              <w:t>ies</w:t>
            </w:r>
            <w:r w:rsidRPr="00C12C1E">
              <w:t xml:space="preserve"> </w:t>
            </w:r>
            <w:r>
              <w:t>P</w:t>
            </w:r>
            <w:r w:rsidRPr="00C12C1E">
              <w:t>lanner</w:t>
            </w:r>
          </w:p>
        </w:tc>
        <w:tc>
          <w:tcPr>
            <w:tcW w:w="3543" w:type="dxa"/>
          </w:tcPr>
          <w:p w14:paraId="5A22AFF5" w14:textId="77777777" w:rsidR="00284642" w:rsidRPr="00C12C1E" w:rsidRDefault="00284642" w:rsidP="001E3C6C">
            <w:pPr>
              <w:pStyle w:val="Tabelltext"/>
            </w:pPr>
            <w:r w:rsidRPr="00C12C1E">
              <w:t>City of Malmö</w:t>
            </w:r>
          </w:p>
        </w:tc>
      </w:tr>
      <w:tr w:rsidR="00284642" w:rsidRPr="00C12C1E" w14:paraId="3AD64DDF" w14:textId="77777777" w:rsidTr="004B060F">
        <w:tc>
          <w:tcPr>
            <w:tcW w:w="567" w:type="dxa"/>
            <w:vMerge/>
            <w:shd w:val="pct10" w:color="auto" w:fill="auto"/>
          </w:tcPr>
          <w:p w14:paraId="49CEBDB3" w14:textId="77777777" w:rsidR="00284642" w:rsidRPr="00C12C1E" w:rsidRDefault="00284642">
            <w:pPr>
              <w:spacing w:after="100" w:afterAutospacing="1"/>
              <w:jc w:val="center"/>
              <w:rPr>
                <w:rFonts w:asciiTheme="minorHAnsi" w:hAnsiTheme="minorHAnsi"/>
                <w:b/>
                <w:sz w:val="18"/>
                <w:szCs w:val="18"/>
                <w:lang w:val="en"/>
              </w:rPr>
            </w:pPr>
          </w:p>
        </w:tc>
        <w:tc>
          <w:tcPr>
            <w:tcW w:w="3153" w:type="dxa"/>
          </w:tcPr>
          <w:p w14:paraId="1B505B90" w14:textId="77777777" w:rsidR="00284642" w:rsidRPr="00C12C1E" w:rsidRDefault="00284642" w:rsidP="001E3C6C">
            <w:pPr>
              <w:pStyle w:val="Tabelltext"/>
            </w:pPr>
            <w:r w:rsidRPr="00C12C1E">
              <w:t>Landscape Architect</w:t>
            </w:r>
            <w:r w:rsidR="00D114EE">
              <w:t>*</w:t>
            </w:r>
          </w:p>
        </w:tc>
        <w:tc>
          <w:tcPr>
            <w:tcW w:w="3543" w:type="dxa"/>
          </w:tcPr>
          <w:p w14:paraId="74D56D7D" w14:textId="77777777" w:rsidR="00284642" w:rsidRPr="00C12C1E" w:rsidRDefault="00284642" w:rsidP="001E3C6C">
            <w:pPr>
              <w:pStyle w:val="Tabelltext"/>
            </w:pPr>
            <w:r w:rsidRPr="00C12C1E">
              <w:t>City of Malmö</w:t>
            </w:r>
          </w:p>
        </w:tc>
      </w:tr>
    </w:tbl>
    <w:p w14:paraId="4A76286C" w14:textId="77777777" w:rsidR="00973059" w:rsidRDefault="006B49AF" w:rsidP="00475819">
      <w:pPr>
        <w:spacing w:after="100" w:afterAutospacing="1"/>
        <w:rPr>
          <w:rFonts w:asciiTheme="minorHAnsi" w:hAnsiTheme="minorHAnsi"/>
          <w:lang w:val="en"/>
        </w:rPr>
      </w:pPr>
      <w:r w:rsidRPr="00C12C1E">
        <w:rPr>
          <w:rFonts w:asciiTheme="minorHAnsi" w:hAnsiTheme="minorHAnsi"/>
          <w:lang w:val="en-US"/>
        </w:rPr>
        <w:t>*</w:t>
      </w:r>
      <w:r w:rsidRPr="00C12C1E">
        <w:rPr>
          <w:rFonts w:asciiTheme="minorHAnsi" w:hAnsiTheme="minorHAnsi"/>
          <w:lang w:val="en"/>
        </w:rPr>
        <w:t>Informal interview/ email communication, not included in the quantitative analyses</w:t>
      </w:r>
      <w:r w:rsidR="003C769A" w:rsidRPr="00C12C1E">
        <w:rPr>
          <w:rFonts w:asciiTheme="minorHAnsi" w:hAnsiTheme="minorHAnsi"/>
          <w:lang w:val="en"/>
        </w:rPr>
        <w:t>.</w:t>
      </w:r>
    </w:p>
    <w:p w14:paraId="31F98ADB" w14:textId="77777777" w:rsidR="00973059" w:rsidRDefault="00973059">
      <w:pPr>
        <w:spacing w:line="240" w:lineRule="auto"/>
        <w:rPr>
          <w:rFonts w:asciiTheme="minorHAnsi" w:hAnsiTheme="minorHAnsi"/>
          <w:lang w:val="en"/>
        </w:rPr>
      </w:pPr>
      <w:r>
        <w:rPr>
          <w:rFonts w:asciiTheme="minorHAnsi" w:hAnsiTheme="minorHAnsi"/>
          <w:lang w:val="en"/>
        </w:rPr>
        <w:br w:type="page"/>
      </w:r>
    </w:p>
    <w:p w14:paraId="4D50C24F" w14:textId="77777777" w:rsidR="00973059" w:rsidRPr="00B53CD9" w:rsidRDefault="00973059" w:rsidP="00B53CD9">
      <w:pPr>
        <w:pStyle w:val="RubrikSammanfattning"/>
        <w:ind w:left="0"/>
        <w:rPr>
          <w:lang w:val="en-GB"/>
        </w:rPr>
      </w:pPr>
      <w:bookmarkStart w:id="35" w:name="_Toc8308233"/>
      <w:r w:rsidRPr="00B53CD9">
        <w:rPr>
          <w:lang w:val="en-GB"/>
        </w:rPr>
        <w:t>Annex 2: Interview guide</w:t>
      </w:r>
      <w:bookmarkEnd w:id="35"/>
    </w:p>
    <w:tbl>
      <w:tblPr>
        <w:tblStyle w:val="TableGrid"/>
        <w:tblpPr w:leftFromText="180" w:rightFromText="180" w:vertAnchor="text" w:tblpX="-39" w:tblpY="1"/>
        <w:tblOverlap w:val="never"/>
        <w:tblW w:w="7508" w:type="dxa"/>
        <w:tblLook w:val="0600" w:firstRow="0" w:lastRow="0" w:firstColumn="0" w:lastColumn="0" w:noHBand="1" w:noVBand="1"/>
      </w:tblPr>
      <w:tblGrid>
        <w:gridCol w:w="2038"/>
        <w:gridCol w:w="5470"/>
      </w:tblGrid>
      <w:tr w:rsidR="00933BEC" w:rsidRPr="00933BEC" w14:paraId="242C9096" w14:textId="77777777" w:rsidTr="00517AAD">
        <w:tc>
          <w:tcPr>
            <w:tcW w:w="2038" w:type="dxa"/>
          </w:tcPr>
          <w:p w14:paraId="2E3B26DE" w14:textId="77777777" w:rsidR="00973059" w:rsidRPr="00C12C1E" w:rsidRDefault="00973059" w:rsidP="00E42845">
            <w:pPr>
              <w:pStyle w:val="Rubrikitabell"/>
              <w:rPr>
                <w:szCs w:val="18"/>
                <w:lang w:val="en-GB"/>
              </w:rPr>
            </w:pPr>
            <w:r w:rsidRPr="00C12C1E">
              <w:rPr>
                <w:szCs w:val="18"/>
                <w:lang w:val="en-GB"/>
              </w:rPr>
              <w:t>Focus areas</w:t>
            </w:r>
          </w:p>
        </w:tc>
        <w:tc>
          <w:tcPr>
            <w:tcW w:w="5470" w:type="dxa"/>
          </w:tcPr>
          <w:p w14:paraId="2E4EE825" w14:textId="77777777" w:rsidR="00973059" w:rsidRPr="00C12C1E" w:rsidRDefault="00973059" w:rsidP="00E42845">
            <w:pPr>
              <w:pStyle w:val="Rubrikitabell"/>
              <w:rPr>
                <w:szCs w:val="18"/>
                <w:lang w:val="en-GB"/>
              </w:rPr>
            </w:pPr>
            <w:r w:rsidRPr="00C12C1E">
              <w:rPr>
                <w:szCs w:val="18"/>
                <w:lang w:val="en-GB"/>
              </w:rPr>
              <w:t>Interview questions</w:t>
            </w:r>
          </w:p>
        </w:tc>
      </w:tr>
      <w:tr w:rsidR="00933BEC" w:rsidRPr="00933BEC" w14:paraId="717909BB" w14:textId="77777777" w:rsidTr="00517AAD">
        <w:tc>
          <w:tcPr>
            <w:tcW w:w="2038" w:type="dxa"/>
          </w:tcPr>
          <w:p w14:paraId="5CB3865C" w14:textId="77777777" w:rsidR="00973059" w:rsidRPr="00C12C1E" w:rsidRDefault="00973059" w:rsidP="00E42845">
            <w:pPr>
              <w:pStyle w:val="Rubrikitabell"/>
              <w:rPr>
                <w:szCs w:val="18"/>
                <w:lang w:val="en-GB"/>
              </w:rPr>
            </w:pPr>
            <w:r w:rsidRPr="00C12C1E">
              <w:rPr>
                <w:szCs w:val="18"/>
                <w:lang w:val="en-GB"/>
              </w:rPr>
              <w:t>1. Overall approach</w:t>
            </w:r>
          </w:p>
          <w:p w14:paraId="6E365647" w14:textId="77777777" w:rsidR="00973059" w:rsidRPr="00C12C1E" w:rsidRDefault="00973059" w:rsidP="00E42845">
            <w:pPr>
              <w:pStyle w:val="Rubrikitabell"/>
              <w:rPr>
                <w:b w:val="0"/>
                <w:szCs w:val="18"/>
                <w:lang w:val="en-GB"/>
              </w:rPr>
            </w:pPr>
            <w:r w:rsidRPr="00C12C1E">
              <w:rPr>
                <w:b w:val="0"/>
                <w:szCs w:val="18"/>
                <w:lang w:val="en-GB"/>
              </w:rPr>
              <w:t>How can Sweden best achieve the Sendai Framework global goal E in a Swedish context? (overarching question)</w:t>
            </w:r>
          </w:p>
        </w:tc>
        <w:tc>
          <w:tcPr>
            <w:tcW w:w="5470" w:type="dxa"/>
          </w:tcPr>
          <w:p w14:paraId="3598E059" w14:textId="77777777" w:rsidR="00973059" w:rsidRPr="00C12C1E" w:rsidRDefault="00973059" w:rsidP="00E42845">
            <w:pPr>
              <w:pStyle w:val="Tabelltext"/>
              <w:numPr>
                <w:ilvl w:val="0"/>
                <w:numId w:val="8"/>
              </w:numPr>
              <w:ind w:left="175" w:hanging="175"/>
            </w:pPr>
            <w:r w:rsidRPr="00C12C1E">
              <w:rPr>
                <w:lang w:val="en-US"/>
              </w:rPr>
              <w:t xml:space="preserve">Would you recommend the development of a targeted DRR strategy in Sweden? </w:t>
            </w:r>
            <w:r w:rsidRPr="00C12C1E">
              <w:t>If yes/no, why? (Reasons)</w:t>
            </w:r>
          </w:p>
          <w:p w14:paraId="44E3883B" w14:textId="77777777" w:rsidR="00973059" w:rsidRPr="00C12C1E" w:rsidRDefault="00973059" w:rsidP="00E42845">
            <w:pPr>
              <w:pStyle w:val="Tabelltext"/>
              <w:numPr>
                <w:ilvl w:val="0"/>
                <w:numId w:val="8"/>
              </w:numPr>
              <w:ind w:left="175" w:hanging="175"/>
            </w:pPr>
            <w:r w:rsidRPr="00C12C1E">
              <w:rPr>
                <w:lang w:val="en-US"/>
              </w:rPr>
              <w:t xml:space="preserve">Or would you rather recommend not to develop a DRR strategy in Sweden? (i.e., recommend instead only the integration of DRR goals in existing strategies/ work in Sweden) If yes/no, why? </w:t>
            </w:r>
            <w:r w:rsidRPr="00C12C1E">
              <w:t>(Reasons)</w:t>
            </w:r>
          </w:p>
          <w:p w14:paraId="67EE075D" w14:textId="77777777" w:rsidR="00973059" w:rsidRPr="00D838B9" w:rsidRDefault="00973059" w:rsidP="00E42845">
            <w:pPr>
              <w:pStyle w:val="Tabelltext"/>
              <w:numPr>
                <w:ilvl w:val="0"/>
                <w:numId w:val="8"/>
              </w:numPr>
              <w:ind w:left="175" w:hanging="175"/>
              <w:rPr>
                <w:lang w:val="en-GB"/>
              </w:rPr>
            </w:pPr>
            <w:r w:rsidRPr="00C12C1E">
              <w:rPr>
                <w:lang w:val="en-US"/>
              </w:rPr>
              <w:t xml:space="preserve">Do you think that there could be any negative consequences </w:t>
            </w:r>
            <w:r>
              <w:rPr>
                <w:lang w:val="en-US"/>
              </w:rPr>
              <w:t xml:space="preserve">of </w:t>
            </w:r>
            <w:r w:rsidRPr="00C12C1E">
              <w:rPr>
                <w:lang w:val="en-US"/>
              </w:rPr>
              <w:t xml:space="preserve">not developing a national strategy? </w:t>
            </w:r>
            <w:r w:rsidRPr="00D838B9">
              <w:rPr>
                <w:lang w:val="en-GB"/>
              </w:rPr>
              <w:t>If yes, which ones?</w:t>
            </w:r>
          </w:p>
          <w:p w14:paraId="319D6303" w14:textId="77777777" w:rsidR="00973059" w:rsidRPr="00C12C1E" w:rsidRDefault="00973059" w:rsidP="00E42845">
            <w:pPr>
              <w:pStyle w:val="Tabelltext"/>
              <w:numPr>
                <w:ilvl w:val="0"/>
                <w:numId w:val="8"/>
              </w:numPr>
              <w:ind w:left="175" w:hanging="175"/>
              <w:rPr>
                <w:lang w:val="en-US"/>
              </w:rPr>
            </w:pPr>
            <w:r w:rsidRPr="00C12C1E">
              <w:rPr>
                <w:lang w:val="en-US"/>
              </w:rPr>
              <w:t>What contextual factors have to be considered for deciding which approach to take and for implementing it? (Note: contextual aspects refers to any aspects that are specific to the Swedish context, such as existing policy structures, existing DRR approaches, etc.)</w:t>
            </w:r>
          </w:p>
          <w:p w14:paraId="7DEC36F6" w14:textId="77777777" w:rsidR="00973059" w:rsidRPr="00C12C1E" w:rsidRDefault="00973059" w:rsidP="00E42845">
            <w:pPr>
              <w:pStyle w:val="Tabelltext"/>
              <w:numPr>
                <w:ilvl w:val="0"/>
                <w:numId w:val="8"/>
              </w:numPr>
              <w:ind w:left="175" w:hanging="175"/>
              <w:rPr>
                <w:lang w:val="en-US"/>
              </w:rPr>
            </w:pPr>
            <w:r w:rsidRPr="00C12C1E">
              <w:rPr>
                <w:lang w:val="en-US"/>
              </w:rPr>
              <w:t>How c</w:t>
            </w:r>
            <w:r>
              <w:rPr>
                <w:lang w:val="en-US"/>
              </w:rPr>
              <w:t>an</w:t>
            </w:r>
            <w:r w:rsidRPr="00C12C1E">
              <w:rPr>
                <w:lang w:val="en-US"/>
              </w:rPr>
              <w:t xml:space="preserve"> they best be taken into consideration?</w:t>
            </w:r>
          </w:p>
          <w:p w14:paraId="6A058981" w14:textId="77777777" w:rsidR="00973059" w:rsidRPr="00E42845" w:rsidRDefault="00973059" w:rsidP="00E42845">
            <w:pPr>
              <w:pStyle w:val="Tabelltext"/>
              <w:numPr>
                <w:ilvl w:val="0"/>
                <w:numId w:val="8"/>
              </w:numPr>
              <w:ind w:left="175" w:hanging="175"/>
              <w:rPr>
                <w:lang w:val="en-GB"/>
              </w:rPr>
            </w:pPr>
            <w:r w:rsidRPr="00C12C1E">
              <w:rPr>
                <w:lang w:val="en-US"/>
              </w:rPr>
              <w:t xml:space="preserve">Are there positive experiences within MSB, or other Swedish organisations, regarding the development of a national strategy (that is related to another topic) and related processes for its integration/ mainstreaming in different sector work? </w:t>
            </w:r>
            <w:r w:rsidRPr="00C12C1E">
              <w:t>What are the lessons learned?</w:t>
            </w:r>
          </w:p>
        </w:tc>
      </w:tr>
      <w:tr w:rsidR="00933BEC" w:rsidRPr="00185708" w14:paraId="58FFD156" w14:textId="77777777" w:rsidTr="00517AAD">
        <w:tc>
          <w:tcPr>
            <w:tcW w:w="2038" w:type="dxa"/>
          </w:tcPr>
          <w:p w14:paraId="4B772C0A" w14:textId="77777777" w:rsidR="00973059" w:rsidRPr="00C12C1E" w:rsidRDefault="00973059" w:rsidP="00E42845">
            <w:pPr>
              <w:pStyle w:val="Rubrikitabell"/>
              <w:rPr>
                <w:szCs w:val="18"/>
                <w:lang w:val="en-GB"/>
              </w:rPr>
            </w:pPr>
            <w:r w:rsidRPr="00C12C1E">
              <w:rPr>
                <w:szCs w:val="18"/>
                <w:lang w:val="en-GB"/>
              </w:rPr>
              <w:t>2. Relevant national strategies</w:t>
            </w:r>
          </w:p>
          <w:p w14:paraId="35E1650F" w14:textId="77777777" w:rsidR="00973059" w:rsidRPr="00C12C1E" w:rsidRDefault="00973059" w:rsidP="00E42845">
            <w:pPr>
              <w:pStyle w:val="Rubrikitabell"/>
              <w:rPr>
                <w:b w:val="0"/>
                <w:szCs w:val="18"/>
                <w:lang w:val="en-GB"/>
              </w:rPr>
            </w:pPr>
            <w:r w:rsidRPr="00C12C1E">
              <w:rPr>
                <w:b w:val="0"/>
                <w:szCs w:val="18"/>
                <w:lang w:val="en-GB"/>
              </w:rPr>
              <w:t xml:space="preserve">Which already existing Swedish national strategies have a link to DRR? </w:t>
            </w:r>
          </w:p>
        </w:tc>
        <w:tc>
          <w:tcPr>
            <w:tcW w:w="5470" w:type="dxa"/>
          </w:tcPr>
          <w:p w14:paraId="22EEB9BB" w14:textId="77777777" w:rsidR="00973059" w:rsidRPr="00C12C1E" w:rsidRDefault="00973059" w:rsidP="00E42845">
            <w:pPr>
              <w:pStyle w:val="Tabelltext"/>
              <w:numPr>
                <w:ilvl w:val="0"/>
                <w:numId w:val="8"/>
              </w:numPr>
              <w:ind w:left="175" w:hanging="175"/>
              <w:rPr>
                <w:lang w:val="en-US"/>
              </w:rPr>
            </w:pPr>
            <w:r w:rsidRPr="00C12C1E">
              <w:rPr>
                <w:lang w:val="en-US"/>
              </w:rPr>
              <w:t>Which already existing national strategies and other governing documents do you consider relevant for/ linked to DRR work in Sweden?</w:t>
            </w:r>
          </w:p>
          <w:p w14:paraId="3B580723" w14:textId="77777777" w:rsidR="00973059" w:rsidRPr="00C12C1E" w:rsidRDefault="00973059" w:rsidP="00E42845">
            <w:pPr>
              <w:pStyle w:val="Tabelltext"/>
              <w:numPr>
                <w:ilvl w:val="0"/>
                <w:numId w:val="8"/>
              </w:numPr>
              <w:ind w:left="175" w:hanging="175"/>
            </w:pPr>
            <w:r w:rsidRPr="00C12C1E">
              <w:rPr>
                <w:lang w:val="en-US"/>
              </w:rPr>
              <w:t xml:space="preserve">In relation to your own work, what are the most relevant national strategies? </w:t>
            </w:r>
            <w:r w:rsidR="00120FF7">
              <w:t>Why? (Give e</w:t>
            </w:r>
            <w:r w:rsidRPr="00C12C1E">
              <w:t>xamples of practical implications</w:t>
            </w:r>
            <w:r w:rsidR="00120FF7">
              <w:t>.</w:t>
            </w:r>
            <w:r w:rsidRPr="00C12C1E">
              <w:t>)</w:t>
            </w:r>
          </w:p>
          <w:p w14:paraId="3B169924" w14:textId="77777777" w:rsidR="00973059" w:rsidRPr="00C12C1E" w:rsidRDefault="00973059" w:rsidP="00E42845">
            <w:pPr>
              <w:pStyle w:val="Tabelltext"/>
              <w:numPr>
                <w:ilvl w:val="0"/>
                <w:numId w:val="8"/>
              </w:numPr>
              <w:ind w:left="175" w:hanging="175"/>
            </w:pPr>
            <w:r w:rsidRPr="00C12C1E">
              <w:rPr>
                <w:lang w:val="en-US"/>
              </w:rPr>
              <w:t xml:space="preserve">How do they support or hamper DRR work in Sweden? </w:t>
            </w:r>
            <w:r w:rsidRPr="00C12C1E">
              <w:t>Please provide concrete examples.</w:t>
            </w:r>
          </w:p>
          <w:p w14:paraId="6CFDC23B" w14:textId="77777777" w:rsidR="00973059" w:rsidRPr="00C12C1E" w:rsidRDefault="00973059" w:rsidP="00E42845">
            <w:pPr>
              <w:pStyle w:val="Tabelltext"/>
              <w:numPr>
                <w:ilvl w:val="0"/>
                <w:numId w:val="8"/>
              </w:numPr>
              <w:ind w:left="175" w:hanging="175"/>
              <w:rPr>
                <w:lang w:val="en-US"/>
              </w:rPr>
            </w:pPr>
            <w:r w:rsidRPr="00C12C1E">
              <w:rPr>
                <w:lang w:val="en-US"/>
              </w:rPr>
              <w:t xml:space="preserve">Could you please elaborate on the existing synergies/contradictions between the existing national strategies and the Sendai framework? </w:t>
            </w:r>
          </w:p>
          <w:p w14:paraId="5E114E90" w14:textId="77777777" w:rsidR="00973059" w:rsidRPr="00C12C1E" w:rsidRDefault="00973059" w:rsidP="00E42845">
            <w:pPr>
              <w:pStyle w:val="Tabelltext"/>
              <w:numPr>
                <w:ilvl w:val="0"/>
                <w:numId w:val="8"/>
              </w:numPr>
              <w:ind w:left="175" w:hanging="175"/>
              <w:rPr>
                <w:lang w:val="en-US"/>
              </w:rPr>
            </w:pPr>
            <w:r w:rsidRPr="00C12C1E">
              <w:rPr>
                <w:lang w:val="en-US"/>
              </w:rPr>
              <w:t xml:space="preserve">Note: </w:t>
            </w:r>
            <w:r>
              <w:rPr>
                <w:lang w:val="en-US"/>
              </w:rPr>
              <w:t>F</w:t>
            </w:r>
            <w:r w:rsidRPr="00C12C1E">
              <w:rPr>
                <w:lang w:val="en-US"/>
              </w:rPr>
              <w:t xml:space="preserve">or the document analysis this translates also into an analysis of the linkages in relation to the 10 criteria by </w:t>
            </w:r>
            <w:r w:rsidR="008E04C0">
              <w:rPr>
                <w:lang w:val="en-US"/>
              </w:rPr>
              <w:t>UNDRR</w:t>
            </w:r>
            <w:r w:rsidRPr="00C12C1E">
              <w:rPr>
                <w:lang w:val="en-US"/>
              </w:rPr>
              <w:t>; table form.</w:t>
            </w:r>
          </w:p>
        </w:tc>
      </w:tr>
      <w:tr w:rsidR="00933BEC" w:rsidRPr="00C12C1E" w14:paraId="60E55D8B" w14:textId="77777777" w:rsidTr="00517AAD">
        <w:tc>
          <w:tcPr>
            <w:tcW w:w="2038" w:type="dxa"/>
          </w:tcPr>
          <w:p w14:paraId="690EC714" w14:textId="77777777" w:rsidR="00973059" w:rsidRPr="00C12C1E" w:rsidRDefault="00973059" w:rsidP="00E42845">
            <w:pPr>
              <w:pStyle w:val="Rubrikitabell"/>
              <w:rPr>
                <w:szCs w:val="18"/>
                <w:lang w:val="en-GB"/>
              </w:rPr>
            </w:pPr>
            <w:r w:rsidRPr="00C12C1E">
              <w:rPr>
                <w:szCs w:val="18"/>
                <w:lang w:val="en-GB"/>
              </w:rPr>
              <w:t>3. Strategy coherence/ mainstreaming</w:t>
            </w:r>
          </w:p>
          <w:p w14:paraId="76F82740" w14:textId="77777777" w:rsidR="00973059" w:rsidRPr="00C12C1E" w:rsidRDefault="00973059" w:rsidP="00E42845">
            <w:pPr>
              <w:pStyle w:val="Rubrikitabell"/>
              <w:rPr>
                <w:b w:val="0"/>
                <w:szCs w:val="18"/>
                <w:lang w:val="en-GB"/>
              </w:rPr>
            </w:pPr>
            <w:r w:rsidRPr="00C12C1E">
              <w:rPr>
                <w:b w:val="0"/>
                <w:szCs w:val="18"/>
                <w:lang w:val="en-GB"/>
              </w:rPr>
              <w:t>Should a national DRR</w:t>
            </w:r>
            <w:r>
              <w:rPr>
                <w:b w:val="0"/>
                <w:szCs w:val="18"/>
                <w:lang w:val="en-GB"/>
              </w:rPr>
              <w:t xml:space="preserve"> </w:t>
            </w:r>
            <w:r w:rsidRPr="00C12C1E">
              <w:rPr>
                <w:b w:val="0"/>
                <w:szCs w:val="18"/>
                <w:lang w:val="en-GB"/>
              </w:rPr>
              <w:t>strategy be linked to the strategies which already exist? If yes, why?</w:t>
            </w:r>
          </w:p>
        </w:tc>
        <w:tc>
          <w:tcPr>
            <w:tcW w:w="5470" w:type="dxa"/>
          </w:tcPr>
          <w:p w14:paraId="2906AC0D" w14:textId="77777777" w:rsidR="00973059" w:rsidRPr="00D838B9" w:rsidRDefault="00973059" w:rsidP="00E42845">
            <w:pPr>
              <w:pStyle w:val="Tabelltext"/>
              <w:numPr>
                <w:ilvl w:val="0"/>
                <w:numId w:val="8"/>
              </w:numPr>
              <w:ind w:left="175" w:hanging="175"/>
              <w:rPr>
                <w:lang w:val="en-GB"/>
              </w:rPr>
            </w:pPr>
            <w:r w:rsidRPr="00C12C1E">
              <w:rPr>
                <w:lang w:val="en-US"/>
              </w:rPr>
              <w:t>In your opinion, should a national DRR</w:t>
            </w:r>
            <w:r>
              <w:rPr>
                <w:lang w:val="en-US"/>
              </w:rPr>
              <w:t xml:space="preserve"> </w:t>
            </w:r>
            <w:r w:rsidRPr="00C12C1E">
              <w:rPr>
                <w:lang w:val="en-US"/>
              </w:rPr>
              <w:t xml:space="preserve">strategy be linked to the national strategies </w:t>
            </w:r>
            <w:r>
              <w:rPr>
                <w:lang w:val="en-US"/>
              </w:rPr>
              <w:t xml:space="preserve">that </w:t>
            </w:r>
            <w:r w:rsidRPr="00C12C1E">
              <w:rPr>
                <w:lang w:val="en-US"/>
              </w:rPr>
              <w:t xml:space="preserve">already exist? </w:t>
            </w:r>
            <w:r w:rsidRPr="00D838B9">
              <w:rPr>
                <w:lang w:val="en-GB"/>
              </w:rPr>
              <w:t>If yes, why and how?</w:t>
            </w:r>
          </w:p>
          <w:p w14:paraId="0003347C" w14:textId="77777777" w:rsidR="00973059" w:rsidRPr="00C12C1E" w:rsidRDefault="00973059" w:rsidP="00E42845">
            <w:pPr>
              <w:pStyle w:val="Tabelltext"/>
              <w:numPr>
                <w:ilvl w:val="0"/>
                <w:numId w:val="8"/>
              </w:numPr>
              <w:ind w:left="175" w:hanging="175"/>
              <w:rPr>
                <w:lang w:val="en-US"/>
              </w:rPr>
            </w:pPr>
            <w:r w:rsidRPr="00C12C1E">
              <w:rPr>
                <w:lang w:val="en-US"/>
              </w:rPr>
              <w:t xml:space="preserve">What are </w:t>
            </w:r>
            <w:r>
              <w:rPr>
                <w:lang w:val="en-US"/>
              </w:rPr>
              <w:t xml:space="preserve">the </w:t>
            </w:r>
            <w:r w:rsidRPr="00C12C1E">
              <w:rPr>
                <w:lang w:val="en-US"/>
              </w:rPr>
              <w:t>existing challenges to integrate them?</w:t>
            </w:r>
          </w:p>
          <w:p w14:paraId="160130A6" w14:textId="77777777" w:rsidR="00973059" w:rsidRPr="00D838B9" w:rsidRDefault="00973059" w:rsidP="00E42845">
            <w:pPr>
              <w:pStyle w:val="Tabelltext"/>
              <w:numPr>
                <w:ilvl w:val="0"/>
                <w:numId w:val="8"/>
              </w:numPr>
              <w:ind w:left="175" w:hanging="175"/>
              <w:rPr>
                <w:lang w:val="en-GB"/>
              </w:rPr>
            </w:pPr>
            <w:r w:rsidRPr="00C12C1E">
              <w:rPr>
                <w:lang w:val="en-US"/>
              </w:rPr>
              <w:t>How can the</w:t>
            </w:r>
            <w:r>
              <w:rPr>
                <w:lang w:val="en-US"/>
              </w:rPr>
              <w:t>se</w:t>
            </w:r>
            <w:r w:rsidRPr="00C12C1E">
              <w:rPr>
                <w:lang w:val="en-US"/>
              </w:rPr>
              <w:t xml:space="preserve"> be overcome? </w:t>
            </w:r>
            <w:r w:rsidRPr="00D838B9">
              <w:rPr>
                <w:lang w:val="en-GB"/>
              </w:rPr>
              <w:t>(links to processes)</w:t>
            </w:r>
          </w:p>
          <w:p w14:paraId="46B3FB3D" w14:textId="77777777" w:rsidR="00973059" w:rsidRPr="00C12C1E" w:rsidRDefault="00973059" w:rsidP="00E42845">
            <w:pPr>
              <w:pStyle w:val="Tabelltext"/>
              <w:numPr>
                <w:ilvl w:val="0"/>
                <w:numId w:val="8"/>
              </w:numPr>
              <w:ind w:left="175" w:hanging="175"/>
              <w:rPr>
                <w:lang w:val="en-US"/>
              </w:rPr>
            </w:pPr>
            <w:r w:rsidRPr="00C12C1E">
              <w:rPr>
                <w:lang w:val="en-US"/>
              </w:rPr>
              <w:t xml:space="preserve">What actors do you think should be engaged in the development of a national strategy? </w:t>
            </w:r>
            <w:r>
              <w:rPr>
                <w:lang w:val="en-US"/>
              </w:rPr>
              <w:t>H</w:t>
            </w:r>
            <w:r w:rsidRPr="00C12C1E">
              <w:rPr>
                <w:lang w:val="en-US"/>
              </w:rPr>
              <w:t>ow? (Key indicators for successful and long-term engagement processes?)</w:t>
            </w:r>
          </w:p>
          <w:p w14:paraId="01BA3DE6" w14:textId="77777777" w:rsidR="00973059" w:rsidRPr="00C12C1E" w:rsidRDefault="00973059" w:rsidP="00E42845">
            <w:pPr>
              <w:pStyle w:val="Tabelltext"/>
              <w:numPr>
                <w:ilvl w:val="0"/>
                <w:numId w:val="8"/>
              </w:numPr>
              <w:ind w:left="175" w:hanging="175"/>
            </w:pPr>
            <w:r w:rsidRPr="00C12C1E">
              <w:rPr>
                <w:lang w:val="en-US"/>
              </w:rPr>
              <w:t xml:space="preserve">What are the key actors? </w:t>
            </w:r>
            <w:r>
              <w:t>W</w:t>
            </w:r>
            <w:r w:rsidRPr="00C12C1E">
              <w:t>hy?</w:t>
            </w:r>
          </w:p>
        </w:tc>
      </w:tr>
      <w:tr w:rsidR="00933BEC" w:rsidRPr="00185708" w14:paraId="6237C711" w14:textId="77777777" w:rsidTr="00517AAD">
        <w:tc>
          <w:tcPr>
            <w:tcW w:w="2038" w:type="dxa"/>
          </w:tcPr>
          <w:p w14:paraId="5A429828" w14:textId="77777777" w:rsidR="00973059" w:rsidRPr="00C12C1E" w:rsidRDefault="00973059" w:rsidP="00E42845">
            <w:pPr>
              <w:pStyle w:val="Rubrikitabell"/>
              <w:rPr>
                <w:szCs w:val="18"/>
                <w:lang w:val="en-GB"/>
              </w:rPr>
            </w:pPr>
            <w:r w:rsidRPr="00C12C1E">
              <w:rPr>
                <w:szCs w:val="18"/>
                <w:lang w:val="en-GB"/>
              </w:rPr>
              <w:t>4. Local DRR strategy &amp; local DRR work</w:t>
            </w:r>
          </w:p>
          <w:p w14:paraId="47D40E46" w14:textId="77777777" w:rsidR="00973059" w:rsidRPr="00C12C1E" w:rsidRDefault="00973059" w:rsidP="00E42845">
            <w:pPr>
              <w:pStyle w:val="Rubrikitabell"/>
              <w:rPr>
                <w:b w:val="0"/>
                <w:szCs w:val="18"/>
                <w:lang w:val="en-GB"/>
              </w:rPr>
            </w:pPr>
            <w:r w:rsidRPr="00C12C1E">
              <w:rPr>
                <w:b w:val="0"/>
                <w:szCs w:val="18"/>
                <w:lang w:val="en-GB"/>
              </w:rPr>
              <w:t>How can the already mandatory DRR at municipal level become part of a local strategy?</w:t>
            </w:r>
          </w:p>
        </w:tc>
        <w:tc>
          <w:tcPr>
            <w:tcW w:w="5470" w:type="dxa"/>
          </w:tcPr>
          <w:p w14:paraId="2D3461CE" w14:textId="77777777" w:rsidR="00973059" w:rsidRPr="00C12C1E" w:rsidRDefault="00973059" w:rsidP="00E42845">
            <w:pPr>
              <w:pStyle w:val="Tabelltext"/>
              <w:numPr>
                <w:ilvl w:val="0"/>
                <w:numId w:val="8"/>
              </w:numPr>
              <w:ind w:left="175" w:hanging="175"/>
              <w:rPr>
                <w:lang w:val="en-US"/>
              </w:rPr>
            </w:pPr>
            <w:r w:rsidRPr="00C12C1E">
              <w:rPr>
                <w:lang w:val="en-US"/>
              </w:rPr>
              <w:t>What type of mandatory DRR work is conducted at municipal level in Sweden?</w:t>
            </w:r>
          </w:p>
          <w:p w14:paraId="4D98F586" w14:textId="77777777" w:rsidR="00973059" w:rsidRPr="00C12C1E" w:rsidRDefault="00973059" w:rsidP="00E42845">
            <w:pPr>
              <w:pStyle w:val="Tabelltext"/>
              <w:numPr>
                <w:ilvl w:val="0"/>
                <w:numId w:val="8"/>
              </w:numPr>
              <w:ind w:left="175" w:hanging="175"/>
              <w:rPr>
                <w:lang w:val="en-US"/>
              </w:rPr>
            </w:pPr>
            <w:r w:rsidRPr="00C12C1E">
              <w:rPr>
                <w:lang w:val="en-US"/>
              </w:rPr>
              <w:t>Do you think this work could or should become part of a local DRR strategy?</w:t>
            </w:r>
          </w:p>
          <w:p w14:paraId="000FFFC8" w14:textId="77777777" w:rsidR="00973059" w:rsidRPr="00C12C1E" w:rsidRDefault="00973059" w:rsidP="00E42845">
            <w:pPr>
              <w:pStyle w:val="Tabelltext"/>
              <w:numPr>
                <w:ilvl w:val="0"/>
                <w:numId w:val="8"/>
              </w:numPr>
              <w:ind w:left="175" w:hanging="175"/>
              <w:rPr>
                <w:lang w:val="en-US"/>
              </w:rPr>
            </w:pPr>
            <w:r w:rsidRPr="00C12C1E">
              <w:rPr>
                <w:lang w:val="en-US"/>
              </w:rPr>
              <w:t>Is the mandatory work in the municipalities reflecting the need for a holistic risk approach? (i.e. addressing underlying risk factors, linking DRR, climate adaptation &amp; sustainable development?)</w:t>
            </w:r>
          </w:p>
          <w:p w14:paraId="00D456EE" w14:textId="77777777" w:rsidR="00973059" w:rsidRPr="00C12C1E" w:rsidRDefault="00973059" w:rsidP="00E42845">
            <w:pPr>
              <w:pStyle w:val="Tabelltext"/>
              <w:numPr>
                <w:ilvl w:val="0"/>
                <w:numId w:val="8"/>
              </w:numPr>
              <w:ind w:left="175" w:hanging="175"/>
              <w:rPr>
                <w:lang w:val="en-US"/>
              </w:rPr>
            </w:pPr>
            <w:r w:rsidRPr="00C12C1E">
              <w:rPr>
                <w:lang w:val="en-US"/>
              </w:rPr>
              <w:t>If not, how do you think it could or should be changed/strengthened?</w:t>
            </w:r>
          </w:p>
          <w:p w14:paraId="6D178F93" w14:textId="77777777" w:rsidR="00973059" w:rsidRPr="00D838B9" w:rsidRDefault="00973059" w:rsidP="00E42845">
            <w:pPr>
              <w:pStyle w:val="Tabelltext"/>
              <w:numPr>
                <w:ilvl w:val="0"/>
                <w:numId w:val="8"/>
              </w:numPr>
              <w:ind w:left="175" w:hanging="175"/>
              <w:rPr>
                <w:lang w:val="en-GB"/>
              </w:rPr>
            </w:pPr>
            <w:r w:rsidRPr="00C12C1E">
              <w:rPr>
                <w:lang w:val="en-US"/>
              </w:rPr>
              <w:t xml:space="preserve">Could this be supported by a local and/or national DRR strategy? </w:t>
            </w:r>
            <w:r w:rsidRPr="00D838B9">
              <w:rPr>
                <w:lang w:val="en-GB"/>
              </w:rPr>
              <w:t>If yes, how?</w:t>
            </w:r>
          </w:p>
          <w:p w14:paraId="3BEBDADB" w14:textId="77777777" w:rsidR="00973059" w:rsidRPr="00C12C1E" w:rsidRDefault="00973059" w:rsidP="00E42845">
            <w:pPr>
              <w:pStyle w:val="Tabelltext"/>
              <w:numPr>
                <w:ilvl w:val="0"/>
                <w:numId w:val="8"/>
              </w:numPr>
              <w:ind w:left="175" w:hanging="175"/>
              <w:rPr>
                <w:lang w:val="en-US"/>
              </w:rPr>
            </w:pPr>
            <w:r w:rsidRPr="00C12C1E">
              <w:rPr>
                <w:lang w:val="en-US"/>
              </w:rPr>
              <w:t xml:space="preserve">Note that the literature review will consider the linkages between the mandatory DRR work at municipal level in relation to the 10 criteria set by </w:t>
            </w:r>
            <w:r w:rsidR="008E04C0">
              <w:rPr>
                <w:lang w:val="en-US"/>
              </w:rPr>
              <w:t>UNDRR</w:t>
            </w:r>
            <w:r w:rsidRPr="00C12C1E">
              <w:rPr>
                <w:lang w:val="en-US"/>
              </w:rPr>
              <w:t>.</w:t>
            </w:r>
          </w:p>
        </w:tc>
      </w:tr>
      <w:tr w:rsidR="00933BEC" w:rsidRPr="00185708" w14:paraId="79B81796" w14:textId="77777777" w:rsidTr="00517AAD">
        <w:tc>
          <w:tcPr>
            <w:tcW w:w="2038" w:type="dxa"/>
          </w:tcPr>
          <w:p w14:paraId="10DCCA45" w14:textId="77777777" w:rsidR="00973059" w:rsidRPr="00C12C1E" w:rsidRDefault="00973059" w:rsidP="00E42845">
            <w:pPr>
              <w:pStyle w:val="Rubrikitabell"/>
              <w:rPr>
                <w:szCs w:val="18"/>
                <w:lang w:val="en-GB"/>
              </w:rPr>
            </w:pPr>
            <w:r w:rsidRPr="00C12C1E">
              <w:rPr>
                <w:szCs w:val="18"/>
                <w:lang w:val="en-GB"/>
              </w:rPr>
              <w:t>5. DRR indicators for national &amp; local strategies</w:t>
            </w:r>
          </w:p>
          <w:p w14:paraId="01486C8C" w14:textId="77777777" w:rsidR="00973059" w:rsidRPr="00C12C1E" w:rsidRDefault="00973059" w:rsidP="00E42845">
            <w:pPr>
              <w:pStyle w:val="Rubrikitabell"/>
              <w:rPr>
                <w:szCs w:val="18"/>
                <w:lang w:val="en-GB"/>
              </w:rPr>
            </w:pPr>
            <w:r w:rsidRPr="00C12C1E">
              <w:rPr>
                <w:b w:val="0"/>
                <w:szCs w:val="18"/>
                <w:lang w:val="en-GB"/>
              </w:rPr>
              <w:t>How should DRR indicators be developed?</w:t>
            </w:r>
          </w:p>
        </w:tc>
        <w:tc>
          <w:tcPr>
            <w:tcW w:w="5470" w:type="dxa"/>
          </w:tcPr>
          <w:p w14:paraId="5278E22B" w14:textId="77777777" w:rsidR="00973059" w:rsidRPr="00C12C1E" w:rsidRDefault="00973059" w:rsidP="00E42845">
            <w:pPr>
              <w:pStyle w:val="Tabelltext"/>
              <w:numPr>
                <w:ilvl w:val="0"/>
                <w:numId w:val="8"/>
              </w:numPr>
              <w:ind w:left="175" w:hanging="175"/>
            </w:pPr>
            <w:r w:rsidRPr="00C12C1E">
              <w:rPr>
                <w:lang w:val="en-US"/>
              </w:rPr>
              <w:t xml:space="preserve">Do you have experiences with developing (or using) national or local DRR indicators? </w:t>
            </w:r>
            <w:r w:rsidRPr="00C12C1E">
              <w:t>If yes, please describe related work &amp; lessons.</w:t>
            </w:r>
          </w:p>
          <w:p w14:paraId="02896504" w14:textId="77777777" w:rsidR="00973059" w:rsidRPr="00C12C1E" w:rsidRDefault="00973059" w:rsidP="00E42845">
            <w:pPr>
              <w:pStyle w:val="Tabelltext"/>
              <w:numPr>
                <w:ilvl w:val="0"/>
                <w:numId w:val="8"/>
              </w:numPr>
              <w:ind w:left="175" w:hanging="175"/>
              <w:rPr>
                <w:lang w:val="en-US"/>
              </w:rPr>
            </w:pPr>
            <w:r w:rsidRPr="00C12C1E">
              <w:rPr>
                <w:lang w:val="en-US"/>
              </w:rPr>
              <w:t xml:space="preserve">What do you consider to be a good approach/ process to develop indicators at national and/or local level to guide DRR work? </w:t>
            </w:r>
          </w:p>
          <w:p w14:paraId="6BF4FDC7" w14:textId="77777777" w:rsidR="00973059" w:rsidRPr="00C12C1E" w:rsidRDefault="00973059" w:rsidP="00E42845">
            <w:pPr>
              <w:pStyle w:val="Tabelltext"/>
              <w:numPr>
                <w:ilvl w:val="0"/>
                <w:numId w:val="8"/>
              </w:numPr>
              <w:ind w:left="175" w:hanging="175"/>
            </w:pPr>
            <w:r w:rsidRPr="00C12C1E">
              <w:rPr>
                <w:lang w:val="en-US"/>
              </w:rPr>
              <w:t xml:space="preserve">On what basis should the indicators best be developed? </w:t>
            </w:r>
            <w:r w:rsidRPr="00C12C1E">
              <w:t>(e.g., existing indicators?)</w:t>
            </w:r>
          </w:p>
          <w:p w14:paraId="30B8A565" w14:textId="77777777" w:rsidR="00973059" w:rsidRPr="00C12C1E" w:rsidRDefault="00973059" w:rsidP="00E42845">
            <w:pPr>
              <w:pStyle w:val="Tabelltext"/>
              <w:numPr>
                <w:ilvl w:val="0"/>
                <w:numId w:val="8"/>
              </w:numPr>
              <w:ind w:left="175" w:hanging="175"/>
              <w:rPr>
                <w:lang w:val="en-US"/>
              </w:rPr>
            </w:pPr>
            <w:r w:rsidRPr="00C12C1E">
              <w:rPr>
                <w:lang w:val="en-US"/>
              </w:rPr>
              <w:t>Who should be involved in their development?</w:t>
            </w:r>
          </w:p>
          <w:p w14:paraId="36ADE60A" w14:textId="77777777" w:rsidR="00973059" w:rsidRPr="00C12C1E" w:rsidRDefault="00973059" w:rsidP="00E42845">
            <w:pPr>
              <w:pStyle w:val="Tabelltext"/>
              <w:numPr>
                <w:ilvl w:val="0"/>
                <w:numId w:val="8"/>
              </w:numPr>
              <w:ind w:left="175" w:hanging="175"/>
            </w:pPr>
            <w:r w:rsidRPr="00C12C1E">
              <w:rPr>
                <w:lang w:val="en-US"/>
              </w:rPr>
              <w:t xml:space="preserve">What do you think should be the main aims/ objectives for these indicators? </w:t>
            </w:r>
            <w:r w:rsidRPr="00C12C1E">
              <w:t>(e.g. comparison between different locations, effectiveness)</w:t>
            </w:r>
          </w:p>
          <w:p w14:paraId="485ED903" w14:textId="77777777" w:rsidR="00973059" w:rsidRPr="00C12C1E" w:rsidRDefault="00973059" w:rsidP="00E42845">
            <w:pPr>
              <w:pStyle w:val="Tabelltext"/>
              <w:numPr>
                <w:ilvl w:val="0"/>
                <w:numId w:val="8"/>
              </w:numPr>
              <w:ind w:left="175" w:hanging="175"/>
              <w:rPr>
                <w:lang w:val="en-US"/>
              </w:rPr>
            </w:pPr>
            <w:r w:rsidRPr="00C12C1E">
              <w:rPr>
                <w:lang w:val="en-US"/>
              </w:rPr>
              <w:t>Are there any contextual factors that need to get special consideration? / Is there any key indicator that is missing in existing (general DRR) frameworks or approaches?</w:t>
            </w:r>
          </w:p>
        </w:tc>
      </w:tr>
      <w:tr w:rsidR="00933BEC" w:rsidRPr="00185708" w14:paraId="4710308A" w14:textId="77777777" w:rsidTr="00517AAD">
        <w:tc>
          <w:tcPr>
            <w:tcW w:w="2038" w:type="dxa"/>
          </w:tcPr>
          <w:p w14:paraId="266DCAFB" w14:textId="77777777" w:rsidR="00973059" w:rsidRPr="00C12C1E" w:rsidRDefault="00973059" w:rsidP="00E42845">
            <w:pPr>
              <w:pStyle w:val="Rubrikitabell"/>
              <w:rPr>
                <w:szCs w:val="18"/>
                <w:lang w:val="en-GB"/>
              </w:rPr>
            </w:pPr>
            <w:r w:rsidRPr="00C12C1E">
              <w:rPr>
                <w:szCs w:val="18"/>
                <w:lang w:val="en-GB"/>
              </w:rPr>
              <w:t>6.</w:t>
            </w:r>
            <w:r w:rsidR="008E04C0">
              <w:rPr>
                <w:szCs w:val="18"/>
                <w:lang w:val="en-GB"/>
              </w:rPr>
              <w:t>UNDRR</w:t>
            </w:r>
            <w:r w:rsidRPr="00C12C1E">
              <w:rPr>
                <w:szCs w:val="18"/>
                <w:lang w:val="en-GB"/>
              </w:rPr>
              <w:t xml:space="preserve"> indicators – Local strategies</w:t>
            </w:r>
          </w:p>
          <w:p w14:paraId="5D10D1D4" w14:textId="77777777" w:rsidR="00973059" w:rsidRPr="00C12C1E" w:rsidRDefault="00973059" w:rsidP="00E42845">
            <w:pPr>
              <w:pStyle w:val="Rubrikitabell"/>
              <w:rPr>
                <w:b w:val="0"/>
                <w:szCs w:val="18"/>
                <w:lang w:val="en-GB"/>
              </w:rPr>
            </w:pPr>
            <w:r w:rsidRPr="00C12C1E">
              <w:rPr>
                <w:b w:val="0"/>
                <w:szCs w:val="18"/>
                <w:lang w:val="en-GB"/>
              </w:rPr>
              <w:t xml:space="preserve">How can the indicators in the </w:t>
            </w:r>
            <w:r w:rsidR="008E04C0">
              <w:rPr>
                <w:b w:val="0"/>
                <w:szCs w:val="18"/>
                <w:lang w:val="en-GB"/>
              </w:rPr>
              <w:t>UNDRR</w:t>
            </w:r>
            <w:r w:rsidRPr="00C12C1E">
              <w:rPr>
                <w:b w:val="0"/>
                <w:szCs w:val="18"/>
                <w:lang w:val="en-GB"/>
              </w:rPr>
              <w:t xml:space="preserve">’s </w:t>
            </w:r>
            <w:r>
              <w:rPr>
                <w:b w:val="0"/>
                <w:szCs w:val="18"/>
                <w:lang w:val="en-GB"/>
              </w:rPr>
              <w:t xml:space="preserve">Disaster Resilence </w:t>
            </w:r>
            <w:r w:rsidRPr="00C12C1E">
              <w:rPr>
                <w:b w:val="0"/>
                <w:szCs w:val="18"/>
                <w:lang w:val="en-GB"/>
              </w:rPr>
              <w:t>Scorecard for Cit</w:t>
            </w:r>
            <w:r>
              <w:rPr>
                <w:b w:val="0"/>
                <w:szCs w:val="18"/>
                <w:lang w:val="en-GB"/>
              </w:rPr>
              <w:t>ies</w:t>
            </w:r>
            <w:r w:rsidRPr="00C12C1E">
              <w:rPr>
                <w:b w:val="0"/>
                <w:szCs w:val="18"/>
                <w:lang w:val="en-GB"/>
              </w:rPr>
              <w:t xml:space="preserve"> be a support for municipalities in the development of local strategies?</w:t>
            </w:r>
          </w:p>
        </w:tc>
        <w:tc>
          <w:tcPr>
            <w:tcW w:w="5470" w:type="dxa"/>
          </w:tcPr>
          <w:p w14:paraId="694E9944" w14:textId="77777777" w:rsidR="00973059" w:rsidRPr="00C12C1E" w:rsidRDefault="00973059" w:rsidP="00E42845">
            <w:pPr>
              <w:pStyle w:val="Tabelltext"/>
              <w:numPr>
                <w:ilvl w:val="0"/>
                <w:numId w:val="8"/>
              </w:numPr>
              <w:ind w:left="175" w:hanging="175"/>
              <w:rPr>
                <w:lang w:val="en-US"/>
              </w:rPr>
            </w:pPr>
            <w:r w:rsidRPr="00C12C1E">
              <w:rPr>
                <w:lang w:val="en-US"/>
              </w:rPr>
              <w:t xml:space="preserve">Do you know about the </w:t>
            </w:r>
            <w:r w:rsidR="008E04C0">
              <w:rPr>
                <w:lang w:val="en-US"/>
              </w:rPr>
              <w:t>UNDRR</w:t>
            </w:r>
            <w:r w:rsidRPr="00C12C1E">
              <w:rPr>
                <w:lang w:val="en-US"/>
              </w:rPr>
              <w:t xml:space="preserve"> Scorecard for City indicators? </w:t>
            </w:r>
          </w:p>
          <w:p w14:paraId="075AAB16" w14:textId="77777777" w:rsidR="00973059" w:rsidRPr="00C12C1E" w:rsidRDefault="00973059" w:rsidP="00E42845">
            <w:pPr>
              <w:pStyle w:val="Tabelltext"/>
              <w:numPr>
                <w:ilvl w:val="0"/>
                <w:numId w:val="8"/>
              </w:numPr>
              <w:ind w:left="175" w:hanging="175"/>
              <w:rPr>
                <w:lang w:val="en-US"/>
              </w:rPr>
            </w:pPr>
            <w:r w:rsidRPr="00C12C1E">
              <w:rPr>
                <w:lang w:val="en-US"/>
              </w:rPr>
              <w:t xml:space="preserve">If yes, why? </w:t>
            </w:r>
            <w:r>
              <w:rPr>
                <w:lang w:val="en-US"/>
              </w:rPr>
              <w:t>Have you u</w:t>
            </w:r>
            <w:r w:rsidRPr="00C12C1E">
              <w:rPr>
                <w:lang w:val="en-US"/>
              </w:rPr>
              <w:t xml:space="preserve">sed them? </w:t>
            </w:r>
            <w:r>
              <w:rPr>
                <w:lang w:val="en-US"/>
              </w:rPr>
              <w:t>Do you have other r</w:t>
            </w:r>
            <w:r w:rsidRPr="00C12C1E">
              <w:rPr>
                <w:lang w:val="en-US"/>
              </w:rPr>
              <w:t xml:space="preserve">elated experiences? </w:t>
            </w:r>
            <w:r>
              <w:rPr>
                <w:lang w:val="en-US"/>
              </w:rPr>
              <w:t>What are the w</w:t>
            </w:r>
            <w:r w:rsidRPr="00C12C1E">
              <w:rPr>
                <w:lang w:val="en-US"/>
              </w:rPr>
              <w:t>eaknesses and strengths?</w:t>
            </w:r>
          </w:p>
          <w:p w14:paraId="3C621541" w14:textId="77777777" w:rsidR="00973059" w:rsidRPr="00C12C1E" w:rsidRDefault="00973059" w:rsidP="00E42845">
            <w:pPr>
              <w:pStyle w:val="Tabelltext"/>
              <w:numPr>
                <w:ilvl w:val="0"/>
                <w:numId w:val="8"/>
              </w:numPr>
              <w:ind w:left="175" w:hanging="175"/>
            </w:pPr>
            <w:r w:rsidRPr="00C12C1E">
              <w:rPr>
                <w:lang w:val="en-US"/>
              </w:rPr>
              <w:t xml:space="preserve">Do you think that they could support municipalities in the development of local strategies? </w:t>
            </w:r>
            <w:r w:rsidRPr="00C12C1E">
              <w:t>If yes, why and how?</w:t>
            </w:r>
          </w:p>
          <w:p w14:paraId="19D6232D" w14:textId="77777777" w:rsidR="00973059" w:rsidRPr="00C12C1E" w:rsidRDefault="00973059" w:rsidP="00E42845">
            <w:pPr>
              <w:pStyle w:val="Tabelltext"/>
              <w:numPr>
                <w:ilvl w:val="0"/>
                <w:numId w:val="8"/>
              </w:numPr>
              <w:ind w:left="175" w:hanging="175"/>
              <w:rPr>
                <w:lang w:val="en-US"/>
              </w:rPr>
            </w:pPr>
            <w:r w:rsidRPr="00C12C1E">
              <w:rPr>
                <w:lang w:val="en-US"/>
              </w:rPr>
              <w:t>Are there any contextual factors that need to get special consideration (for adapting general DRR indicators for the local level in Sweden)?</w:t>
            </w:r>
          </w:p>
        </w:tc>
      </w:tr>
      <w:tr w:rsidR="00933BEC" w:rsidRPr="00C12C1E" w14:paraId="1FFD3D0F" w14:textId="77777777" w:rsidTr="00517AAD">
        <w:tc>
          <w:tcPr>
            <w:tcW w:w="2038" w:type="dxa"/>
          </w:tcPr>
          <w:p w14:paraId="53230B01" w14:textId="77777777" w:rsidR="00973059" w:rsidRPr="00C12C1E" w:rsidRDefault="00973059" w:rsidP="00E42845">
            <w:pPr>
              <w:pStyle w:val="Rubrikitabell"/>
              <w:rPr>
                <w:szCs w:val="18"/>
                <w:lang w:val="en-GB"/>
              </w:rPr>
            </w:pPr>
            <w:r w:rsidRPr="00C12C1E">
              <w:rPr>
                <w:szCs w:val="18"/>
                <w:lang w:val="en-GB"/>
              </w:rPr>
              <w:t>7.Risk and  vulnerability INDICATORS – local strategies</w:t>
            </w:r>
          </w:p>
          <w:p w14:paraId="0269FC49" w14:textId="77777777" w:rsidR="00973059" w:rsidRPr="00C12C1E" w:rsidRDefault="00973059" w:rsidP="00E42845">
            <w:pPr>
              <w:pStyle w:val="Rubrikitabell"/>
              <w:rPr>
                <w:b w:val="0"/>
                <w:szCs w:val="18"/>
                <w:lang w:val="en-GB"/>
              </w:rPr>
            </w:pPr>
            <w:r w:rsidRPr="00C12C1E">
              <w:rPr>
                <w:b w:val="0"/>
                <w:szCs w:val="18"/>
                <w:lang w:val="en-GB"/>
              </w:rPr>
              <w:t>How can the Swedish indicators for risk and vulnerability analysis be a support for municipalities in the development of local strategies?</w:t>
            </w:r>
          </w:p>
        </w:tc>
        <w:tc>
          <w:tcPr>
            <w:tcW w:w="5470" w:type="dxa"/>
          </w:tcPr>
          <w:p w14:paraId="3700249B" w14:textId="77777777" w:rsidR="00973059" w:rsidRPr="00C12C1E" w:rsidRDefault="00973059" w:rsidP="00E42845">
            <w:pPr>
              <w:pStyle w:val="Tabelltext"/>
              <w:numPr>
                <w:ilvl w:val="0"/>
                <w:numId w:val="8"/>
              </w:numPr>
              <w:ind w:left="175" w:hanging="175"/>
              <w:rPr>
                <w:lang w:val="en-US"/>
              </w:rPr>
            </w:pPr>
            <w:r w:rsidRPr="00C12C1E">
              <w:rPr>
                <w:lang w:val="en-US"/>
              </w:rPr>
              <w:t>Are you familiar with the Swedish indicators for risk and vulnerability analysis? (If not, provide input)</w:t>
            </w:r>
          </w:p>
          <w:p w14:paraId="1B892EF9" w14:textId="77777777" w:rsidR="00973059" w:rsidRPr="00C12C1E" w:rsidRDefault="00973059" w:rsidP="00E42845">
            <w:pPr>
              <w:pStyle w:val="Tabelltext"/>
              <w:numPr>
                <w:ilvl w:val="0"/>
                <w:numId w:val="8"/>
              </w:numPr>
              <w:ind w:left="175" w:hanging="175"/>
              <w:rPr>
                <w:lang w:val="en-US"/>
              </w:rPr>
            </w:pPr>
            <w:r w:rsidRPr="00C12C1E">
              <w:rPr>
                <w:lang w:val="en-US"/>
              </w:rPr>
              <w:t>If yes, why? Used them? Related experiences? Weaknesses and strengths?</w:t>
            </w:r>
          </w:p>
          <w:p w14:paraId="78DBB6B5" w14:textId="77777777" w:rsidR="00973059" w:rsidRPr="00C12C1E" w:rsidRDefault="00973059" w:rsidP="00E42845">
            <w:pPr>
              <w:pStyle w:val="Tabelltext"/>
              <w:numPr>
                <w:ilvl w:val="0"/>
                <w:numId w:val="8"/>
              </w:numPr>
              <w:ind w:left="175" w:hanging="175"/>
            </w:pPr>
            <w:r w:rsidRPr="00C12C1E">
              <w:rPr>
                <w:lang w:val="en-US"/>
              </w:rPr>
              <w:t xml:space="preserve">Do you think that they could be a support for municipalities in the development of local strategies? </w:t>
            </w:r>
            <w:r w:rsidRPr="00C12C1E">
              <w:t>If yes, why and how?</w:t>
            </w:r>
          </w:p>
        </w:tc>
      </w:tr>
      <w:tr w:rsidR="00933BEC" w:rsidRPr="00185708" w14:paraId="7D9B6639" w14:textId="77777777" w:rsidTr="00517AAD">
        <w:tc>
          <w:tcPr>
            <w:tcW w:w="2038" w:type="dxa"/>
          </w:tcPr>
          <w:p w14:paraId="511C334D" w14:textId="77777777" w:rsidR="00973059" w:rsidRPr="00C12C1E" w:rsidRDefault="00973059" w:rsidP="00E42845">
            <w:pPr>
              <w:pStyle w:val="Rubrikitabell"/>
              <w:rPr>
                <w:szCs w:val="18"/>
                <w:lang w:val="en-GB"/>
              </w:rPr>
            </w:pPr>
            <w:r w:rsidRPr="00C12C1E">
              <w:rPr>
                <w:szCs w:val="18"/>
                <w:lang w:val="en-GB"/>
              </w:rPr>
              <w:t>8.Links to Agenda 2030 &amp; UN Climate Agreements</w:t>
            </w:r>
          </w:p>
          <w:p w14:paraId="41E8FC6C" w14:textId="77777777" w:rsidR="00973059" w:rsidRPr="00C12C1E" w:rsidRDefault="00973059" w:rsidP="00E42845">
            <w:pPr>
              <w:pStyle w:val="Rubrikitabell"/>
              <w:rPr>
                <w:b w:val="0"/>
                <w:szCs w:val="18"/>
                <w:lang w:val="en-GB"/>
              </w:rPr>
            </w:pPr>
            <w:r w:rsidRPr="00C12C1E">
              <w:rPr>
                <w:b w:val="0"/>
                <w:szCs w:val="18"/>
                <w:lang w:val="en-GB"/>
              </w:rPr>
              <w:t xml:space="preserve">How can a national and local DRR strategies take into consideration the goals set in Agenda 2030 and the UN climate agreement? </w:t>
            </w:r>
          </w:p>
        </w:tc>
        <w:tc>
          <w:tcPr>
            <w:tcW w:w="5470" w:type="dxa"/>
          </w:tcPr>
          <w:p w14:paraId="222880D8" w14:textId="77777777" w:rsidR="00973059" w:rsidRPr="00C12C1E" w:rsidRDefault="00973059" w:rsidP="00E42845">
            <w:pPr>
              <w:pStyle w:val="Tabelltext"/>
              <w:numPr>
                <w:ilvl w:val="0"/>
                <w:numId w:val="8"/>
              </w:numPr>
              <w:ind w:left="175" w:hanging="175"/>
              <w:rPr>
                <w:lang w:val="en-US"/>
              </w:rPr>
            </w:pPr>
            <w:r w:rsidRPr="00C12C1E">
              <w:rPr>
                <w:lang w:val="en-US"/>
              </w:rPr>
              <w:t>Do you believe that a national and/or local DRR strategies should take into consideration the goals set in Agenda 2030 and the UN climate agreement? If yes, why? And how? (Note: depending on your expertise/field of work, this question can focus on the local level, or on the national level, or on both)</w:t>
            </w:r>
          </w:p>
          <w:p w14:paraId="06E3AE7F" w14:textId="77777777" w:rsidR="00973059" w:rsidRPr="00C12C1E" w:rsidRDefault="00973059" w:rsidP="00E42845">
            <w:pPr>
              <w:pStyle w:val="Tabelltext"/>
              <w:numPr>
                <w:ilvl w:val="0"/>
                <w:numId w:val="8"/>
              </w:numPr>
              <w:ind w:left="175" w:hanging="175"/>
              <w:rPr>
                <w:lang w:val="en-US"/>
              </w:rPr>
            </w:pPr>
            <w:r>
              <w:rPr>
                <w:lang w:val="en-US"/>
              </w:rPr>
              <w:t>I</w:t>
            </w:r>
            <w:r w:rsidRPr="00C12C1E">
              <w:rPr>
                <w:lang w:val="en-US"/>
              </w:rPr>
              <w:t xml:space="preserve">n your opinion </w:t>
            </w:r>
            <w:r>
              <w:rPr>
                <w:lang w:val="en-US"/>
              </w:rPr>
              <w:t>w</w:t>
            </w:r>
            <w:r w:rsidRPr="00C12C1E">
              <w:rPr>
                <w:lang w:val="en-US"/>
              </w:rPr>
              <w:t>hat are the main linkages between DRR work and the Sustainable Development Goals (SDGs, Agenda 2030)? What are the main synergies and/or trade-offs? (Note: depending on your expertise/field of work, this question can focus on the local level, or on the national level, or on both)</w:t>
            </w:r>
          </w:p>
          <w:p w14:paraId="67A9F150" w14:textId="77777777" w:rsidR="00973059" w:rsidRPr="00C12C1E" w:rsidRDefault="00973059" w:rsidP="00E42845">
            <w:pPr>
              <w:pStyle w:val="Tabelltext"/>
              <w:numPr>
                <w:ilvl w:val="0"/>
                <w:numId w:val="8"/>
              </w:numPr>
              <w:ind w:left="175" w:hanging="175"/>
              <w:rPr>
                <w:lang w:val="en-US"/>
              </w:rPr>
            </w:pPr>
            <w:r w:rsidRPr="00C12C1E">
              <w:rPr>
                <w:lang w:val="en-US"/>
              </w:rPr>
              <w:t>What are the linkages between local/national DRR work (or the Sendai framework) and the UN climate agreement etc. Are there trade-offs and synergies? (Note: depending on your expertise/field of work, this question can focus on the local level, or on the national level, or on both)</w:t>
            </w:r>
          </w:p>
        </w:tc>
      </w:tr>
      <w:tr w:rsidR="00933BEC" w:rsidRPr="00C12C1E" w14:paraId="6D4FDBE0" w14:textId="77777777" w:rsidTr="00517AAD">
        <w:tc>
          <w:tcPr>
            <w:tcW w:w="2038" w:type="dxa"/>
          </w:tcPr>
          <w:p w14:paraId="4DAD8295" w14:textId="77777777" w:rsidR="00973059" w:rsidRPr="00C12C1E" w:rsidRDefault="00973059" w:rsidP="00E42845">
            <w:pPr>
              <w:pStyle w:val="Rubrikitabell"/>
              <w:rPr>
                <w:szCs w:val="18"/>
                <w:lang w:val="en-GB"/>
              </w:rPr>
            </w:pPr>
            <w:r w:rsidRPr="00C12C1E">
              <w:rPr>
                <w:szCs w:val="18"/>
                <w:lang w:val="en-GB"/>
              </w:rPr>
              <w:t xml:space="preserve">9.Best practices </w:t>
            </w:r>
          </w:p>
          <w:p w14:paraId="14775AEF" w14:textId="77777777" w:rsidR="00973059" w:rsidRPr="00C12C1E" w:rsidRDefault="00973059" w:rsidP="00E42845">
            <w:pPr>
              <w:pStyle w:val="Rubrikitabell"/>
              <w:rPr>
                <w:b w:val="0"/>
                <w:szCs w:val="18"/>
                <w:lang w:val="en-GB"/>
              </w:rPr>
            </w:pPr>
            <w:r w:rsidRPr="00C12C1E">
              <w:rPr>
                <w:b w:val="0"/>
                <w:szCs w:val="18"/>
                <w:lang w:val="en-GB"/>
              </w:rPr>
              <w:t>Describe several good examples in relation to DRR strategy development from other countries in Europe that could partly be applied in Sweden.</w:t>
            </w:r>
          </w:p>
        </w:tc>
        <w:tc>
          <w:tcPr>
            <w:tcW w:w="5470" w:type="dxa"/>
          </w:tcPr>
          <w:p w14:paraId="41E83D45" w14:textId="77777777" w:rsidR="00973059" w:rsidRPr="00C12C1E" w:rsidRDefault="00973059" w:rsidP="00E42845">
            <w:pPr>
              <w:pStyle w:val="Tabelltext"/>
              <w:numPr>
                <w:ilvl w:val="0"/>
                <w:numId w:val="8"/>
              </w:numPr>
              <w:ind w:left="175" w:hanging="175"/>
              <w:rPr>
                <w:lang w:val="en-US"/>
              </w:rPr>
            </w:pPr>
            <w:r w:rsidRPr="00C12C1E">
              <w:rPr>
                <w:lang w:val="en-US"/>
              </w:rPr>
              <w:t>Do you know of any good examples/ practices from other Nordic or European countries for establishing a national and linked local DRR strategies? If yes, please elaborate on the process! (end product vs. process)</w:t>
            </w:r>
          </w:p>
          <w:p w14:paraId="05834D9F" w14:textId="77777777" w:rsidR="00973059" w:rsidRPr="00C12C1E" w:rsidRDefault="00973059" w:rsidP="00E42845">
            <w:pPr>
              <w:pStyle w:val="Tabelltext"/>
              <w:numPr>
                <w:ilvl w:val="0"/>
                <w:numId w:val="8"/>
              </w:numPr>
              <w:ind w:left="175" w:hanging="175"/>
              <w:rPr>
                <w:lang w:val="en-US"/>
              </w:rPr>
            </w:pPr>
            <w:r w:rsidRPr="00C12C1E">
              <w:rPr>
                <w:lang w:val="en-US"/>
              </w:rPr>
              <w:t>What is good about the example(s)? (Key aspects for a successful process?)</w:t>
            </w:r>
          </w:p>
          <w:p w14:paraId="1945802A" w14:textId="77777777" w:rsidR="00973059" w:rsidRPr="00C12C1E" w:rsidRDefault="00973059" w:rsidP="00E42845">
            <w:pPr>
              <w:pStyle w:val="Tabelltext"/>
              <w:numPr>
                <w:ilvl w:val="0"/>
                <w:numId w:val="8"/>
              </w:numPr>
              <w:ind w:left="175" w:hanging="175"/>
              <w:rPr>
                <w:lang w:val="en-US"/>
              </w:rPr>
            </w:pPr>
            <w:r w:rsidRPr="00C12C1E">
              <w:rPr>
                <w:lang w:val="en-US"/>
              </w:rPr>
              <w:t>Could this also be done in Sweden? If yes, how? If not, what has to be adjusted/changed?</w:t>
            </w:r>
          </w:p>
          <w:p w14:paraId="1A5295F7" w14:textId="77777777" w:rsidR="00973059" w:rsidRPr="00C12C1E" w:rsidRDefault="00973059" w:rsidP="00E42845">
            <w:pPr>
              <w:pStyle w:val="Tabelltext"/>
              <w:numPr>
                <w:ilvl w:val="0"/>
                <w:numId w:val="8"/>
              </w:numPr>
              <w:ind w:left="175" w:hanging="175"/>
            </w:pPr>
            <w:r w:rsidRPr="00C12C1E">
              <w:rPr>
                <w:lang w:val="en-US"/>
              </w:rPr>
              <w:t xml:space="preserve">Do you know an example of a gap/SWOT analysis in the context of the described example/best practice? </w:t>
            </w:r>
            <w:r w:rsidRPr="00C12C1E">
              <w:t>Why? How?</w:t>
            </w:r>
          </w:p>
        </w:tc>
      </w:tr>
      <w:tr w:rsidR="00933BEC" w:rsidRPr="00C12C1E" w14:paraId="4BE998AA" w14:textId="77777777" w:rsidTr="00517AAD">
        <w:tc>
          <w:tcPr>
            <w:tcW w:w="2038" w:type="dxa"/>
          </w:tcPr>
          <w:p w14:paraId="2BB31497" w14:textId="77777777" w:rsidR="00973059" w:rsidRPr="00C12C1E" w:rsidRDefault="00973059" w:rsidP="00E42845">
            <w:pPr>
              <w:pStyle w:val="Rubrikitabell"/>
              <w:rPr>
                <w:szCs w:val="18"/>
                <w:lang w:val="en-GB"/>
              </w:rPr>
            </w:pPr>
            <w:r w:rsidRPr="00C12C1E">
              <w:rPr>
                <w:szCs w:val="18"/>
                <w:lang w:val="en-GB"/>
              </w:rPr>
              <w:t>10. GAP (or SWOT) analysis for national strategy</w:t>
            </w:r>
          </w:p>
          <w:p w14:paraId="1029B435" w14:textId="77777777" w:rsidR="00973059" w:rsidRPr="00C12C1E" w:rsidRDefault="00973059" w:rsidP="00E42845">
            <w:pPr>
              <w:pStyle w:val="Rubrikitabell"/>
              <w:rPr>
                <w:b w:val="0"/>
                <w:szCs w:val="18"/>
                <w:lang w:val="en-GB"/>
              </w:rPr>
            </w:pPr>
            <w:r w:rsidRPr="00C12C1E">
              <w:rPr>
                <w:b w:val="0"/>
                <w:szCs w:val="18"/>
                <w:lang w:val="en-GB"/>
              </w:rPr>
              <w:t xml:space="preserve">Is a gap or SWOT analysis required to identify the strengths and shortfalls of DRR work in Sweden </w:t>
            </w:r>
            <w:r>
              <w:rPr>
                <w:b w:val="0"/>
                <w:szCs w:val="18"/>
                <w:lang w:val="en-GB"/>
              </w:rPr>
              <w:t xml:space="preserve">that </w:t>
            </w:r>
            <w:r w:rsidRPr="00C12C1E">
              <w:rPr>
                <w:b w:val="0"/>
                <w:szCs w:val="18"/>
                <w:lang w:val="en-GB"/>
              </w:rPr>
              <w:t>should be considered in a national strategy?</w:t>
            </w:r>
            <w:r>
              <w:rPr>
                <w:b w:val="0"/>
                <w:szCs w:val="18"/>
                <w:lang w:val="en-GB"/>
              </w:rPr>
              <w:t xml:space="preserve"> </w:t>
            </w:r>
            <w:r w:rsidRPr="00C12C1E">
              <w:rPr>
                <w:b w:val="0"/>
                <w:szCs w:val="18"/>
                <w:lang w:val="en-GB"/>
              </w:rPr>
              <w:t>If yes, how could MSB best develop such an analysis?</w:t>
            </w:r>
          </w:p>
        </w:tc>
        <w:tc>
          <w:tcPr>
            <w:tcW w:w="5470" w:type="dxa"/>
          </w:tcPr>
          <w:p w14:paraId="2AF31671" w14:textId="77777777" w:rsidR="00973059" w:rsidRPr="00C12C1E" w:rsidRDefault="00973059" w:rsidP="00E42845">
            <w:pPr>
              <w:pStyle w:val="Tabelltext"/>
              <w:numPr>
                <w:ilvl w:val="0"/>
                <w:numId w:val="8"/>
              </w:numPr>
              <w:ind w:left="175" w:hanging="175"/>
              <w:rPr>
                <w:lang w:val="en-US"/>
              </w:rPr>
            </w:pPr>
            <w:r w:rsidRPr="00C12C1E">
              <w:rPr>
                <w:lang w:val="en-US"/>
              </w:rPr>
              <w:t>What do you consider to be the main shortfalls in current DRR work in Sweden? (</w:t>
            </w:r>
            <w:r w:rsidR="0025063A">
              <w:rPr>
                <w:lang w:val="en-US"/>
              </w:rPr>
              <w:t xml:space="preserve">This question </w:t>
            </w:r>
            <w:r w:rsidRPr="00C12C1E">
              <w:rPr>
                <w:lang w:val="en-US"/>
              </w:rPr>
              <w:t>can relate to issues such as focus areas, governance structure, processes, legislation, lacking knowledge, etc.)</w:t>
            </w:r>
          </w:p>
          <w:p w14:paraId="4AB0C7F0" w14:textId="77777777" w:rsidR="00973059" w:rsidRPr="00C12C1E" w:rsidRDefault="00973059" w:rsidP="00E42845">
            <w:pPr>
              <w:pStyle w:val="Tabelltext"/>
              <w:numPr>
                <w:ilvl w:val="0"/>
                <w:numId w:val="8"/>
              </w:numPr>
              <w:ind w:left="175" w:hanging="175"/>
              <w:rPr>
                <w:lang w:val="en-US"/>
              </w:rPr>
            </w:pPr>
            <w:r w:rsidRPr="00C12C1E">
              <w:rPr>
                <w:lang w:val="en-US"/>
              </w:rPr>
              <w:t>How could these shortfalls be addressed in the developing of a national strategy on DRR?</w:t>
            </w:r>
          </w:p>
          <w:p w14:paraId="7AF328B0" w14:textId="77777777" w:rsidR="00973059" w:rsidRPr="00C12C1E" w:rsidRDefault="00973059" w:rsidP="00E42845">
            <w:pPr>
              <w:pStyle w:val="Tabelltext"/>
              <w:numPr>
                <w:ilvl w:val="0"/>
                <w:numId w:val="8"/>
              </w:numPr>
              <w:ind w:left="175" w:hanging="175"/>
              <w:rPr>
                <w:lang w:val="en-US"/>
              </w:rPr>
            </w:pPr>
            <w:r w:rsidRPr="00C12C1E">
              <w:rPr>
                <w:lang w:val="en-US"/>
              </w:rPr>
              <w:t xml:space="preserve">[Provide background: MSB is thinking about conducting a systematic analysis of the strengths and shortfalls in current DRR approaches in Sweden in order to create a thorough basis for the development of a national DRR strategy] How could MSB best develop such a gap/SWOT analysis? (relates to the basis of the analyses [e.g. 10 criteria by </w:t>
            </w:r>
            <w:r w:rsidR="008E04C0">
              <w:rPr>
                <w:lang w:val="en-US"/>
              </w:rPr>
              <w:t>UNDRR</w:t>
            </w:r>
            <w:r w:rsidRPr="00C12C1E">
              <w:rPr>
                <w:lang w:val="en-US"/>
              </w:rPr>
              <w:t>] and related processes)</w:t>
            </w:r>
          </w:p>
          <w:p w14:paraId="5D6CD45B" w14:textId="77777777" w:rsidR="00973059" w:rsidRPr="00C12C1E" w:rsidRDefault="00973059" w:rsidP="00E42845">
            <w:pPr>
              <w:pStyle w:val="Tabelltext"/>
              <w:numPr>
                <w:ilvl w:val="0"/>
                <w:numId w:val="8"/>
              </w:numPr>
              <w:ind w:left="175" w:hanging="175"/>
              <w:rPr>
                <w:lang w:val="en-US"/>
              </w:rPr>
            </w:pPr>
            <w:r w:rsidRPr="00C12C1E">
              <w:rPr>
                <w:lang w:val="en-US"/>
              </w:rPr>
              <w:t>Are there positive examples from within MSB or from other stakeholders regarding the development of a gap/SWOT analysis (in relation to another topic)?</w:t>
            </w:r>
          </w:p>
          <w:p w14:paraId="331BA0F8" w14:textId="77777777" w:rsidR="00973059" w:rsidRPr="00C12C1E" w:rsidRDefault="00973059" w:rsidP="00E42845">
            <w:pPr>
              <w:pStyle w:val="Tabelltext"/>
              <w:numPr>
                <w:ilvl w:val="0"/>
                <w:numId w:val="8"/>
              </w:numPr>
              <w:ind w:left="175" w:hanging="175"/>
            </w:pPr>
            <w:r w:rsidRPr="00C12C1E">
              <w:rPr>
                <w:lang w:val="en-US"/>
              </w:rPr>
              <w:t xml:space="preserve">What actors do you think should be engaged in the development of a gap/SWOT analysis? </w:t>
            </w:r>
            <w:r>
              <w:t>H</w:t>
            </w:r>
            <w:r w:rsidRPr="00C12C1E">
              <w:t>ow? (Key indicators for successful engagement processes?)</w:t>
            </w:r>
          </w:p>
          <w:p w14:paraId="45FB11E0" w14:textId="77777777" w:rsidR="00973059" w:rsidRPr="00C12C1E" w:rsidRDefault="00973059" w:rsidP="00E42845">
            <w:pPr>
              <w:pStyle w:val="Tabelltext"/>
              <w:numPr>
                <w:ilvl w:val="0"/>
                <w:numId w:val="8"/>
              </w:numPr>
              <w:ind w:left="175" w:hanging="175"/>
            </w:pPr>
            <w:r w:rsidRPr="00C12C1E">
              <w:rPr>
                <w:lang w:val="en-US"/>
              </w:rPr>
              <w:t xml:space="preserve">What are the key actors? </w:t>
            </w:r>
            <w:r>
              <w:t>W</w:t>
            </w:r>
            <w:r w:rsidRPr="00C12C1E">
              <w:t>hy?</w:t>
            </w:r>
          </w:p>
        </w:tc>
      </w:tr>
    </w:tbl>
    <w:p w14:paraId="5B9286E0" w14:textId="77777777" w:rsidR="006C0546" w:rsidRPr="00C12C1E" w:rsidRDefault="006C0546" w:rsidP="001E3C6C">
      <w:pPr>
        <w:pStyle w:val="BodyText"/>
        <w:rPr>
          <w:lang w:val="en-GB"/>
        </w:rPr>
      </w:pPr>
    </w:p>
    <w:p w14:paraId="1F4D2667" w14:textId="77777777" w:rsidR="00DB4212" w:rsidRPr="00C12C1E" w:rsidRDefault="00276BAE" w:rsidP="001E3C6C">
      <w:pPr>
        <w:spacing w:line="240" w:lineRule="auto"/>
        <w:rPr>
          <w:lang w:val="en-GB"/>
        </w:rPr>
      </w:pPr>
      <w:r w:rsidRPr="00C12C1E">
        <w:br w:type="page"/>
      </w:r>
    </w:p>
    <w:p w14:paraId="6DC70DE3" w14:textId="77777777" w:rsidR="00550DB9" w:rsidRPr="00C12C1E" w:rsidRDefault="00550DB9" w:rsidP="001E3C6C">
      <w:pPr>
        <w:pStyle w:val="RubrikSammanfattning"/>
        <w:ind w:left="0"/>
        <w:rPr>
          <w:lang w:val="en-US"/>
        </w:rPr>
      </w:pPr>
      <w:bookmarkStart w:id="36" w:name="_Toc8308234"/>
      <w:r w:rsidRPr="00C12C1E">
        <w:rPr>
          <w:lang w:val="en-GB"/>
        </w:rPr>
        <w:t xml:space="preserve">Annex </w:t>
      </w:r>
      <w:r w:rsidR="003D2A78">
        <w:rPr>
          <w:lang w:val="en-GB"/>
        </w:rPr>
        <w:t>3</w:t>
      </w:r>
      <w:r w:rsidRPr="00C12C1E">
        <w:rPr>
          <w:lang w:val="en-GB"/>
        </w:rPr>
        <w:t xml:space="preserve">: </w:t>
      </w:r>
      <w:r w:rsidR="00D26AAD">
        <w:rPr>
          <w:lang w:val="en-GB"/>
        </w:rPr>
        <w:t xml:space="preserve">Analysis of </w:t>
      </w:r>
      <w:r w:rsidRPr="00C12C1E">
        <w:rPr>
          <w:lang w:val="en-GB"/>
        </w:rPr>
        <w:t>DRR coherence across existing regulation and policies</w:t>
      </w:r>
      <w:bookmarkEnd w:id="36"/>
    </w:p>
    <w:p w14:paraId="086CC0D1" w14:textId="77777777" w:rsidR="00550DB9" w:rsidRPr="00C12C1E" w:rsidRDefault="00550DB9" w:rsidP="006262F1">
      <w:pPr>
        <w:pStyle w:val="BodyText"/>
        <w:spacing w:after="160"/>
        <w:rPr>
          <w:lang w:val="en-GB"/>
        </w:rPr>
      </w:pPr>
    </w:p>
    <w:p w14:paraId="4F2DD570" w14:textId="77777777" w:rsidR="00C14D4D" w:rsidRPr="00C12C1E" w:rsidRDefault="00550DB9" w:rsidP="006262F1">
      <w:pPr>
        <w:pStyle w:val="BodyText"/>
        <w:spacing w:after="160"/>
        <w:rPr>
          <w:lang w:val="en-GB"/>
        </w:rPr>
      </w:pPr>
      <w:r w:rsidRPr="00C12C1E">
        <w:rPr>
          <w:lang w:val="en-GB"/>
        </w:rPr>
        <w:t xml:space="preserve">This </w:t>
      </w:r>
      <w:r w:rsidRPr="00E42845">
        <w:rPr>
          <w:lang w:val="en-GB"/>
        </w:rPr>
        <w:t xml:space="preserve">section includes additional information regarding the document analyses conducted for assessing DRR coherence across existing regulations and policies (cf. Section </w:t>
      </w:r>
      <w:r w:rsidR="00B13AEA" w:rsidRPr="00E42845">
        <w:rPr>
          <w:lang w:val="en-GB"/>
        </w:rPr>
        <w:t>3.3</w:t>
      </w:r>
      <w:r w:rsidRPr="00E42845">
        <w:rPr>
          <w:lang w:val="en-GB"/>
        </w:rPr>
        <w:t>). It includes</w:t>
      </w:r>
      <w:r w:rsidR="00AC3FC2" w:rsidRPr="00E42845">
        <w:rPr>
          <w:lang w:val="en-GB"/>
        </w:rPr>
        <w:t xml:space="preserve"> a description of the how regulations and policies are a</w:t>
      </w:r>
      <w:r w:rsidRPr="00E42845">
        <w:rPr>
          <w:lang w:val="en-GB"/>
        </w:rPr>
        <w:t>lign</w:t>
      </w:r>
      <w:r w:rsidR="00604949" w:rsidRPr="00E42845">
        <w:rPr>
          <w:lang w:val="en-GB"/>
        </w:rPr>
        <w:t>ed</w:t>
      </w:r>
      <w:r w:rsidRPr="00E42845">
        <w:rPr>
          <w:lang w:val="en-GB"/>
        </w:rPr>
        <w:t xml:space="preserve"> with </w:t>
      </w:r>
      <w:r w:rsidR="00451C84" w:rsidRPr="00E42845">
        <w:rPr>
          <w:lang w:val="en-GB"/>
        </w:rPr>
        <w:t xml:space="preserve">the </w:t>
      </w:r>
      <w:r w:rsidRPr="00E42845">
        <w:rPr>
          <w:lang w:val="en-GB"/>
        </w:rPr>
        <w:t>Sendai</w:t>
      </w:r>
      <w:r w:rsidR="00451C84" w:rsidRPr="00D838B9">
        <w:rPr>
          <w:lang w:val="en-GB"/>
        </w:rPr>
        <w:t xml:space="preserve"> Framework’s</w:t>
      </w:r>
      <w:r w:rsidRPr="00D838B9">
        <w:rPr>
          <w:lang w:val="en-GB"/>
        </w:rPr>
        <w:t xml:space="preserve"> </w:t>
      </w:r>
      <w:r w:rsidR="00451C84" w:rsidRPr="00D838B9">
        <w:rPr>
          <w:lang w:val="en-GB"/>
        </w:rPr>
        <w:t xml:space="preserve">four </w:t>
      </w:r>
      <w:r w:rsidRPr="00D838B9">
        <w:rPr>
          <w:lang w:val="en-GB"/>
        </w:rPr>
        <w:t>priority areas</w:t>
      </w:r>
      <w:r w:rsidR="00AC3FC2" w:rsidRPr="00AC3FC2">
        <w:rPr>
          <w:lang w:val="en-GB"/>
        </w:rPr>
        <w:t>.</w:t>
      </w:r>
      <w:r w:rsidR="00347BEE" w:rsidRPr="00C039C6">
        <w:rPr>
          <w:lang w:val="en-GB"/>
        </w:rPr>
        <w:t xml:space="preserve"> </w:t>
      </w:r>
      <w:r w:rsidR="00AC3FC2" w:rsidRPr="00C039C6">
        <w:rPr>
          <w:lang w:val="en-GB"/>
        </w:rPr>
        <w:t xml:space="preserve">It also shows </w:t>
      </w:r>
      <w:r w:rsidR="00AC3FC2" w:rsidRPr="00D838B9">
        <w:rPr>
          <w:lang w:val="en-GB"/>
        </w:rPr>
        <w:t>a</w:t>
      </w:r>
      <w:r w:rsidRPr="00AC3FC2">
        <w:rPr>
          <w:lang w:val="en-GB"/>
        </w:rPr>
        <w:t>lignment with the ten criteria for national and local strategies</w:t>
      </w:r>
      <w:r w:rsidRPr="00C12C1E">
        <w:rPr>
          <w:lang w:val="en-GB"/>
        </w:rPr>
        <w:t xml:space="preserve">. </w:t>
      </w:r>
      <w:r w:rsidR="00451C84">
        <w:rPr>
          <w:lang w:val="en-GB"/>
        </w:rPr>
        <w:t>T</w:t>
      </w:r>
      <w:r w:rsidRPr="00C12C1E">
        <w:rPr>
          <w:lang w:val="en-GB"/>
        </w:rPr>
        <w:t>he DRR coherence across existing regulation and policies was conducted based on the interviews.</w:t>
      </w:r>
    </w:p>
    <w:p w14:paraId="2C61F66A" w14:textId="77777777" w:rsidR="009F3EE0" w:rsidRPr="00814D8C" w:rsidRDefault="00C14D4D" w:rsidP="006262F1">
      <w:pPr>
        <w:autoSpaceDE w:val="0"/>
        <w:autoSpaceDN w:val="0"/>
        <w:adjustRightInd w:val="0"/>
        <w:spacing w:after="160"/>
        <w:rPr>
          <w:rFonts w:ascii="Verdana" w:hAnsi="Verdana"/>
          <w:b/>
          <w:sz w:val="28"/>
          <w:lang w:val="en-GB"/>
        </w:rPr>
      </w:pPr>
      <w:r w:rsidRPr="00814D8C">
        <w:rPr>
          <w:rFonts w:ascii="Verdana" w:hAnsi="Verdana"/>
          <w:b/>
          <w:sz w:val="28"/>
          <w:lang w:val="en-GB"/>
        </w:rPr>
        <w:t xml:space="preserve">Priority 1: Understanding </w:t>
      </w:r>
      <w:r w:rsidR="00190BBC" w:rsidRPr="00814D8C">
        <w:rPr>
          <w:rFonts w:ascii="Verdana" w:hAnsi="Verdana"/>
          <w:b/>
          <w:sz w:val="28"/>
          <w:lang w:val="en-GB"/>
        </w:rPr>
        <w:t>d</w:t>
      </w:r>
      <w:r w:rsidRPr="00814D8C">
        <w:rPr>
          <w:rFonts w:ascii="Verdana" w:hAnsi="Verdana"/>
          <w:b/>
          <w:sz w:val="28"/>
          <w:lang w:val="en-GB"/>
        </w:rPr>
        <w:t xml:space="preserve">isaster </w:t>
      </w:r>
      <w:r w:rsidR="00190BBC" w:rsidRPr="00814D8C">
        <w:rPr>
          <w:rFonts w:ascii="Verdana" w:hAnsi="Verdana"/>
          <w:b/>
          <w:sz w:val="28"/>
          <w:lang w:val="en-GB"/>
        </w:rPr>
        <w:t>r</w:t>
      </w:r>
      <w:r w:rsidRPr="00814D8C">
        <w:rPr>
          <w:rFonts w:ascii="Verdana" w:hAnsi="Verdana"/>
          <w:b/>
          <w:sz w:val="28"/>
          <w:lang w:val="en-GB"/>
        </w:rPr>
        <w:t>isk</w:t>
      </w:r>
    </w:p>
    <w:p w14:paraId="45371A59" w14:textId="77777777" w:rsidR="00C14D4D" w:rsidRPr="006262F1" w:rsidRDefault="00C14D4D" w:rsidP="006262F1">
      <w:pPr>
        <w:autoSpaceDE w:val="0"/>
        <w:autoSpaceDN w:val="0"/>
        <w:adjustRightInd w:val="0"/>
        <w:spacing w:after="160"/>
        <w:rPr>
          <w:i/>
          <w:lang w:val="en-GB"/>
        </w:rPr>
      </w:pPr>
      <w:r w:rsidRPr="00C12C1E">
        <w:rPr>
          <w:i/>
          <w:lang w:val="en-GB"/>
        </w:rPr>
        <w:t>Sendai Framework: “</w:t>
      </w:r>
      <w:r w:rsidR="004E0EFD" w:rsidRPr="006A3813">
        <w:rPr>
          <w:lang w:val="en-GB"/>
        </w:rPr>
        <w:t>Policies and practices for disaster risk management should be based on an understanding of disaster risk in all its dimensions of vulnerability, capacity, exposure of persons and assets, hazard characteristics and the environment</w:t>
      </w:r>
      <w:r w:rsidRPr="00C12C1E">
        <w:rPr>
          <w:i/>
          <w:lang w:val="en-GB"/>
        </w:rPr>
        <w:t>”</w:t>
      </w:r>
      <w:r w:rsidR="004E0EFD" w:rsidRPr="0025063A">
        <w:rPr>
          <w:lang w:val="en-GB"/>
        </w:rPr>
        <w:t xml:space="preserve"> (UNISDR 2015:14).</w:t>
      </w:r>
    </w:p>
    <w:p w14:paraId="6DFA9A00" w14:textId="6DC274C9" w:rsidR="00C14D4D" w:rsidRPr="00C12C1E" w:rsidRDefault="00C14D4D" w:rsidP="00CE6B8B">
      <w:pPr>
        <w:autoSpaceDE w:val="0"/>
        <w:autoSpaceDN w:val="0"/>
        <w:adjustRightInd w:val="0"/>
        <w:spacing w:after="160"/>
        <w:rPr>
          <w:lang w:val="en-GB"/>
        </w:rPr>
      </w:pPr>
      <w:r w:rsidRPr="00C12C1E">
        <w:rPr>
          <w:lang w:val="en-GB"/>
        </w:rPr>
        <w:t>Sweden’s approach is officially multi-hazard, which can be understood as</w:t>
      </w:r>
      <w:r w:rsidR="00E059ED">
        <w:rPr>
          <w:lang w:val="en-GB"/>
        </w:rPr>
        <w:t xml:space="preserve"> a</w:t>
      </w:r>
      <w:r w:rsidRPr="00EE2663">
        <w:rPr>
          <w:lang w:val="en-GB"/>
        </w:rPr>
        <w:t xml:space="preserve">n approach that considers </w:t>
      </w:r>
      <w:r w:rsidR="00E059ED">
        <w:rPr>
          <w:lang w:val="en-GB"/>
        </w:rPr>
        <w:t xml:space="preserve">the multiple hazards that the country faces which can occur simultaneously, cascadingly or cumulative over time, and taking into account the potential interrelated effects </w:t>
      </w:r>
      <w:r w:rsidRPr="00814D8C">
        <w:rPr>
          <w:vertAlign w:val="superscript"/>
          <w:lang w:val="en-GB"/>
        </w:rPr>
        <w:t xml:space="preserve"> </w:t>
      </w:r>
      <w:r w:rsidRPr="00C12C1E">
        <w:rPr>
          <w:lang w:val="en-GB"/>
        </w:rPr>
        <w:t xml:space="preserve"> </w:t>
      </w:r>
      <w:r w:rsidR="00E059ED">
        <w:rPr>
          <w:lang w:val="en-GB"/>
        </w:rPr>
        <w:t>(UN</w:t>
      </w:r>
      <w:r w:rsidR="00115BF5">
        <w:rPr>
          <w:lang w:val="en-GB"/>
        </w:rPr>
        <w:t>ISD</w:t>
      </w:r>
      <w:r w:rsidR="00E059ED">
        <w:rPr>
          <w:lang w:val="en-GB"/>
        </w:rPr>
        <w:t>R 2017</w:t>
      </w:r>
      <w:r w:rsidR="00115BF5">
        <w:rPr>
          <w:lang w:val="en-GB"/>
        </w:rPr>
        <w:t>e</w:t>
      </w:r>
      <w:r w:rsidR="00E059ED">
        <w:rPr>
          <w:lang w:val="en-GB"/>
        </w:rPr>
        <w:t xml:space="preserve">). </w:t>
      </w:r>
      <w:r w:rsidRPr="00C12C1E">
        <w:rPr>
          <w:lang w:val="en-GB"/>
        </w:rPr>
        <w:t xml:space="preserve">Hazards is only one component of disaster risk where vulnerability and exposure are the two other elements. Here, the legislation and strategies will be scrutinized particularly in relation to the hazards. </w:t>
      </w:r>
    </w:p>
    <w:p w14:paraId="41F2F1C1" w14:textId="77777777" w:rsidR="00C14D4D" w:rsidRPr="00C12C1E" w:rsidRDefault="00C14D4D" w:rsidP="006262F1">
      <w:pPr>
        <w:autoSpaceDE w:val="0"/>
        <w:autoSpaceDN w:val="0"/>
        <w:adjustRightInd w:val="0"/>
        <w:spacing w:after="160"/>
        <w:rPr>
          <w:lang w:val="en-GB"/>
        </w:rPr>
      </w:pPr>
      <w:r w:rsidRPr="00C12C1E">
        <w:rPr>
          <w:lang w:val="en-GB"/>
        </w:rPr>
        <w:t xml:space="preserve">In addition, </w:t>
      </w:r>
      <w:r w:rsidR="008A06A7" w:rsidRPr="00C12C1E">
        <w:rPr>
          <w:lang w:val="en-GB"/>
        </w:rPr>
        <w:t xml:space="preserve">the Sendai Framework for Disaster Risk Reduction </w:t>
      </w:r>
      <w:r w:rsidRPr="00C12C1E">
        <w:rPr>
          <w:lang w:val="en-GB"/>
        </w:rPr>
        <w:t>covers the following aspect of hazards: ”</w:t>
      </w:r>
      <w:r w:rsidRPr="00EE2663">
        <w:rPr>
          <w:lang w:val="en-GB"/>
        </w:rPr>
        <w:t>the risk of small-scale and large-scale, frequent and infrequent, sudden and slow-onset disasters, caused by natural or manmade hazards as well as related environmental, technological and biological hazards and risks</w:t>
      </w:r>
      <w:r w:rsidRPr="00C12C1E">
        <w:rPr>
          <w:lang w:val="en-GB"/>
        </w:rPr>
        <w:t>” (</w:t>
      </w:r>
      <w:r w:rsidR="008A06A7" w:rsidRPr="00C12C1E">
        <w:rPr>
          <w:lang w:val="en-GB"/>
        </w:rPr>
        <w:t>UNISDR 2015</w:t>
      </w:r>
      <w:r w:rsidRPr="00C12C1E">
        <w:rPr>
          <w:lang w:val="en-GB"/>
        </w:rPr>
        <w:t xml:space="preserve">). </w:t>
      </w:r>
    </w:p>
    <w:p w14:paraId="2031476A" w14:textId="77777777" w:rsidR="00190BBC" w:rsidRPr="00B777A3" w:rsidRDefault="00C14D4D" w:rsidP="006262F1">
      <w:pPr>
        <w:autoSpaceDE w:val="0"/>
        <w:autoSpaceDN w:val="0"/>
        <w:adjustRightInd w:val="0"/>
        <w:spacing w:after="160"/>
        <w:rPr>
          <w:lang w:val="en-GB"/>
        </w:rPr>
      </w:pPr>
      <w:r w:rsidRPr="00C12C1E">
        <w:rPr>
          <w:lang w:val="en-GB"/>
        </w:rPr>
        <w:t xml:space="preserve">Here follows an overview of how the relevant Swedish regulations and strategies include/make reference to different hazards </w:t>
      </w:r>
    </w:p>
    <w:p w14:paraId="1D8D803B" w14:textId="77777777" w:rsidR="00190BBC" w:rsidRPr="00814D8C" w:rsidRDefault="00190BBC" w:rsidP="00B777A3">
      <w:pPr>
        <w:spacing w:after="160"/>
        <w:rPr>
          <w:b/>
          <w:i/>
          <w:lang w:val="en-GB"/>
        </w:rPr>
      </w:pPr>
      <w:r w:rsidRPr="00814D8C">
        <w:rPr>
          <w:b/>
          <w:i/>
          <w:lang w:val="en-GB"/>
        </w:rPr>
        <w:t xml:space="preserve">Key legislation and strategies related to Priority 1 </w:t>
      </w:r>
    </w:p>
    <w:p w14:paraId="587D1F4A" w14:textId="77777777" w:rsidR="00C14D4D" w:rsidRPr="00C12C1E" w:rsidRDefault="00C14D4D" w:rsidP="001E3C6C">
      <w:pPr>
        <w:autoSpaceDE w:val="0"/>
        <w:autoSpaceDN w:val="0"/>
        <w:adjustRightInd w:val="0"/>
        <w:spacing w:line="276" w:lineRule="auto"/>
        <w:rPr>
          <w:b/>
          <w:sz w:val="20"/>
          <w:lang w:val="en-GB"/>
        </w:rPr>
      </w:pPr>
      <w:r w:rsidRPr="00C12C1E">
        <w:rPr>
          <w:b/>
          <w:sz w:val="20"/>
          <w:lang w:val="en-GB"/>
        </w:rPr>
        <w:t>The Civil Protection Act (2003:778) (LSO) and The Act on Municipal and County Council Measures prior to and during Extraordinary Events in Peacetime and during Periods of Heightened Alert (2006:544) (LEH)</w:t>
      </w:r>
    </w:p>
    <w:p w14:paraId="53263B24" w14:textId="77777777" w:rsidR="00B776A1" w:rsidRDefault="00C14D4D" w:rsidP="00312479">
      <w:pPr>
        <w:autoSpaceDE w:val="0"/>
        <w:autoSpaceDN w:val="0"/>
        <w:adjustRightInd w:val="0"/>
        <w:spacing w:line="276" w:lineRule="auto"/>
        <w:rPr>
          <w:lang w:val="en-GB"/>
        </w:rPr>
      </w:pPr>
      <w:r w:rsidRPr="00C12C1E">
        <w:rPr>
          <w:lang w:val="en-GB"/>
        </w:rPr>
        <w:t xml:space="preserve">The Civil Protection Act (2003:778) (LSO) </w:t>
      </w:r>
      <w:r w:rsidR="003A6370" w:rsidRPr="00C12C1E">
        <w:rPr>
          <w:lang w:val="en-GB"/>
        </w:rPr>
        <w:t>(SFS 2003</w:t>
      </w:r>
      <w:r w:rsidR="00E86AD4">
        <w:rPr>
          <w:lang w:val="en-GB"/>
        </w:rPr>
        <w:t>:778</w:t>
      </w:r>
      <w:r w:rsidR="003A6370" w:rsidRPr="00C12C1E">
        <w:rPr>
          <w:lang w:val="en-GB"/>
        </w:rPr>
        <w:t xml:space="preserve">) </w:t>
      </w:r>
      <w:r w:rsidRPr="00C12C1E">
        <w:rPr>
          <w:lang w:val="en-GB"/>
        </w:rPr>
        <w:t>focus</w:t>
      </w:r>
      <w:r w:rsidR="00731FC2">
        <w:rPr>
          <w:lang w:val="en-GB"/>
        </w:rPr>
        <w:t>es</w:t>
      </w:r>
      <w:r w:rsidRPr="00C12C1E">
        <w:rPr>
          <w:lang w:val="en-GB"/>
        </w:rPr>
        <w:t xml:space="preserve"> on events such as fire, and rescue service (see box 1 for an overview).  The Act on Municipal and County Council Measures prior to and during Extraordinary Events in Peacetime and during Periods of Heightened Alert (2006:544) (LEH)</w:t>
      </w:r>
      <w:r w:rsidR="003A6370" w:rsidRPr="00C12C1E">
        <w:rPr>
          <w:lang w:val="en-GB"/>
        </w:rPr>
        <w:t xml:space="preserve"> (SFS 2006</w:t>
      </w:r>
      <w:r w:rsidR="00E86AD4">
        <w:rPr>
          <w:lang w:val="en-GB"/>
        </w:rPr>
        <w:t>:544</w:t>
      </w:r>
      <w:r w:rsidR="003A6370" w:rsidRPr="00C12C1E">
        <w:rPr>
          <w:lang w:val="en-GB"/>
        </w:rPr>
        <w:t>)</w:t>
      </w:r>
      <w:r w:rsidRPr="00C12C1E">
        <w:rPr>
          <w:lang w:val="en-GB"/>
        </w:rPr>
        <w:t xml:space="preserve"> focus on extraordinary events, which seriously disturb critical societal functions. The events mentioned in the LSO and the LEH, are thus relating to crises response and preparedness, and thus leaves out much of the more preventive</w:t>
      </w:r>
      <w:r w:rsidR="00731FC2">
        <w:rPr>
          <w:lang w:val="en-GB"/>
        </w:rPr>
        <w:t xml:space="preserve"> and</w:t>
      </w:r>
      <w:r w:rsidR="00A654D9">
        <w:rPr>
          <w:lang w:val="en-GB"/>
        </w:rPr>
        <w:t xml:space="preserve"> </w:t>
      </w:r>
      <w:r w:rsidR="0051744D" w:rsidRPr="00C12C1E">
        <w:rPr>
          <w:lang w:val="en-GB"/>
        </w:rPr>
        <w:t>mitigati</w:t>
      </w:r>
      <w:r w:rsidR="00731FC2">
        <w:rPr>
          <w:lang w:val="en-GB"/>
        </w:rPr>
        <w:t xml:space="preserve">on </w:t>
      </w:r>
      <w:r w:rsidR="00BB21E7" w:rsidRPr="00C12C1E">
        <w:rPr>
          <w:rStyle w:val="FootnoteReference"/>
          <w:lang w:val="en-GB"/>
        </w:rPr>
        <w:footnoteReference w:id="13"/>
      </w:r>
      <w:r w:rsidRPr="00C12C1E">
        <w:rPr>
          <w:lang w:val="en-GB"/>
        </w:rPr>
        <w:t xml:space="preserve"> aspects of DRR which are emphasised in SFDRR. </w:t>
      </w:r>
    </w:p>
    <w:p w14:paraId="7CB7A512" w14:textId="77777777" w:rsidR="00B776A1" w:rsidRDefault="00B776A1" w:rsidP="0014519C">
      <w:pPr>
        <w:spacing w:after="60" w:line="276" w:lineRule="auto"/>
        <w:rPr>
          <w:lang w:val="en-GB"/>
        </w:rPr>
      </w:pPr>
    </w:p>
    <w:p w14:paraId="2C44B14E" w14:textId="77777777" w:rsidR="00B81872" w:rsidRPr="00C12C1E" w:rsidRDefault="00312479" w:rsidP="0014519C">
      <w:pPr>
        <w:spacing w:after="60" w:line="276" w:lineRule="auto"/>
        <w:rPr>
          <w:lang w:val="en-GB"/>
        </w:rPr>
      </w:pPr>
      <w:r>
        <w:rPr>
          <w:noProof/>
        </w:rPr>
        <mc:AlternateContent>
          <mc:Choice Requires="wps">
            <w:drawing>
              <wp:anchor distT="0" distB="0" distL="114300" distR="114300" simplePos="0" relativeHeight="251654656" behindDoc="0" locked="0" layoutInCell="1" allowOverlap="1" wp14:anchorId="6FC2A9C5" wp14:editId="1F7C1899">
                <wp:simplePos x="0" y="0"/>
                <wp:positionH relativeFrom="column">
                  <wp:posOffset>1270</wp:posOffset>
                </wp:positionH>
                <wp:positionV relativeFrom="paragraph">
                  <wp:posOffset>57150</wp:posOffset>
                </wp:positionV>
                <wp:extent cx="2360930" cy="4121150"/>
                <wp:effectExtent l="0" t="0" r="2032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121150"/>
                        </a:xfrm>
                        <a:prstGeom prst="rect">
                          <a:avLst/>
                        </a:prstGeom>
                        <a:solidFill>
                          <a:srgbClr val="FFFFFF"/>
                        </a:solidFill>
                        <a:ln w="9525">
                          <a:solidFill>
                            <a:srgbClr val="000000"/>
                          </a:solidFill>
                          <a:miter lim="800000"/>
                          <a:headEnd/>
                          <a:tailEnd/>
                        </a:ln>
                      </wps:spPr>
                      <wps:txbx>
                        <w:txbxContent>
                          <w:p w14:paraId="725365D5" w14:textId="77777777" w:rsidR="00185708" w:rsidRPr="002D302E" w:rsidRDefault="00185708" w:rsidP="00C14D4D">
                            <w:pPr>
                              <w:rPr>
                                <w:b/>
                                <w:lang w:val="en-GB"/>
                              </w:rPr>
                            </w:pPr>
                            <w:r w:rsidRPr="002D302E">
                              <w:rPr>
                                <w:b/>
                                <w:lang w:val="en-GB"/>
                              </w:rPr>
                              <w:t>LSO mentions the following hazards/accidents:</w:t>
                            </w:r>
                          </w:p>
                          <w:p w14:paraId="0476856F" w14:textId="77777777" w:rsidR="00185708" w:rsidRPr="002D302E" w:rsidRDefault="00185708" w:rsidP="00C14D4D">
                            <w:pPr>
                              <w:rPr>
                                <w:lang w:val="en-GB"/>
                              </w:rPr>
                            </w:pPr>
                            <w:r w:rsidRPr="002D302E">
                              <w:rPr>
                                <w:lang w:val="en-GB"/>
                              </w:rPr>
                              <w:t>Fire and fire prevention (</w:t>
                            </w:r>
                            <w:r>
                              <w:rPr>
                                <w:lang w:val="en-GB"/>
                              </w:rPr>
                              <w:t xml:space="preserve">e.g. clearing </w:t>
                            </w:r>
                            <w:r w:rsidRPr="002D302E">
                              <w:rPr>
                                <w:lang w:val="en-GB"/>
                              </w:rPr>
                              <w:t>soot</w:t>
                            </w:r>
                            <w:r>
                              <w:rPr>
                                <w:lang w:val="en-GB"/>
                              </w:rPr>
                              <w:t xml:space="preserve"> from chimneys</w:t>
                            </w:r>
                            <w:r w:rsidRPr="002D302E">
                              <w:rPr>
                                <w:lang w:val="en-GB"/>
                              </w:rPr>
                              <w:t>)</w:t>
                            </w:r>
                          </w:p>
                          <w:p w14:paraId="51E999E9" w14:textId="77777777" w:rsidR="00185708" w:rsidRPr="002D302E" w:rsidRDefault="00185708" w:rsidP="00C14D4D">
                            <w:pPr>
                              <w:rPr>
                                <w:lang w:val="en-GB"/>
                              </w:rPr>
                            </w:pPr>
                            <w:r w:rsidRPr="002D302E">
                              <w:rPr>
                                <w:lang w:val="en-GB"/>
                              </w:rPr>
                              <w:t>Mountain rescue (incl. mountain search)</w:t>
                            </w:r>
                          </w:p>
                          <w:p w14:paraId="09C26E64" w14:textId="77777777" w:rsidR="00185708" w:rsidRPr="002D302E" w:rsidRDefault="00185708" w:rsidP="00C14D4D">
                            <w:pPr>
                              <w:rPr>
                                <w:lang w:val="en-GB"/>
                              </w:rPr>
                            </w:pPr>
                            <w:r w:rsidRPr="002D302E">
                              <w:rPr>
                                <w:lang w:val="en-GB"/>
                              </w:rPr>
                              <w:t>Air rescue</w:t>
                            </w:r>
                          </w:p>
                          <w:p w14:paraId="0311B7A4" w14:textId="77777777" w:rsidR="00185708" w:rsidRPr="002D302E" w:rsidRDefault="00185708" w:rsidP="00C14D4D">
                            <w:pPr>
                              <w:rPr>
                                <w:lang w:val="en-GB"/>
                              </w:rPr>
                            </w:pPr>
                            <w:r w:rsidRPr="002D302E">
                              <w:rPr>
                                <w:lang w:val="en-GB"/>
                              </w:rPr>
                              <w:t>Sea rescue</w:t>
                            </w:r>
                          </w:p>
                          <w:p w14:paraId="59BEC2BA" w14:textId="77777777" w:rsidR="00185708" w:rsidRPr="002D302E" w:rsidRDefault="00185708" w:rsidP="00C14D4D">
                            <w:pPr>
                              <w:rPr>
                                <w:lang w:val="en-GB"/>
                              </w:rPr>
                            </w:pPr>
                            <w:r w:rsidRPr="002D302E">
                              <w:rPr>
                                <w:lang w:val="en-GB"/>
                              </w:rPr>
                              <w:t>Search of missing persons</w:t>
                            </w:r>
                          </w:p>
                          <w:p w14:paraId="0641439A" w14:textId="77777777" w:rsidR="00185708" w:rsidRPr="002D302E" w:rsidRDefault="00185708" w:rsidP="00C14D4D">
                            <w:pPr>
                              <w:rPr>
                                <w:lang w:val="en-GB"/>
                              </w:rPr>
                            </w:pPr>
                            <w:r w:rsidRPr="002D302E">
                              <w:rPr>
                                <w:lang w:val="en-GB"/>
                              </w:rPr>
                              <w:t>Clean up missions at sea (oil spills or other hazardous substances)</w:t>
                            </w:r>
                          </w:p>
                          <w:p w14:paraId="10CB0FE3" w14:textId="77777777" w:rsidR="00185708" w:rsidRDefault="00185708" w:rsidP="00C14D4D">
                            <w:pPr>
                              <w:rPr>
                                <w:lang w:val="en-GB"/>
                              </w:rPr>
                            </w:pPr>
                            <w:r w:rsidRPr="002D302E">
                              <w:rPr>
                                <w:lang w:val="en-GB"/>
                              </w:rPr>
                              <w:t>Rescue in case of radioactive substances emissions</w:t>
                            </w:r>
                          </w:p>
                          <w:p w14:paraId="592D3FFF" w14:textId="77777777" w:rsidR="00185708" w:rsidRDefault="00185708" w:rsidP="00C14D4D">
                            <w:pPr>
                              <w:rPr>
                                <w:lang w:val="en-GB"/>
                              </w:rPr>
                            </w:pPr>
                          </w:p>
                          <w:p w14:paraId="37FCECE2" w14:textId="77777777" w:rsidR="00185708" w:rsidRPr="008C2AF9" w:rsidRDefault="00185708" w:rsidP="00C14D4D">
                            <w:pPr>
                              <w:rPr>
                                <w:lang w:val="en-GB"/>
                              </w:rPr>
                            </w:pPr>
                            <w:r w:rsidRPr="008C2AF9">
                              <w:rPr>
                                <w:b/>
                                <w:lang w:val="en-GB"/>
                              </w:rPr>
                              <w:t>LEH focuses on extraordinary events,</w:t>
                            </w:r>
                            <w:r w:rsidRPr="008C2AF9">
                              <w:rPr>
                                <w:lang w:val="en-GB"/>
                              </w:rPr>
                              <w:t xml:space="preserve"> which is defined as an event which means a serious disturbance or high probability for a serious disturbance in </w:t>
                            </w:r>
                            <w:r>
                              <w:rPr>
                                <w:lang w:val="en-GB"/>
                              </w:rPr>
                              <w:t xml:space="preserve">critical </w:t>
                            </w:r>
                            <w:r w:rsidRPr="008C2AF9">
                              <w:rPr>
                                <w:lang w:val="en-GB"/>
                              </w:rPr>
                              <w:t>societal functions and needs urgent measures.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6FC2A9C5" id="_x0000_t202" coordsize="21600,21600" o:spt="202" path="m,l,21600r21600,l21600,xe">
                <v:stroke joinstyle="miter"/>
                <v:path gradientshapeok="t" o:connecttype="rect"/>
              </v:shapetype>
              <v:shape id="Text Box 2" o:spid="_x0000_s1026" type="#_x0000_t202" style="position:absolute;margin-left:.1pt;margin-top:4.5pt;width:185.9pt;height:324.5pt;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">
                <v:textbox>
                  <w:txbxContent>
                    <w:p w14:paraId="725365D5" w14:textId="77777777" w:rsidR="00185708" w:rsidRPr="002D302E" w:rsidRDefault="00185708" w:rsidP="00C14D4D">
                      <w:pPr>
                        <w:rPr>
                          <w:b/>
                          <w:lang w:val="en-GB"/>
                        </w:rPr>
                      </w:pPr>
                      <w:r w:rsidRPr="002D302E">
                        <w:rPr>
                          <w:b/>
                          <w:lang w:val="en-GB"/>
                        </w:rPr>
                        <w:t>LSO mentions the following hazards/accidents:</w:t>
                      </w:r>
                    </w:p>
                    <w:p w14:paraId="0476856F" w14:textId="77777777" w:rsidR="00185708" w:rsidRPr="002D302E" w:rsidRDefault="00185708" w:rsidP="00C14D4D">
                      <w:pPr>
                        <w:rPr>
                          <w:lang w:val="en-GB"/>
                        </w:rPr>
                      </w:pPr>
                      <w:r w:rsidRPr="002D302E">
                        <w:rPr>
                          <w:lang w:val="en-GB"/>
                        </w:rPr>
                        <w:t>Fire and fire prevention (</w:t>
                      </w:r>
                      <w:r>
                        <w:rPr>
                          <w:lang w:val="en-GB"/>
                        </w:rPr>
                        <w:t xml:space="preserve">e.g. clearing </w:t>
                      </w:r>
                      <w:r w:rsidRPr="002D302E">
                        <w:rPr>
                          <w:lang w:val="en-GB"/>
                        </w:rPr>
                        <w:t>soot</w:t>
                      </w:r>
                      <w:r>
                        <w:rPr>
                          <w:lang w:val="en-GB"/>
                        </w:rPr>
                        <w:t xml:space="preserve"> from chimneys</w:t>
                      </w:r>
                      <w:r w:rsidRPr="002D302E">
                        <w:rPr>
                          <w:lang w:val="en-GB"/>
                        </w:rPr>
                        <w:t>)</w:t>
                      </w:r>
                    </w:p>
                    <w:p w14:paraId="51E999E9" w14:textId="77777777" w:rsidR="00185708" w:rsidRPr="002D302E" w:rsidRDefault="00185708" w:rsidP="00C14D4D">
                      <w:pPr>
                        <w:rPr>
                          <w:lang w:val="en-GB"/>
                        </w:rPr>
                      </w:pPr>
                      <w:r w:rsidRPr="002D302E">
                        <w:rPr>
                          <w:lang w:val="en-GB"/>
                        </w:rPr>
                        <w:t>Mountain rescue (incl. mountain search)</w:t>
                      </w:r>
                    </w:p>
                    <w:p w14:paraId="09C26E64" w14:textId="77777777" w:rsidR="00185708" w:rsidRPr="002D302E" w:rsidRDefault="00185708" w:rsidP="00C14D4D">
                      <w:pPr>
                        <w:rPr>
                          <w:lang w:val="en-GB"/>
                        </w:rPr>
                      </w:pPr>
                      <w:r w:rsidRPr="002D302E">
                        <w:rPr>
                          <w:lang w:val="en-GB"/>
                        </w:rPr>
                        <w:t>Air rescue</w:t>
                      </w:r>
                    </w:p>
                    <w:p w14:paraId="0311B7A4" w14:textId="77777777" w:rsidR="00185708" w:rsidRPr="002D302E" w:rsidRDefault="00185708" w:rsidP="00C14D4D">
                      <w:pPr>
                        <w:rPr>
                          <w:lang w:val="en-GB"/>
                        </w:rPr>
                      </w:pPr>
                      <w:r w:rsidRPr="002D302E">
                        <w:rPr>
                          <w:lang w:val="en-GB"/>
                        </w:rPr>
                        <w:t>Sea rescue</w:t>
                      </w:r>
                    </w:p>
                    <w:p w14:paraId="59BEC2BA" w14:textId="77777777" w:rsidR="00185708" w:rsidRPr="002D302E" w:rsidRDefault="00185708" w:rsidP="00C14D4D">
                      <w:pPr>
                        <w:rPr>
                          <w:lang w:val="en-GB"/>
                        </w:rPr>
                      </w:pPr>
                      <w:r w:rsidRPr="002D302E">
                        <w:rPr>
                          <w:lang w:val="en-GB"/>
                        </w:rPr>
                        <w:t>Search of missing persons</w:t>
                      </w:r>
                    </w:p>
                    <w:p w14:paraId="0641439A" w14:textId="77777777" w:rsidR="00185708" w:rsidRPr="002D302E" w:rsidRDefault="00185708" w:rsidP="00C14D4D">
                      <w:pPr>
                        <w:rPr>
                          <w:lang w:val="en-GB"/>
                        </w:rPr>
                      </w:pPr>
                      <w:r w:rsidRPr="002D302E">
                        <w:rPr>
                          <w:lang w:val="en-GB"/>
                        </w:rPr>
                        <w:t>Clean up missions at sea (oil spills or other hazardous substances)</w:t>
                      </w:r>
                    </w:p>
                    <w:p w14:paraId="10CB0FE3" w14:textId="77777777" w:rsidR="00185708" w:rsidRDefault="00185708" w:rsidP="00C14D4D">
                      <w:pPr>
                        <w:rPr>
                          <w:lang w:val="en-GB"/>
                        </w:rPr>
                      </w:pPr>
                      <w:r w:rsidRPr="002D302E">
                        <w:rPr>
                          <w:lang w:val="en-GB"/>
                        </w:rPr>
                        <w:t>Rescue in case of radioactive substances emissions</w:t>
                      </w:r>
                    </w:p>
                    <w:p w14:paraId="592D3FFF" w14:textId="77777777" w:rsidR="00185708" w:rsidRDefault="00185708" w:rsidP="00C14D4D">
                      <w:pPr>
                        <w:rPr>
                          <w:lang w:val="en-GB"/>
                        </w:rPr>
                      </w:pPr>
                    </w:p>
                    <w:p w14:paraId="37FCECE2" w14:textId="77777777" w:rsidR="00185708" w:rsidRPr="008C2AF9" w:rsidRDefault="00185708" w:rsidP="00C14D4D">
                      <w:pPr>
                        <w:rPr>
                          <w:lang w:val="en-GB"/>
                        </w:rPr>
                      </w:pPr>
                      <w:r w:rsidRPr="008C2AF9">
                        <w:rPr>
                          <w:b/>
                          <w:lang w:val="en-GB"/>
                        </w:rPr>
                        <w:t>LEH focuses on extraordinary events,</w:t>
                      </w:r>
                      <w:r w:rsidRPr="008C2AF9">
                        <w:rPr>
                          <w:lang w:val="en-GB"/>
                        </w:rPr>
                        <w:t xml:space="preserve"> which is defined as an event which means a serious disturbance or high probability for a serious disturbance in </w:t>
                      </w:r>
                      <w:r>
                        <w:rPr>
                          <w:lang w:val="en-GB"/>
                        </w:rPr>
                        <w:t xml:space="preserve">critical </w:t>
                      </w:r>
                      <w:r w:rsidRPr="008C2AF9">
                        <w:rPr>
                          <w:lang w:val="en-GB"/>
                        </w:rPr>
                        <w:t>societal functions and needs urgent measures.</w:t>
                      </w:r>
                    </w:p>
                  </w:txbxContent>
                </v:textbox>
                <w10:wrap type="square"/>
              </v:shape>
            </w:pict>
          </mc:Fallback>
        </mc:AlternateContent>
      </w:r>
      <w:r w:rsidR="00C14D4D" w:rsidRPr="00C12C1E">
        <w:rPr>
          <w:lang w:val="en-GB"/>
        </w:rPr>
        <w:t xml:space="preserve">One of the aims of LSO </w:t>
      </w:r>
      <w:r w:rsidR="006D25E8">
        <w:rPr>
          <w:lang w:val="en-GB"/>
        </w:rPr>
        <w:t>is</w:t>
      </w:r>
      <w:r w:rsidR="00C14D4D" w:rsidRPr="00C12C1E">
        <w:rPr>
          <w:lang w:val="en-GB"/>
        </w:rPr>
        <w:t xml:space="preserve"> to strengthen the preventive</w:t>
      </w:r>
      <w:r w:rsidR="00B16E15">
        <w:rPr>
          <w:lang w:val="en-GB"/>
        </w:rPr>
        <w:t xml:space="preserve"> and</w:t>
      </w:r>
      <w:r w:rsidR="00731FC2">
        <w:rPr>
          <w:lang w:val="en-GB"/>
        </w:rPr>
        <w:t xml:space="preserve"> </w:t>
      </w:r>
      <w:r w:rsidR="00B81872" w:rsidRPr="00C12C1E">
        <w:rPr>
          <w:lang w:val="en-GB"/>
        </w:rPr>
        <w:t>mitigat</w:t>
      </w:r>
      <w:r w:rsidR="00731FC2">
        <w:rPr>
          <w:lang w:val="en-GB"/>
        </w:rPr>
        <w:t>i</w:t>
      </w:r>
      <w:r w:rsidR="005F398E">
        <w:rPr>
          <w:lang w:val="en-GB"/>
        </w:rPr>
        <w:t>on</w:t>
      </w:r>
      <w:r w:rsidR="00C14D4D" w:rsidRPr="00C12C1E">
        <w:rPr>
          <w:lang w:val="en-GB"/>
        </w:rPr>
        <w:t xml:space="preserve"> </w:t>
      </w:r>
      <w:r w:rsidR="00990879" w:rsidRPr="00C12C1E">
        <w:rPr>
          <w:lang w:val="en-GB"/>
        </w:rPr>
        <w:t>work and</w:t>
      </w:r>
      <w:r w:rsidR="00B81872" w:rsidRPr="00C12C1E">
        <w:rPr>
          <w:lang w:val="en-GB"/>
        </w:rPr>
        <w:t xml:space="preserve"> help shift </w:t>
      </w:r>
      <w:r w:rsidR="00731FC2">
        <w:rPr>
          <w:lang w:val="en-GB"/>
        </w:rPr>
        <w:t xml:space="preserve">the </w:t>
      </w:r>
      <w:r w:rsidR="00B81872" w:rsidRPr="00C12C1E">
        <w:rPr>
          <w:lang w:val="en-GB"/>
        </w:rPr>
        <w:t xml:space="preserve">focus </w:t>
      </w:r>
      <w:r w:rsidR="00731FC2" w:rsidRPr="00C12C1E">
        <w:rPr>
          <w:lang w:val="en-GB"/>
        </w:rPr>
        <w:t xml:space="preserve">on fire and rescue </w:t>
      </w:r>
      <w:r w:rsidR="005F398E">
        <w:rPr>
          <w:lang w:val="en-GB"/>
        </w:rPr>
        <w:t>to include more risk reduction.</w:t>
      </w:r>
      <w:r w:rsidR="00B81872" w:rsidRPr="00C12C1E">
        <w:rPr>
          <w:lang w:val="en-GB"/>
        </w:rPr>
        <w:t xml:space="preserve"> </w:t>
      </w:r>
      <w:r w:rsidR="00731FC2">
        <w:rPr>
          <w:lang w:val="en-GB"/>
        </w:rPr>
        <w:t xml:space="preserve">However, </w:t>
      </w:r>
      <w:r w:rsidR="00C14D4D" w:rsidRPr="00C12C1E">
        <w:rPr>
          <w:lang w:val="en-GB"/>
        </w:rPr>
        <w:t xml:space="preserve">an evaluation </w:t>
      </w:r>
      <w:r w:rsidR="00BB21E7" w:rsidRPr="00C12C1E">
        <w:rPr>
          <w:lang w:val="en-GB"/>
        </w:rPr>
        <w:t xml:space="preserve">confirmed </w:t>
      </w:r>
      <w:r w:rsidR="00C14D4D" w:rsidRPr="00C12C1E">
        <w:rPr>
          <w:lang w:val="en-GB"/>
        </w:rPr>
        <w:t xml:space="preserve">that </w:t>
      </w:r>
      <w:r w:rsidR="00B81872" w:rsidRPr="00C12C1E">
        <w:rPr>
          <w:lang w:val="en-GB"/>
        </w:rPr>
        <w:t xml:space="preserve">after ten years </w:t>
      </w:r>
      <w:r w:rsidR="00C14D4D" w:rsidRPr="00C12C1E">
        <w:rPr>
          <w:lang w:val="en-GB"/>
        </w:rPr>
        <w:t>the preventi</w:t>
      </w:r>
      <w:r w:rsidR="00731FC2">
        <w:rPr>
          <w:lang w:val="en-GB"/>
        </w:rPr>
        <w:t xml:space="preserve">on and </w:t>
      </w:r>
      <w:r w:rsidR="00B81872" w:rsidRPr="00C12C1E">
        <w:rPr>
          <w:lang w:val="en-GB"/>
        </w:rPr>
        <w:t>mitigat</w:t>
      </w:r>
      <w:r w:rsidR="0051744D" w:rsidRPr="00C12C1E">
        <w:rPr>
          <w:lang w:val="en-GB"/>
        </w:rPr>
        <w:t>i</w:t>
      </w:r>
      <w:r w:rsidR="00731FC2">
        <w:rPr>
          <w:lang w:val="en-GB"/>
        </w:rPr>
        <w:t>on</w:t>
      </w:r>
      <w:r w:rsidR="00C14D4D" w:rsidRPr="00C12C1E">
        <w:rPr>
          <w:lang w:val="en-GB"/>
        </w:rPr>
        <w:t xml:space="preserve"> work has only been strengthened in some municipalities</w:t>
      </w:r>
      <w:r w:rsidR="00731FC2">
        <w:rPr>
          <w:lang w:val="en-GB"/>
        </w:rPr>
        <w:t xml:space="preserve">. There </w:t>
      </w:r>
      <w:r w:rsidR="003D59EB">
        <w:rPr>
          <w:lang w:val="en-GB"/>
        </w:rPr>
        <w:t>have</w:t>
      </w:r>
      <w:r w:rsidR="00731FC2">
        <w:rPr>
          <w:lang w:val="en-GB"/>
        </w:rPr>
        <w:t xml:space="preserve"> been increased</w:t>
      </w:r>
      <w:r w:rsidR="00C14D4D" w:rsidRPr="00C12C1E">
        <w:rPr>
          <w:lang w:val="en-GB"/>
        </w:rPr>
        <w:t xml:space="preserve"> </w:t>
      </w:r>
      <w:r w:rsidR="00731FC2">
        <w:rPr>
          <w:lang w:val="en-GB"/>
        </w:rPr>
        <w:t>actions</w:t>
      </w:r>
      <w:r w:rsidR="00C14D4D" w:rsidRPr="00C12C1E">
        <w:rPr>
          <w:lang w:val="en-GB"/>
        </w:rPr>
        <w:t xml:space="preserve"> </w:t>
      </w:r>
      <w:r w:rsidR="00731FC2">
        <w:rPr>
          <w:lang w:val="en-GB"/>
        </w:rPr>
        <w:t xml:space="preserve">to </w:t>
      </w:r>
      <w:r w:rsidR="00C14D4D" w:rsidRPr="00C12C1E">
        <w:rPr>
          <w:lang w:val="en-GB"/>
        </w:rPr>
        <w:t>prevent</w:t>
      </w:r>
      <w:r w:rsidR="00731FC2">
        <w:rPr>
          <w:lang w:val="en-GB"/>
        </w:rPr>
        <w:t xml:space="preserve"> and </w:t>
      </w:r>
      <w:r w:rsidR="00B81872" w:rsidRPr="008F1634">
        <w:rPr>
          <w:lang w:val="en-GB"/>
        </w:rPr>
        <w:t>mitigat</w:t>
      </w:r>
      <w:r w:rsidR="00731FC2" w:rsidRPr="008F1634">
        <w:rPr>
          <w:lang w:val="en-GB"/>
        </w:rPr>
        <w:t xml:space="preserve">e </w:t>
      </w:r>
      <w:r w:rsidR="00C14D4D" w:rsidRPr="008F1634">
        <w:rPr>
          <w:lang w:val="en-GB"/>
        </w:rPr>
        <w:t>suicide</w:t>
      </w:r>
      <w:r w:rsidR="00731FC2" w:rsidRPr="008F1634">
        <w:rPr>
          <w:lang w:val="en-GB"/>
        </w:rPr>
        <w:t>s</w:t>
      </w:r>
      <w:r w:rsidR="00C14D4D" w:rsidRPr="008F1634">
        <w:rPr>
          <w:lang w:val="en-GB"/>
        </w:rPr>
        <w:t xml:space="preserve"> and fall-accidents</w:t>
      </w:r>
      <w:r w:rsidR="00731FC2" w:rsidRPr="008F1634">
        <w:rPr>
          <w:lang w:val="en-GB"/>
        </w:rPr>
        <w:t>. T</w:t>
      </w:r>
      <w:r w:rsidR="00C14D4D" w:rsidRPr="008F1634">
        <w:rPr>
          <w:lang w:val="en-GB"/>
        </w:rPr>
        <w:t>here are</w:t>
      </w:r>
      <w:r w:rsidR="00E82013" w:rsidRPr="008F1634">
        <w:rPr>
          <w:lang w:val="en-GB"/>
        </w:rPr>
        <w:t>,</w:t>
      </w:r>
      <w:r w:rsidR="00C14D4D" w:rsidRPr="008F1634">
        <w:rPr>
          <w:lang w:val="en-GB"/>
        </w:rPr>
        <w:t xml:space="preserve"> </w:t>
      </w:r>
      <w:r w:rsidR="00B16E15" w:rsidRPr="008F1634">
        <w:rPr>
          <w:lang w:val="en-GB"/>
        </w:rPr>
        <w:t>however</w:t>
      </w:r>
      <w:r w:rsidR="00E82013" w:rsidRPr="008F1634">
        <w:rPr>
          <w:lang w:val="en-GB"/>
        </w:rPr>
        <w:t>,</w:t>
      </w:r>
      <w:r w:rsidR="00B16E15" w:rsidRPr="008F1634">
        <w:rPr>
          <w:lang w:val="en-GB"/>
        </w:rPr>
        <w:t xml:space="preserve"> </w:t>
      </w:r>
      <w:r w:rsidR="00C14D4D" w:rsidRPr="008F1634">
        <w:rPr>
          <w:lang w:val="en-GB"/>
        </w:rPr>
        <w:t xml:space="preserve">many municipalities </w:t>
      </w:r>
      <w:r w:rsidR="00731FC2" w:rsidRPr="008F1634">
        <w:rPr>
          <w:lang w:val="en-GB"/>
        </w:rPr>
        <w:t>that</w:t>
      </w:r>
      <w:r w:rsidR="00C14D4D" w:rsidRPr="008F1634">
        <w:rPr>
          <w:lang w:val="en-GB"/>
        </w:rPr>
        <w:t xml:space="preserve"> prevent</w:t>
      </w:r>
      <w:r w:rsidR="00731FC2" w:rsidRPr="008F1634">
        <w:rPr>
          <w:lang w:val="en-GB"/>
        </w:rPr>
        <w:t xml:space="preserve"> and</w:t>
      </w:r>
      <w:r w:rsidR="00A654D9" w:rsidRPr="008F1634">
        <w:rPr>
          <w:lang w:val="en-GB"/>
        </w:rPr>
        <w:t xml:space="preserve"> </w:t>
      </w:r>
      <w:r w:rsidR="00B81872" w:rsidRPr="008F1634">
        <w:rPr>
          <w:lang w:val="en-GB"/>
        </w:rPr>
        <w:t>mitigate</w:t>
      </w:r>
      <w:r w:rsidR="00C14D4D" w:rsidRPr="008F1634">
        <w:rPr>
          <w:lang w:val="en-GB"/>
        </w:rPr>
        <w:t xml:space="preserve"> </w:t>
      </w:r>
      <w:r w:rsidR="004560AD" w:rsidRPr="008F1634">
        <w:rPr>
          <w:lang w:val="en-GB"/>
        </w:rPr>
        <w:t xml:space="preserve">only </w:t>
      </w:r>
      <w:r w:rsidR="00C14D4D" w:rsidRPr="008F1634">
        <w:rPr>
          <w:lang w:val="en-GB"/>
        </w:rPr>
        <w:t>fires (</w:t>
      </w:r>
      <w:r w:rsidR="00C14D4D" w:rsidRPr="00C12C1E">
        <w:rPr>
          <w:lang w:val="en-GB"/>
        </w:rPr>
        <w:t>MSB 2015</w:t>
      </w:r>
      <w:r w:rsidR="003A6370" w:rsidRPr="00C12C1E">
        <w:rPr>
          <w:lang w:val="en-GB"/>
        </w:rPr>
        <w:t>b</w:t>
      </w:r>
      <w:r w:rsidR="00C14D4D" w:rsidRPr="00C12C1E">
        <w:rPr>
          <w:lang w:val="en-GB"/>
        </w:rPr>
        <w:t xml:space="preserve">). </w:t>
      </w:r>
      <w:r w:rsidR="00B81872" w:rsidRPr="00C12C1E">
        <w:rPr>
          <w:lang w:val="en-GB"/>
        </w:rPr>
        <w:t>One interviewee linked this development of the LSO to the problem of a lack of change in the existing working structures and professional foci. Other actors need to get involved to fulfil the broader goal of the law today, but this is not a reality yet. In fact, in practice people have not worked with the new content (i.e. DRR) of the law (cf. MSB 2015</w:t>
      </w:r>
      <w:r w:rsidR="003A6370" w:rsidRPr="00C12C1E">
        <w:rPr>
          <w:lang w:val="en-GB"/>
        </w:rPr>
        <w:t>b</w:t>
      </w:r>
      <w:r w:rsidR="00B81872" w:rsidRPr="00C12C1E">
        <w:rPr>
          <w:lang w:val="en-GB"/>
        </w:rPr>
        <w:t>).</w:t>
      </w:r>
    </w:p>
    <w:p w14:paraId="6252CA49" w14:textId="77777777" w:rsidR="00C14D4D" w:rsidRPr="008F1634" w:rsidRDefault="00C14D4D" w:rsidP="00FF582D">
      <w:pPr>
        <w:spacing w:after="160"/>
        <w:rPr>
          <w:lang w:val="en-GB"/>
        </w:rPr>
      </w:pPr>
      <w:r w:rsidRPr="00C12C1E">
        <w:rPr>
          <w:lang w:val="en-GB"/>
        </w:rPr>
        <w:t xml:space="preserve">In conclusion, SFDRR very much puts </w:t>
      </w:r>
      <w:r w:rsidRPr="008F1634">
        <w:rPr>
          <w:lang w:val="en-GB"/>
        </w:rPr>
        <w:t xml:space="preserve">emphasis on </w:t>
      </w:r>
      <w:r w:rsidR="00731FC2" w:rsidRPr="008F1634">
        <w:rPr>
          <w:lang w:val="en-GB"/>
        </w:rPr>
        <w:t xml:space="preserve">anticipation, </w:t>
      </w:r>
      <w:r w:rsidRPr="008F1634">
        <w:rPr>
          <w:lang w:val="en-GB"/>
        </w:rPr>
        <w:t>prevention</w:t>
      </w:r>
      <w:r w:rsidR="00731FC2" w:rsidRPr="008F1634">
        <w:rPr>
          <w:lang w:val="en-GB"/>
        </w:rPr>
        <w:t xml:space="preserve"> and </w:t>
      </w:r>
      <w:r w:rsidR="0051744D" w:rsidRPr="008F1634">
        <w:rPr>
          <w:lang w:val="en-GB"/>
        </w:rPr>
        <w:t>mitigation</w:t>
      </w:r>
      <w:r w:rsidR="00FF582D" w:rsidRPr="008F1634">
        <w:rPr>
          <w:lang w:val="en-GB"/>
        </w:rPr>
        <w:t xml:space="preserve"> that legislation</w:t>
      </w:r>
      <w:r w:rsidRPr="008F1634">
        <w:rPr>
          <w:lang w:val="en-GB"/>
        </w:rPr>
        <w:t xml:space="preserve"> </w:t>
      </w:r>
      <w:r w:rsidR="00B16E15" w:rsidRPr="008F1634">
        <w:rPr>
          <w:lang w:val="en-GB"/>
        </w:rPr>
        <w:t xml:space="preserve">such as LSO and LEH </w:t>
      </w:r>
      <w:r w:rsidRPr="008F1634">
        <w:rPr>
          <w:lang w:val="en-GB"/>
        </w:rPr>
        <w:t>do not handle. This is obvious in relation to fire, which is included in the LSO in relation to crisis preparedness and response, but not in terms of more preventi</w:t>
      </w:r>
      <w:r w:rsidR="00731FC2" w:rsidRPr="008F1634">
        <w:rPr>
          <w:lang w:val="en-GB"/>
        </w:rPr>
        <w:t xml:space="preserve">on and </w:t>
      </w:r>
      <w:r w:rsidR="00B81872" w:rsidRPr="008F1634">
        <w:rPr>
          <w:lang w:val="en-GB"/>
        </w:rPr>
        <w:t>mitigati</w:t>
      </w:r>
      <w:r w:rsidR="00731FC2" w:rsidRPr="008F1634">
        <w:rPr>
          <w:lang w:val="en-GB"/>
        </w:rPr>
        <w:t>on</w:t>
      </w:r>
      <w:r w:rsidRPr="008F1634">
        <w:rPr>
          <w:lang w:val="en-GB"/>
        </w:rPr>
        <w:t xml:space="preserve"> work to reduc</w:t>
      </w:r>
      <w:r w:rsidR="00731FC2" w:rsidRPr="008F1634">
        <w:rPr>
          <w:lang w:val="en-GB"/>
        </w:rPr>
        <w:t>e</w:t>
      </w:r>
      <w:r w:rsidRPr="008F1634">
        <w:rPr>
          <w:lang w:val="en-GB"/>
        </w:rPr>
        <w:t xml:space="preserve"> the risk of forest fires. </w:t>
      </w:r>
      <w:r w:rsidR="006525F8" w:rsidRPr="008F1634">
        <w:rPr>
          <w:lang w:val="en-GB"/>
        </w:rPr>
        <w:t>I</w:t>
      </w:r>
      <w:r w:rsidRPr="008F1634">
        <w:rPr>
          <w:lang w:val="en-GB"/>
        </w:rPr>
        <w:t xml:space="preserve">ndividual </w:t>
      </w:r>
      <w:r w:rsidR="00731FC2" w:rsidRPr="008F1634">
        <w:rPr>
          <w:lang w:val="en-GB"/>
        </w:rPr>
        <w:t>r</w:t>
      </w:r>
      <w:r w:rsidRPr="008F1634">
        <w:rPr>
          <w:lang w:val="en-GB"/>
        </w:rPr>
        <w:t xml:space="preserve">isk and </w:t>
      </w:r>
      <w:r w:rsidR="00731FC2" w:rsidRPr="008F1634">
        <w:rPr>
          <w:lang w:val="en-GB"/>
        </w:rPr>
        <w:t>v</w:t>
      </w:r>
      <w:r w:rsidRPr="008F1634">
        <w:rPr>
          <w:lang w:val="en-GB"/>
        </w:rPr>
        <w:t xml:space="preserve">ulnerability </w:t>
      </w:r>
      <w:r w:rsidR="00731FC2" w:rsidRPr="008F1634">
        <w:rPr>
          <w:lang w:val="en-GB"/>
        </w:rPr>
        <w:t>a</w:t>
      </w:r>
      <w:r w:rsidRPr="008F1634">
        <w:rPr>
          <w:lang w:val="en-GB"/>
        </w:rPr>
        <w:t>nalys</w:t>
      </w:r>
      <w:r w:rsidR="00731FC2" w:rsidRPr="008F1634">
        <w:rPr>
          <w:lang w:val="en-GB"/>
        </w:rPr>
        <w:t>e</w:t>
      </w:r>
      <w:r w:rsidRPr="008F1634">
        <w:rPr>
          <w:lang w:val="en-GB"/>
        </w:rPr>
        <w:t xml:space="preserve">s at </w:t>
      </w:r>
      <w:r w:rsidR="00731FC2" w:rsidRPr="008F1634">
        <w:rPr>
          <w:lang w:val="en-GB"/>
        </w:rPr>
        <w:t xml:space="preserve">the </w:t>
      </w:r>
      <w:r w:rsidRPr="008F1634">
        <w:rPr>
          <w:lang w:val="en-GB"/>
        </w:rPr>
        <w:t>municipal level do take in</w:t>
      </w:r>
      <w:r w:rsidR="006525F8" w:rsidRPr="008F1634">
        <w:rPr>
          <w:lang w:val="en-GB"/>
        </w:rPr>
        <w:t>to</w:t>
      </w:r>
      <w:r w:rsidRPr="008F1634">
        <w:rPr>
          <w:lang w:val="en-GB"/>
        </w:rPr>
        <w:t xml:space="preserve"> </w:t>
      </w:r>
      <w:r w:rsidR="00731FC2" w:rsidRPr="008F1634">
        <w:rPr>
          <w:lang w:val="en-GB"/>
        </w:rPr>
        <w:t xml:space="preserve">account </w:t>
      </w:r>
      <w:r w:rsidRPr="008F1634">
        <w:rPr>
          <w:lang w:val="en-GB"/>
        </w:rPr>
        <w:t xml:space="preserve">a wider set of risks, </w:t>
      </w:r>
      <w:r w:rsidR="00FF582D" w:rsidRPr="008F1634">
        <w:rPr>
          <w:lang w:val="en-GB"/>
        </w:rPr>
        <w:t>such as traffic accidents, that</w:t>
      </w:r>
      <w:r w:rsidRPr="008F1634">
        <w:rPr>
          <w:lang w:val="en-GB"/>
        </w:rPr>
        <w:t xml:space="preserve"> are not mentioned in the LSO</w:t>
      </w:r>
      <w:r w:rsidR="006525F8" w:rsidRPr="008F1634">
        <w:rPr>
          <w:lang w:val="en-GB"/>
        </w:rPr>
        <w:t>. T</w:t>
      </w:r>
      <w:r w:rsidRPr="008F1634">
        <w:rPr>
          <w:lang w:val="en-GB"/>
        </w:rPr>
        <w:t>he approach to these risks is to prepare the response to them. The Swedish term present in the LSO legislation – “</w:t>
      </w:r>
      <w:r w:rsidR="00E141E1" w:rsidRPr="008F1634">
        <w:rPr>
          <w:lang w:val="en-GB"/>
        </w:rPr>
        <w:t>o</w:t>
      </w:r>
      <w:r w:rsidRPr="008F1634">
        <w:rPr>
          <w:lang w:val="en-GB"/>
        </w:rPr>
        <w:t>lycka” is directly translated as “</w:t>
      </w:r>
      <w:r w:rsidR="00E141E1" w:rsidRPr="008F1634">
        <w:rPr>
          <w:lang w:val="en-GB"/>
        </w:rPr>
        <w:t>a</w:t>
      </w:r>
      <w:r w:rsidRPr="008F1634">
        <w:rPr>
          <w:lang w:val="en-GB"/>
        </w:rPr>
        <w:t>ccident” (see table 2) which strengthens the focus on crisis preparedness</w:t>
      </w:r>
      <w:r w:rsidR="00B81872" w:rsidRPr="008F1634">
        <w:rPr>
          <w:lang w:val="en-GB"/>
        </w:rPr>
        <w:t>.</w:t>
      </w:r>
    </w:p>
    <w:p w14:paraId="1D274144" w14:textId="77777777" w:rsidR="00C14D4D" w:rsidRPr="008F1634" w:rsidRDefault="00C14D4D" w:rsidP="00793C13">
      <w:pPr>
        <w:autoSpaceDE w:val="0"/>
        <w:autoSpaceDN w:val="0"/>
        <w:adjustRightInd w:val="0"/>
        <w:rPr>
          <w:b/>
          <w:sz w:val="20"/>
          <w:lang w:val="en-GB"/>
        </w:rPr>
      </w:pPr>
      <w:r w:rsidRPr="008F1634">
        <w:rPr>
          <w:b/>
          <w:sz w:val="20"/>
          <w:lang w:val="en-GB"/>
        </w:rPr>
        <w:t xml:space="preserve">The </w:t>
      </w:r>
      <w:r w:rsidR="006525F8" w:rsidRPr="008F1634">
        <w:rPr>
          <w:b/>
          <w:sz w:val="20"/>
          <w:lang w:val="en-GB"/>
        </w:rPr>
        <w:t>National S</w:t>
      </w:r>
      <w:r w:rsidRPr="008F1634">
        <w:rPr>
          <w:b/>
          <w:sz w:val="20"/>
          <w:lang w:val="en-GB"/>
        </w:rPr>
        <w:t xml:space="preserve">trategy and </w:t>
      </w:r>
      <w:r w:rsidR="006525F8" w:rsidRPr="008F1634">
        <w:rPr>
          <w:b/>
          <w:sz w:val="20"/>
          <w:lang w:val="en-GB"/>
        </w:rPr>
        <w:t>A</w:t>
      </w:r>
      <w:r w:rsidRPr="008F1634">
        <w:rPr>
          <w:b/>
          <w:sz w:val="20"/>
          <w:lang w:val="en-GB"/>
        </w:rPr>
        <w:t xml:space="preserve">ction </w:t>
      </w:r>
      <w:r w:rsidR="006525F8" w:rsidRPr="008F1634">
        <w:rPr>
          <w:b/>
          <w:sz w:val="20"/>
          <w:lang w:val="en-GB"/>
        </w:rPr>
        <w:t>P</w:t>
      </w:r>
      <w:r w:rsidRPr="008F1634">
        <w:rPr>
          <w:b/>
          <w:sz w:val="20"/>
          <w:lang w:val="en-GB"/>
        </w:rPr>
        <w:t xml:space="preserve">lan for the </w:t>
      </w:r>
      <w:r w:rsidR="006525F8" w:rsidRPr="008F1634">
        <w:rPr>
          <w:b/>
          <w:sz w:val="20"/>
          <w:lang w:val="en-GB"/>
        </w:rPr>
        <w:t>P</w:t>
      </w:r>
      <w:r w:rsidRPr="008F1634">
        <w:rPr>
          <w:b/>
          <w:sz w:val="20"/>
          <w:lang w:val="en-GB"/>
        </w:rPr>
        <w:t>rotection o</w:t>
      </w:r>
      <w:r w:rsidR="006525F8" w:rsidRPr="008F1634">
        <w:rPr>
          <w:b/>
          <w:sz w:val="20"/>
          <w:lang w:val="en-GB"/>
        </w:rPr>
        <w:t>f</w:t>
      </w:r>
      <w:r w:rsidRPr="008F1634">
        <w:rPr>
          <w:b/>
          <w:sz w:val="20"/>
          <w:lang w:val="en-GB"/>
        </w:rPr>
        <w:t xml:space="preserve"> </w:t>
      </w:r>
      <w:r w:rsidR="00122D09" w:rsidRPr="008F1634">
        <w:rPr>
          <w:b/>
          <w:sz w:val="20"/>
          <w:lang w:val="en-GB"/>
        </w:rPr>
        <w:t xml:space="preserve">Vital Societal Functions and </w:t>
      </w:r>
      <w:r w:rsidR="006525F8" w:rsidRPr="008F1634">
        <w:rPr>
          <w:b/>
          <w:sz w:val="20"/>
          <w:lang w:val="en-GB"/>
        </w:rPr>
        <w:t>C</w:t>
      </w:r>
      <w:r w:rsidRPr="008F1634">
        <w:rPr>
          <w:b/>
          <w:sz w:val="20"/>
          <w:lang w:val="en-GB"/>
        </w:rPr>
        <w:t xml:space="preserve">ritical </w:t>
      </w:r>
      <w:r w:rsidR="006525F8" w:rsidRPr="008F1634">
        <w:rPr>
          <w:b/>
          <w:sz w:val="20"/>
          <w:lang w:val="en-GB"/>
        </w:rPr>
        <w:t>I</w:t>
      </w:r>
      <w:r w:rsidRPr="008F1634">
        <w:rPr>
          <w:b/>
          <w:sz w:val="20"/>
          <w:lang w:val="en-GB"/>
        </w:rPr>
        <w:t xml:space="preserve">nfrastructure </w:t>
      </w:r>
      <w:r w:rsidR="008A06A7" w:rsidRPr="008F1634">
        <w:rPr>
          <w:b/>
          <w:sz w:val="20"/>
          <w:lang w:val="en-GB"/>
        </w:rPr>
        <w:t xml:space="preserve">(MSB 2011b; 2013a) </w:t>
      </w:r>
    </w:p>
    <w:p w14:paraId="05FF9304" w14:textId="77777777" w:rsidR="00C14D4D" w:rsidRPr="004A6805" w:rsidRDefault="00C14D4D" w:rsidP="004A6805">
      <w:pPr>
        <w:autoSpaceDE w:val="0"/>
        <w:autoSpaceDN w:val="0"/>
        <w:adjustRightInd w:val="0"/>
        <w:spacing w:after="160"/>
        <w:rPr>
          <w:lang w:val="en-GB"/>
        </w:rPr>
      </w:pPr>
      <w:r w:rsidRPr="008F1634">
        <w:rPr>
          <w:lang w:val="en-GB"/>
        </w:rPr>
        <w:t>This strategy takes officially an “</w:t>
      </w:r>
      <w:r w:rsidR="00122D09" w:rsidRPr="008F1634">
        <w:rPr>
          <w:lang w:val="en-GB"/>
        </w:rPr>
        <w:t>a</w:t>
      </w:r>
      <w:r w:rsidRPr="008F1634">
        <w:rPr>
          <w:lang w:val="en-GB"/>
        </w:rPr>
        <w:t xml:space="preserve">ll </w:t>
      </w:r>
      <w:r w:rsidR="00122D09" w:rsidRPr="008F1634">
        <w:rPr>
          <w:lang w:val="en-GB"/>
        </w:rPr>
        <w:t>h</w:t>
      </w:r>
      <w:r w:rsidRPr="008F1634">
        <w:rPr>
          <w:lang w:val="en-GB"/>
        </w:rPr>
        <w:t xml:space="preserve">azards </w:t>
      </w:r>
      <w:r w:rsidR="00122D09" w:rsidRPr="008F1634">
        <w:rPr>
          <w:lang w:val="en-GB"/>
        </w:rPr>
        <w:t>a</w:t>
      </w:r>
      <w:r w:rsidRPr="008F1634">
        <w:rPr>
          <w:lang w:val="en-GB"/>
        </w:rPr>
        <w:t>pproach” in that it encompasses all risks. However, it does not outline what those are, but says: “</w:t>
      </w:r>
      <w:r w:rsidR="004560AD" w:rsidRPr="008F1634">
        <w:rPr>
          <w:lang w:val="en-GB"/>
        </w:rPr>
        <w:t>Vital societal functions and critical i</w:t>
      </w:r>
      <w:r w:rsidRPr="008F1634">
        <w:rPr>
          <w:lang w:val="en-GB"/>
        </w:rPr>
        <w:t>nfrastructure can be affected by various threats and risks, when many risks are difficult to predict. It is therefore crucial that work on societal functionality is based on a wide threat and</w:t>
      </w:r>
      <w:r w:rsidRPr="00EE2663">
        <w:rPr>
          <w:lang w:val="en-GB"/>
        </w:rPr>
        <w:t xml:space="preserve"> risk profile</w:t>
      </w:r>
      <w:r w:rsidRPr="00C12C1E">
        <w:rPr>
          <w:lang w:val="en-GB"/>
        </w:rPr>
        <w:t>.” However, not mentioning if these threats are slow onset or rapid onset</w:t>
      </w:r>
      <w:r w:rsidR="00BC2ED7">
        <w:rPr>
          <w:lang w:val="en-GB"/>
        </w:rPr>
        <w:t>,</w:t>
      </w:r>
      <w:r w:rsidRPr="00C12C1E">
        <w:rPr>
          <w:lang w:val="en-GB"/>
        </w:rPr>
        <w:t xml:space="preserve"> makes it more difficult to identify preventi</w:t>
      </w:r>
      <w:r w:rsidR="000E3D29">
        <w:rPr>
          <w:lang w:val="en-GB"/>
        </w:rPr>
        <w:t>on</w:t>
      </w:r>
      <w:r w:rsidR="00122D09">
        <w:rPr>
          <w:lang w:val="en-GB"/>
        </w:rPr>
        <w:t xml:space="preserve"> </w:t>
      </w:r>
      <w:r w:rsidR="000E3D29">
        <w:rPr>
          <w:lang w:val="en-GB"/>
        </w:rPr>
        <w:t xml:space="preserve">and </w:t>
      </w:r>
      <w:r w:rsidR="0051744D" w:rsidRPr="00C12C1E">
        <w:rPr>
          <w:lang w:val="en-GB"/>
        </w:rPr>
        <w:t>mitigat</w:t>
      </w:r>
      <w:r w:rsidR="000E3D29">
        <w:rPr>
          <w:lang w:val="en-GB"/>
        </w:rPr>
        <w:t>ion</w:t>
      </w:r>
      <w:r w:rsidRPr="00C12C1E">
        <w:rPr>
          <w:lang w:val="en-GB"/>
        </w:rPr>
        <w:t xml:space="preserve"> measures. In the MSB ordinance on risk and vulnerability assessments, linked to the LEH for municipalities as well as for state authorities</w:t>
      </w:r>
      <w:r w:rsidR="00122D09">
        <w:rPr>
          <w:lang w:val="en-GB"/>
        </w:rPr>
        <w:t>,</w:t>
      </w:r>
      <w:r w:rsidRPr="00C12C1E">
        <w:rPr>
          <w:lang w:val="en-GB"/>
        </w:rPr>
        <w:t xml:space="preserve"> the following hazards are mentioned: natural hazards, other hazards, technical infrastructure and social support systems</w:t>
      </w:r>
      <w:r w:rsidR="00122D09">
        <w:rPr>
          <w:lang w:val="en-GB"/>
        </w:rPr>
        <w:t>,</w:t>
      </w:r>
      <w:r w:rsidRPr="00C12C1E">
        <w:rPr>
          <w:lang w:val="en-GB"/>
        </w:rPr>
        <w:t xml:space="preserve"> antagonistic threats, social unrest and diseases</w:t>
      </w:r>
      <w:r w:rsidR="008A06A7" w:rsidRPr="00C12C1E">
        <w:rPr>
          <w:lang w:val="en-GB"/>
        </w:rPr>
        <w:t xml:space="preserve"> (MSB 2015a; 2016a)</w:t>
      </w:r>
      <w:r w:rsidRPr="00C12C1E">
        <w:rPr>
          <w:lang w:val="en-GB"/>
        </w:rPr>
        <w:t>. However, the assumption is that the assessment focuses on preparedness for these hazards, and not prevention</w:t>
      </w:r>
      <w:r w:rsidR="00B16E15">
        <w:rPr>
          <w:lang w:val="en-GB"/>
        </w:rPr>
        <w:t xml:space="preserve"> or </w:t>
      </w:r>
      <w:r w:rsidR="0051744D" w:rsidRPr="00C12C1E">
        <w:rPr>
          <w:lang w:val="en-GB"/>
        </w:rPr>
        <w:t>mitigation</w:t>
      </w:r>
      <w:r w:rsidRPr="00C12C1E">
        <w:rPr>
          <w:lang w:val="en-GB"/>
        </w:rPr>
        <w:t xml:space="preserve">. </w:t>
      </w:r>
    </w:p>
    <w:p w14:paraId="38B7B49B" w14:textId="77777777" w:rsidR="00C14D4D" w:rsidRPr="00E42845" w:rsidRDefault="004B060F" w:rsidP="004A6805">
      <w:pPr>
        <w:autoSpaceDE w:val="0"/>
        <w:autoSpaceDN w:val="0"/>
        <w:adjustRightInd w:val="0"/>
        <w:spacing w:after="160"/>
        <w:rPr>
          <w:b/>
          <w:sz w:val="20"/>
          <w:lang w:val="en-GB"/>
        </w:rPr>
      </w:pPr>
      <w:r>
        <w:rPr>
          <w:b/>
          <w:sz w:val="20"/>
          <w:lang w:val="en-GB"/>
        </w:rPr>
        <w:t>Development-</w:t>
      </w:r>
      <w:r w:rsidR="00C14D4D" w:rsidRPr="00C12C1E">
        <w:rPr>
          <w:b/>
          <w:sz w:val="20"/>
          <w:lang w:val="en-GB"/>
        </w:rPr>
        <w:t xml:space="preserve">oriented </w:t>
      </w:r>
      <w:r w:rsidR="00C14D4D" w:rsidRPr="00E42845">
        <w:rPr>
          <w:b/>
          <w:sz w:val="20"/>
          <w:lang w:val="en-GB"/>
        </w:rPr>
        <w:t>legislations</w:t>
      </w:r>
    </w:p>
    <w:p w14:paraId="7A9861F7" w14:textId="77777777" w:rsidR="00C14D4D" w:rsidRPr="008F1634" w:rsidRDefault="00C14D4D" w:rsidP="004A6805">
      <w:pPr>
        <w:spacing w:after="160"/>
        <w:rPr>
          <w:lang w:val="en-GB"/>
        </w:rPr>
      </w:pPr>
      <w:r w:rsidRPr="00E42845">
        <w:rPr>
          <w:lang w:val="en-GB"/>
        </w:rPr>
        <w:t>While the LEH, and LSO predominantly focus on hazards in context of crisis response and preparedness, understanding other risks is a component of other l</w:t>
      </w:r>
      <w:r w:rsidR="00122D09" w:rsidRPr="00E42845">
        <w:rPr>
          <w:lang w:val="en-GB"/>
        </w:rPr>
        <w:t>aw</w:t>
      </w:r>
      <w:r w:rsidRPr="00E42845">
        <w:rPr>
          <w:lang w:val="en-GB"/>
        </w:rPr>
        <w:t>s and strategies. Some are long established</w:t>
      </w:r>
      <w:r w:rsidR="00B16E15" w:rsidRPr="00E42845">
        <w:rPr>
          <w:lang w:val="en-GB"/>
        </w:rPr>
        <w:t>, others are more recent</w:t>
      </w:r>
      <w:r w:rsidR="008934D1" w:rsidRPr="00E42845">
        <w:rPr>
          <w:lang w:val="en-GB"/>
        </w:rPr>
        <w:t>. These include</w:t>
      </w:r>
      <w:r w:rsidRPr="00E42845">
        <w:rPr>
          <w:lang w:val="en-GB"/>
        </w:rPr>
        <w:t xml:space="preserve"> </w:t>
      </w:r>
      <w:r w:rsidR="008934D1" w:rsidRPr="00E42845">
        <w:rPr>
          <w:lang w:val="en-GB"/>
        </w:rPr>
        <w:t xml:space="preserve">the </w:t>
      </w:r>
      <w:r w:rsidRPr="00E42845">
        <w:rPr>
          <w:lang w:val="en-GB"/>
        </w:rPr>
        <w:t xml:space="preserve">Environmental Code </w:t>
      </w:r>
      <w:r w:rsidR="003A6370" w:rsidRPr="00E42845">
        <w:rPr>
          <w:lang w:val="en-GB"/>
        </w:rPr>
        <w:t>(SFS 1998</w:t>
      </w:r>
      <w:r w:rsidR="00E86AD4">
        <w:rPr>
          <w:lang w:val="en-GB"/>
        </w:rPr>
        <w:t>:808</w:t>
      </w:r>
      <w:r w:rsidR="003A6370" w:rsidRPr="00E42845">
        <w:rPr>
          <w:lang w:val="en-GB"/>
        </w:rPr>
        <w:t>)</w:t>
      </w:r>
      <w:r w:rsidR="008934D1" w:rsidRPr="00E42845">
        <w:rPr>
          <w:lang w:val="en-GB"/>
        </w:rPr>
        <w:t xml:space="preserve">, </w:t>
      </w:r>
      <w:r w:rsidRPr="00E42845">
        <w:rPr>
          <w:lang w:val="en-GB"/>
        </w:rPr>
        <w:t>the Plan</w:t>
      </w:r>
      <w:r w:rsidR="0025063A">
        <w:rPr>
          <w:lang w:val="en-GB"/>
        </w:rPr>
        <w:t>ning</w:t>
      </w:r>
      <w:r w:rsidRPr="00E42845">
        <w:rPr>
          <w:lang w:val="en-GB"/>
        </w:rPr>
        <w:t xml:space="preserve"> and Building Act</w:t>
      </w:r>
      <w:r w:rsidR="003A6370" w:rsidRPr="00E42845">
        <w:rPr>
          <w:lang w:val="en-GB"/>
        </w:rPr>
        <w:t xml:space="preserve"> (SFS 2010</w:t>
      </w:r>
      <w:r w:rsidR="00065FC3">
        <w:rPr>
          <w:lang w:val="en-GB"/>
        </w:rPr>
        <w:t>:900</w:t>
      </w:r>
      <w:r w:rsidR="003A6370" w:rsidRPr="00E42845">
        <w:rPr>
          <w:lang w:val="en-GB"/>
        </w:rPr>
        <w:t>)</w:t>
      </w:r>
      <w:r w:rsidRPr="00E42845">
        <w:rPr>
          <w:lang w:val="en-GB"/>
        </w:rPr>
        <w:t xml:space="preserve">, the </w:t>
      </w:r>
      <w:r w:rsidR="003A6370" w:rsidRPr="00E42845">
        <w:rPr>
          <w:lang w:val="en-GB"/>
        </w:rPr>
        <w:t>C</w:t>
      </w:r>
      <w:r w:rsidRPr="00E42845">
        <w:rPr>
          <w:lang w:val="en-GB"/>
        </w:rPr>
        <w:t xml:space="preserve">limate </w:t>
      </w:r>
      <w:r w:rsidR="003A6370" w:rsidRPr="00E42845">
        <w:rPr>
          <w:lang w:val="en-GB"/>
        </w:rPr>
        <w:t>C</w:t>
      </w:r>
      <w:r w:rsidRPr="00E42845">
        <w:rPr>
          <w:lang w:val="en-GB"/>
        </w:rPr>
        <w:t xml:space="preserve">hange </w:t>
      </w:r>
      <w:r w:rsidR="003A6370" w:rsidRPr="00E42845">
        <w:rPr>
          <w:lang w:val="en-GB"/>
        </w:rPr>
        <w:t>A</w:t>
      </w:r>
      <w:r w:rsidRPr="00E42845">
        <w:rPr>
          <w:lang w:val="en-GB"/>
        </w:rPr>
        <w:t xml:space="preserve">daptation </w:t>
      </w:r>
      <w:r w:rsidR="003A6370" w:rsidRPr="00E42845">
        <w:rPr>
          <w:lang w:val="en-GB"/>
        </w:rPr>
        <w:t>S</w:t>
      </w:r>
      <w:r w:rsidRPr="00E42845">
        <w:rPr>
          <w:lang w:val="en-GB"/>
        </w:rPr>
        <w:t>trategy (</w:t>
      </w:r>
      <w:r w:rsidR="008A06A7" w:rsidRPr="00E42845">
        <w:rPr>
          <w:lang w:val="en-GB"/>
        </w:rPr>
        <w:t xml:space="preserve">Government bill 2017; </w:t>
      </w:r>
      <w:r w:rsidRPr="00E42845">
        <w:rPr>
          <w:lang w:val="en-GB"/>
        </w:rPr>
        <w:t>a proposition presented in March 2018), which included amendments to the Plan</w:t>
      </w:r>
      <w:r w:rsidR="0025063A">
        <w:rPr>
          <w:lang w:val="en-GB"/>
        </w:rPr>
        <w:t>ning</w:t>
      </w:r>
      <w:r w:rsidRPr="00E42845">
        <w:rPr>
          <w:lang w:val="en-GB"/>
        </w:rPr>
        <w:t xml:space="preserve"> and Building Act, coming into</w:t>
      </w:r>
      <w:r w:rsidR="00122D09" w:rsidRPr="00E42845">
        <w:rPr>
          <w:lang w:val="en-GB"/>
        </w:rPr>
        <w:t xml:space="preserve"> effect</w:t>
      </w:r>
      <w:r w:rsidRPr="00E42845">
        <w:rPr>
          <w:lang w:val="en-GB"/>
        </w:rPr>
        <w:t xml:space="preserve"> in Aug</w:t>
      </w:r>
      <w:r w:rsidR="00122D09" w:rsidRPr="00E42845">
        <w:rPr>
          <w:lang w:val="en-GB"/>
        </w:rPr>
        <w:t>ust</w:t>
      </w:r>
      <w:r w:rsidRPr="00E42845">
        <w:rPr>
          <w:lang w:val="en-GB"/>
        </w:rPr>
        <w:t xml:space="preserve"> 2018, and the </w:t>
      </w:r>
      <w:r w:rsidR="008A06A7" w:rsidRPr="00E42845">
        <w:rPr>
          <w:lang w:val="en-GB"/>
        </w:rPr>
        <w:t>C</w:t>
      </w:r>
      <w:r w:rsidRPr="00E42845">
        <w:rPr>
          <w:lang w:val="en-GB"/>
        </w:rPr>
        <w:t xml:space="preserve">limate </w:t>
      </w:r>
      <w:r w:rsidR="008A06A7" w:rsidRPr="00E42845">
        <w:rPr>
          <w:lang w:val="en-GB"/>
        </w:rPr>
        <w:t>L</w:t>
      </w:r>
      <w:r w:rsidRPr="00E42845">
        <w:rPr>
          <w:lang w:val="en-GB"/>
        </w:rPr>
        <w:t>aw (</w:t>
      </w:r>
      <w:r w:rsidR="008A06A7" w:rsidRPr="00E42845">
        <w:rPr>
          <w:lang w:val="en-GB"/>
        </w:rPr>
        <w:t>SFS 2017</w:t>
      </w:r>
      <w:r w:rsidR="00E02A0C">
        <w:rPr>
          <w:lang w:val="en-GB"/>
        </w:rPr>
        <w:t>:720)</w:t>
      </w:r>
      <w:r w:rsidR="008A06A7" w:rsidRPr="00E42845">
        <w:rPr>
          <w:lang w:val="en-GB"/>
        </w:rPr>
        <w:t xml:space="preserve">, </w:t>
      </w:r>
      <w:r w:rsidRPr="00E42845">
        <w:rPr>
          <w:lang w:val="en-GB"/>
        </w:rPr>
        <w:t xml:space="preserve">coming </w:t>
      </w:r>
      <w:r w:rsidR="00122D09" w:rsidRPr="00E42845">
        <w:rPr>
          <w:lang w:val="en-GB"/>
        </w:rPr>
        <w:t>i</w:t>
      </w:r>
      <w:r w:rsidRPr="00E42845">
        <w:rPr>
          <w:lang w:val="en-GB"/>
        </w:rPr>
        <w:t xml:space="preserve">nto </w:t>
      </w:r>
      <w:r w:rsidR="00122D09" w:rsidRPr="00E42845">
        <w:rPr>
          <w:lang w:val="en-GB"/>
        </w:rPr>
        <w:t>effect on th</w:t>
      </w:r>
      <w:r w:rsidRPr="00E42845">
        <w:rPr>
          <w:lang w:val="en-GB"/>
        </w:rPr>
        <w:t xml:space="preserve">e 1st </w:t>
      </w:r>
      <w:r w:rsidR="00122D09" w:rsidRPr="00E42845">
        <w:rPr>
          <w:lang w:val="en-GB"/>
        </w:rPr>
        <w:t xml:space="preserve">of </w:t>
      </w:r>
      <w:r w:rsidRPr="00E42845">
        <w:rPr>
          <w:lang w:val="en-GB"/>
        </w:rPr>
        <w:t>Jan</w:t>
      </w:r>
      <w:r w:rsidR="00122D09" w:rsidRPr="00E42845">
        <w:rPr>
          <w:lang w:val="en-GB"/>
        </w:rPr>
        <w:t>uary,</w:t>
      </w:r>
      <w:r w:rsidRPr="00E42845">
        <w:rPr>
          <w:lang w:val="en-GB"/>
        </w:rPr>
        <w:t xml:space="preserve"> 2018)</w:t>
      </w:r>
      <w:r w:rsidR="00122D09" w:rsidRPr="00E42845">
        <w:rPr>
          <w:lang w:val="en-GB"/>
        </w:rPr>
        <w:t>,</w:t>
      </w:r>
      <w:r w:rsidRPr="00E42845">
        <w:rPr>
          <w:lang w:val="en-GB"/>
        </w:rPr>
        <w:t xml:space="preserve"> </w:t>
      </w:r>
      <w:r w:rsidR="00122D09" w:rsidRPr="00E42845">
        <w:rPr>
          <w:lang w:val="en-GB"/>
        </w:rPr>
        <w:t>C</w:t>
      </w:r>
      <w:r w:rsidRPr="00E42845">
        <w:rPr>
          <w:lang w:val="en-GB"/>
        </w:rPr>
        <w:t xml:space="preserve">limate </w:t>
      </w:r>
      <w:r w:rsidR="00122D09" w:rsidRPr="00E42845">
        <w:rPr>
          <w:lang w:val="en-GB"/>
        </w:rPr>
        <w:t>C</w:t>
      </w:r>
      <w:r w:rsidRPr="00E42845">
        <w:rPr>
          <w:lang w:val="en-GB"/>
        </w:rPr>
        <w:t xml:space="preserve">hange </w:t>
      </w:r>
      <w:r w:rsidR="00122D09" w:rsidRPr="00E42845">
        <w:rPr>
          <w:lang w:val="en-GB"/>
        </w:rPr>
        <w:t>A</w:t>
      </w:r>
      <w:r w:rsidRPr="00E42845">
        <w:rPr>
          <w:lang w:val="en-GB"/>
        </w:rPr>
        <w:t xml:space="preserve">daptation </w:t>
      </w:r>
      <w:r w:rsidR="00122D09" w:rsidRPr="00E42845">
        <w:rPr>
          <w:lang w:val="en-GB"/>
        </w:rPr>
        <w:t>O</w:t>
      </w:r>
      <w:r w:rsidRPr="00E42845">
        <w:rPr>
          <w:lang w:val="en-GB"/>
        </w:rPr>
        <w:t>rdinance (</w:t>
      </w:r>
      <w:r w:rsidR="008A06A7" w:rsidRPr="008F1634">
        <w:rPr>
          <w:lang w:val="en-GB"/>
        </w:rPr>
        <w:t>SFS 2018</w:t>
      </w:r>
      <w:r w:rsidR="000B59FB" w:rsidRPr="008F1634">
        <w:rPr>
          <w:lang w:val="en-GB"/>
        </w:rPr>
        <w:t>:1428</w:t>
      </w:r>
      <w:r w:rsidR="008A06A7" w:rsidRPr="008F1634">
        <w:rPr>
          <w:lang w:val="en-GB"/>
        </w:rPr>
        <w:t xml:space="preserve">, </w:t>
      </w:r>
      <w:r w:rsidRPr="008F1634">
        <w:rPr>
          <w:lang w:val="en-GB"/>
        </w:rPr>
        <w:t>1st of January 2019). A</w:t>
      </w:r>
      <w:r w:rsidR="008934D1" w:rsidRPr="008F1634">
        <w:rPr>
          <w:lang w:val="en-GB"/>
        </w:rPr>
        <w:t>nother</w:t>
      </w:r>
      <w:r w:rsidRPr="008F1634">
        <w:rPr>
          <w:lang w:val="en-GB"/>
        </w:rPr>
        <w:t xml:space="preserve"> relevant strategy is the “National </w:t>
      </w:r>
      <w:r w:rsidR="00122D09" w:rsidRPr="008F1634">
        <w:rPr>
          <w:lang w:val="en-GB"/>
        </w:rPr>
        <w:t>S</w:t>
      </w:r>
      <w:r w:rsidRPr="008F1634">
        <w:rPr>
          <w:lang w:val="en-GB"/>
        </w:rPr>
        <w:t xml:space="preserve">trategy for </w:t>
      </w:r>
      <w:r w:rsidR="00122D09" w:rsidRPr="008F1634">
        <w:rPr>
          <w:lang w:val="en-GB"/>
        </w:rPr>
        <w:t>S</w:t>
      </w:r>
      <w:r w:rsidRPr="008F1634">
        <w:rPr>
          <w:lang w:val="en-GB"/>
        </w:rPr>
        <w:t xml:space="preserve">patial </w:t>
      </w:r>
      <w:r w:rsidR="00122D09" w:rsidRPr="008F1634">
        <w:rPr>
          <w:lang w:val="en-GB"/>
        </w:rPr>
        <w:t>P</w:t>
      </w:r>
      <w:r w:rsidRPr="008F1634">
        <w:rPr>
          <w:lang w:val="en-GB"/>
        </w:rPr>
        <w:t xml:space="preserve">lanning” </w:t>
      </w:r>
      <w:r w:rsidR="008934D1" w:rsidRPr="008F1634">
        <w:rPr>
          <w:lang w:val="en-GB"/>
        </w:rPr>
        <w:t xml:space="preserve">that </w:t>
      </w:r>
      <w:r w:rsidRPr="008F1634">
        <w:rPr>
          <w:lang w:val="en-GB"/>
        </w:rPr>
        <w:t xml:space="preserve">is under development. </w:t>
      </w:r>
    </w:p>
    <w:p w14:paraId="42F341C2" w14:textId="77777777" w:rsidR="00C14D4D" w:rsidRPr="00E42845" w:rsidRDefault="00C14D4D" w:rsidP="00793C13">
      <w:pPr>
        <w:autoSpaceDE w:val="0"/>
        <w:autoSpaceDN w:val="0"/>
        <w:adjustRightInd w:val="0"/>
        <w:rPr>
          <w:b/>
          <w:sz w:val="20"/>
          <w:lang w:val="en-GB"/>
        </w:rPr>
      </w:pPr>
      <w:r w:rsidRPr="008F1634">
        <w:rPr>
          <w:b/>
          <w:sz w:val="20"/>
          <w:lang w:val="en-GB"/>
        </w:rPr>
        <w:t xml:space="preserve">The Environmental Code </w:t>
      </w:r>
      <w:r w:rsidR="008A06A7" w:rsidRPr="008F1634">
        <w:rPr>
          <w:b/>
          <w:sz w:val="20"/>
          <w:lang w:val="en-GB"/>
        </w:rPr>
        <w:t>(SFS 1998</w:t>
      </w:r>
      <w:r w:rsidR="00E86AD4" w:rsidRPr="008F1634">
        <w:rPr>
          <w:b/>
          <w:sz w:val="20"/>
          <w:lang w:val="en-GB"/>
        </w:rPr>
        <w:t>:808</w:t>
      </w:r>
      <w:r w:rsidR="008A06A7" w:rsidRPr="008F1634">
        <w:rPr>
          <w:b/>
          <w:sz w:val="20"/>
          <w:lang w:val="en-GB"/>
        </w:rPr>
        <w:t>)</w:t>
      </w:r>
      <w:r w:rsidR="004560AD" w:rsidRPr="008F1634">
        <w:rPr>
          <w:b/>
          <w:sz w:val="20"/>
          <w:lang w:val="en-GB"/>
        </w:rPr>
        <w:t xml:space="preserve"> </w:t>
      </w:r>
      <w:r w:rsidRPr="008F1634">
        <w:rPr>
          <w:b/>
          <w:sz w:val="20"/>
          <w:lang w:val="en-GB"/>
        </w:rPr>
        <w:t>- Damage to human health and the environment, e.g. pollution (preventive</w:t>
      </w:r>
      <w:r w:rsidR="001458EF">
        <w:rPr>
          <w:b/>
          <w:sz w:val="20"/>
          <w:lang w:val="en-GB"/>
        </w:rPr>
        <w:t>/mitigation</w:t>
      </w:r>
      <w:r w:rsidRPr="00E42845">
        <w:rPr>
          <w:b/>
          <w:sz w:val="20"/>
          <w:lang w:val="en-GB"/>
        </w:rPr>
        <w:t>)</w:t>
      </w:r>
    </w:p>
    <w:p w14:paraId="092E813A" w14:textId="77777777" w:rsidR="00C14D4D" w:rsidRDefault="00C14D4D" w:rsidP="004A6805">
      <w:pPr>
        <w:spacing w:after="160"/>
        <w:rPr>
          <w:lang w:val="en-GB"/>
        </w:rPr>
      </w:pPr>
      <w:r w:rsidRPr="00E42845">
        <w:rPr>
          <w:lang w:val="en-GB"/>
        </w:rPr>
        <w:t xml:space="preserve">The Environmental Code covers  risk reduction especially in terms of a broad spectrum of hazards: </w:t>
      </w:r>
      <w:bookmarkStart w:id="37" w:name="_Hlk532930689"/>
      <w:r w:rsidRPr="00E42845">
        <w:rPr>
          <w:lang w:val="en-GB"/>
        </w:rPr>
        <w:t>“The Environmental Code shall be applied in such a way as to ensure that human health and the environment are protected against damage and detriment, whether caused by pollutants or other impacts</w:t>
      </w:r>
      <w:bookmarkEnd w:id="37"/>
      <w:r w:rsidR="0060467B">
        <w:rPr>
          <w:lang w:val="en-GB"/>
        </w:rPr>
        <w:t xml:space="preserve">”; that </w:t>
      </w:r>
      <w:r w:rsidRPr="00E42845">
        <w:rPr>
          <w:lang w:val="en-GB"/>
        </w:rPr>
        <w:t xml:space="preserve">also relates to the use of land, water and the physical environment in general, </w:t>
      </w:r>
      <w:r w:rsidR="00122D09" w:rsidRPr="00E42845">
        <w:rPr>
          <w:lang w:val="en-GB"/>
        </w:rPr>
        <w:t xml:space="preserve">is </w:t>
      </w:r>
      <w:r w:rsidRPr="00E42845">
        <w:rPr>
          <w:lang w:val="en-GB"/>
        </w:rPr>
        <w:t xml:space="preserve">very much linked to the Agenda 2030 and </w:t>
      </w:r>
      <w:r w:rsidR="00CB70EF" w:rsidRPr="00E42845">
        <w:rPr>
          <w:lang w:val="en-GB"/>
        </w:rPr>
        <w:t xml:space="preserve">the </w:t>
      </w:r>
      <w:r w:rsidRPr="00E42845">
        <w:rPr>
          <w:lang w:val="en-GB"/>
        </w:rPr>
        <w:t>SDGs</w:t>
      </w:r>
      <w:r w:rsidR="008A06A7" w:rsidRPr="00E42845">
        <w:rPr>
          <w:lang w:val="en-GB"/>
        </w:rPr>
        <w:t xml:space="preserve"> (Sustainable Development Goals)</w:t>
      </w:r>
      <w:r w:rsidR="00CB70EF" w:rsidRPr="00E42845">
        <w:rPr>
          <w:lang w:val="en-GB"/>
        </w:rPr>
        <w:t xml:space="preserve"> (Regeringskansliet 2018) </w:t>
      </w:r>
      <w:r w:rsidRPr="00E42845">
        <w:rPr>
          <w:lang w:val="en-GB"/>
        </w:rPr>
        <w:t xml:space="preserve"> in its effort to “secure a long term good management in ecological, social, cultural and economic terms”. This includes reuse and recycling, as well as other management of materials</w:t>
      </w:r>
      <w:r w:rsidR="00122D09" w:rsidRPr="00E42845">
        <w:rPr>
          <w:lang w:val="en-GB"/>
        </w:rPr>
        <w:t xml:space="preserve"> </w:t>
      </w:r>
      <w:r w:rsidRPr="00E42845">
        <w:rPr>
          <w:lang w:val="en-GB"/>
        </w:rPr>
        <w:t>and energy to establish and maintain natural cycles</w:t>
      </w:r>
      <w:r w:rsidR="00A654D9" w:rsidRPr="00E42845">
        <w:rPr>
          <w:lang w:val="en-GB"/>
        </w:rPr>
        <w:t xml:space="preserve"> </w:t>
      </w:r>
      <w:r w:rsidRPr="00E42845">
        <w:rPr>
          <w:lang w:val="en-GB"/>
        </w:rPr>
        <w:t xml:space="preserve">(Section 1 page 9). The </w:t>
      </w:r>
      <w:r w:rsidR="00CB70EF" w:rsidRPr="00E42845">
        <w:rPr>
          <w:lang w:val="en-GB"/>
        </w:rPr>
        <w:t>E</w:t>
      </w:r>
      <w:r w:rsidRPr="00E42845">
        <w:rPr>
          <w:lang w:val="en-GB"/>
        </w:rPr>
        <w:t>nvironmental Code</w:t>
      </w:r>
      <w:r w:rsidR="00CB70EF" w:rsidRPr="00E42845">
        <w:rPr>
          <w:lang w:val="en-GB"/>
        </w:rPr>
        <w:t xml:space="preserve"> </w:t>
      </w:r>
      <w:r w:rsidRPr="00E42845">
        <w:rPr>
          <w:lang w:val="en-GB"/>
        </w:rPr>
        <w:t>also points out that</w:t>
      </w:r>
      <w:r w:rsidR="00834226" w:rsidRPr="00E42845">
        <w:rPr>
          <w:lang w:val="en-GB"/>
        </w:rPr>
        <w:t>,</w:t>
      </w:r>
      <w:r w:rsidRPr="00E42845">
        <w:rPr>
          <w:lang w:val="en-GB"/>
        </w:rPr>
        <w:t xml:space="preserve"> </w:t>
      </w:r>
      <w:r w:rsidR="00834226" w:rsidRPr="00E42845">
        <w:rPr>
          <w:lang w:val="en-GB"/>
        </w:rPr>
        <w:t xml:space="preserve">those who are </w:t>
      </w:r>
      <w:r w:rsidRPr="00E42845">
        <w:rPr>
          <w:lang w:val="en-GB"/>
        </w:rPr>
        <w:t xml:space="preserve">responsible for the damage shall also remedy it (section 8 page 14). </w:t>
      </w:r>
      <w:bookmarkStart w:id="38" w:name="_Hlk532929519"/>
      <w:r w:rsidR="004560AD">
        <w:rPr>
          <w:lang w:val="en-GB"/>
        </w:rPr>
        <w:t>However, this “polluter pays”</w:t>
      </w:r>
      <w:r w:rsidRPr="00E42845">
        <w:rPr>
          <w:lang w:val="en-GB"/>
        </w:rPr>
        <w:t xml:space="preserve"> principle is well established in terms of pollution and impact on water and environmental quality but is </w:t>
      </w:r>
      <w:r w:rsidR="008864C2" w:rsidRPr="00E42845">
        <w:rPr>
          <w:lang w:val="en-GB"/>
        </w:rPr>
        <w:t xml:space="preserve">not </w:t>
      </w:r>
      <w:r w:rsidRPr="00E42845">
        <w:rPr>
          <w:lang w:val="en-GB"/>
        </w:rPr>
        <w:t xml:space="preserve">clear if the impact refers to water quantity </w:t>
      </w:r>
      <w:r w:rsidR="00122D09" w:rsidRPr="00E42845">
        <w:rPr>
          <w:lang w:val="en-GB"/>
        </w:rPr>
        <w:t>due to, for example,</w:t>
      </w:r>
      <w:r w:rsidRPr="00E42845">
        <w:rPr>
          <w:lang w:val="en-GB"/>
        </w:rPr>
        <w:t xml:space="preserve"> flooding.</w:t>
      </w:r>
      <w:r w:rsidRPr="00C12C1E">
        <w:rPr>
          <w:lang w:val="en-GB"/>
        </w:rPr>
        <w:t xml:space="preserve"> </w:t>
      </w:r>
      <w:bookmarkEnd w:id="38"/>
    </w:p>
    <w:p w14:paraId="58204810" w14:textId="77777777" w:rsidR="002F0242" w:rsidRDefault="002F0242" w:rsidP="004A6805">
      <w:pPr>
        <w:spacing w:after="160"/>
        <w:rPr>
          <w:lang w:val="en-GB"/>
        </w:rPr>
      </w:pPr>
      <w:r>
        <w:rPr>
          <w:lang w:val="en-GB"/>
        </w:rPr>
        <w:t xml:space="preserve">The Environmental Code also includes </w:t>
      </w:r>
      <w:r w:rsidR="00C35D3A">
        <w:rPr>
          <w:lang w:val="en-GB"/>
        </w:rPr>
        <w:t xml:space="preserve">legislation </w:t>
      </w:r>
      <w:r w:rsidR="00E42845">
        <w:rPr>
          <w:lang w:val="en-GB"/>
        </w:rPr>
        <w:t>related</w:t>
      </w:r>
      <w:r w:rsidR="00C35D3A">
        <w:rPr>
          <w:lang w:val="en-GB"/>
        </w:rPr>
        <w:t xml:space="preserve"> to </w:t>
      </w:r>
      <w:r w:rsidR="00691778">
        <w:rPr>
          <w:lang w:val="en-GB"/>
        </w:rPr>
        <w:t xml:space="preserve">the </w:t>
      </w:r>
      <w:r w:rsidR="00C35D3A">
        <w:rPr>
          <w:lang w:val="en-GB"/>
        </w:rPr>
        <w:t xml:space="preserve">draining of water from e.g. agricultural land. </w:t>
      </w:r>
      <w:r w:rsidR="001264BF" w:rsidRPr="001264BF">
        <w:rPr>
          <w:lang w:val="en-GB"/>
        </w:rPr>
        <w:t xml:space="preserve">This </w:t>
      </w:r>
      <w:r w:rsidR="001264BF" w:rsidRPr="00E42845">
        <w:rPr>
          <w:lang w:val="en-GB"/>
        </w:rPr>
        <w:t>legislation puts the emphasis on regulating water flows from the perspective of indi</w:t>
      </w:r>
      <w:r w:rsidR="001264BF">
        <w:rPr>
          <w:lang w:val="en-GB"/>
        </w:rPr>
        <w:t>vidual landowners</w:t>
      </w:r>
      <w:r w:rsidR="00E42845">
        <w:rPr>
          <w:lang w:val="en-GB"/>
        </w:rPr>
        <w:t>,</w:t>
      </w:r>
      <w:r w:rsidR="001264BF">
        <w:rPr>
          <w:lang w:val="en-GB"/>
        </w:rPr>
        <w:t xml:space="preserve"> in contrast to large</w:t>
      </w:r>
      <w:r w:rsidR="00E42845">
        <w:rPr>
          <w:lang w:val="en-GB"/>
        </w:rPr>
        <w:t>r</w:t>
      </w:r>
      <w:r w:rsidR="001264BF">
        <w:rPr>
          <w:lang w:val="en-GB"/>
        </w:rPr>
        <w:t xml:space="preserve"> scale planning of water flows in river basins</w:t>
      </w:r>
      <w:r w:rsidR="00C35D3A" w:rsidRPr="001264BF">
        <w:rPr>
          <w:lang w:val="en-GB"/>
        </w:rPr>
        <w:t xml:space="preserve">. </w:t>
      </w:r>
      <w:r w:rsidR="001264BF" w:rsidRPr="001264BF">
        <w:rPr>
          <w:lang w:val="en-GB"/>
        </w:rPr>
        <w:t xml:space="preserve">This </w:t>
      </w:r>
      <w:r w:rsidR="001264BF" w:rsidRPr="00E42845">
        <w:rPr>
          <w:lang w:val="en-GB"/>
        </w:rPr>
        <w:t>makes it possib</w:t>
      </w:r>
      <w:r w:rsidR="001264BF">
        <w:rPr>
          <w:lang w:val="en-GB"/>
        </w:rPr>
        <w:t>l</w:t>
      </w:r>
      <w:r w:rsidR="001264BF" w:rsidRPr="00E42845">
        <w:rPr>
          <w:lang w:val="en-GB"/>
        </w:rPr>
        <w:t xml:space="preserve">e for individual landowners to have a disproportionate influence </w:t>
      </w:r>
      <w:r w:rsidR="00E42845">
        <w:rPr>
          <w:lang w:val="en-GB"/>
        </w:rPr>
        <w:t>on</w:t>
      </w:r>
      <w:r w:rsidR="001264BF" w:rsidRPr="00E42845">
        <w:rPr>
          <w:lang w:val="en-GB"/>
        </w:rPr>
        <w:t xml:space="preserve"> initiatives</w:t>
      </w:r>
      <w:r w:rsidR="00E42845">
        <w:rPr>
          <w:lang w:val="en-GB"/>
        </w:rPr>
        <w:t>,</w:t>
      </w:r>
      <w:r w:rsidR="001264BF" w:rsidRPr="00E42845">
        <w:rPr>
          <w:lang w:val="en-GB"/>
        </w:rPr>
        <w:t xml:space="preserve"> which </w:t>
      </w:r>
      <w:r w:rsidR="00E42845">
        <w:rPr>
          <w:lang w:val="en-GB"/>
        </w:rPr>
        <w:t>influence</w:t>
      </w:r>
      <w:r w:rsidR="001264BF" w:rsidRPr="00E42845">
        <w:rPr>
          <w:lang w:val="en-GB"/>
        </w:rPr>
        <w:t xml:space="preserve"> the do</w:t>
      </w:r>
      <w:r w:rsidR="001264BF">
        <w:rPr>
          <w:lang w:val="en-GB"/>
        </w:rPr>
        <w:t xml:space="preserve">wnstream areas. </w:t>
      </w:r>
      <w:r w:rsidR="001264BF" w:rsidRPr="001264BF">
        <w:rPr>
          <w:lang w:val="en-GB"/>
        </w:rPr>
        <w:t xml:space="preserve">Often, </w:t>
      </w:r>
      <w:r w:rsidR="001264BF" w:rsidRPr="00E42845">
        <w:rPr>
          <w:lang w:val="en-GB"/>
        </w:rPr>
        <w:t>such joint property societies are not in use anymore</w:t>
      </w:r>
      <w:r w:rsidR="001264BF">
        <w:rPr>
          <w:lang w:val="en-GB"/>
        </w:rPr>
        <w:t xml:space="preserve">, </w:t>
      </w:r>
      <w:r w:rsidR="00E42845">
        <w:rPr>
          <w:lang w:val="en-GB"/>
        </w:rPr>
        <w:t>but are</w:t>
      </w:r>
      <w:r w:rsidR="001264BF">
        <w:rPr>
          <w:lang w:val="en-GB"/>
        </w:rPr>
        <w:t xml:space="preserve"> still legally binding, creating many difficulties for developing land. </w:t>
      </w:r>
    </w:p>
    <w:p w14:paraId="69797E47" w14:textId="77777777" w:rsidR="006578FA" w:rsidRDefault="006578FA" w:rsidP="004A6805">
      <w:pPr>
        <w:spacing w:after="160"/>
        <w:rPr>
          <w:lang w:val="en-GB"/>
        </w:rPr>
      </w:pPr>
    </w:p>
    <w:p w14:paraId="74EE5C48" w14:textId="77777777" w:rsidR="006578FA" w:rsidRPr="001264BF" w:rsidRDefault="006578FA" w:rsidP="004A6805">
      <w:pPr>
        <w:spacing w:after="160"/>
        <w:rPr>
          <w:lang w:val="en-GB"/>
        </w:rPr>
      </w:pPr>
    </w:p>
    <w:p w14:paraId="775724F9" w14:textId="77777777" w:rsidR="00C14D4D" w:rsidRPr="00C12C1E" w:rsidRDefault="00C14D4D" w:rsidP="004A6805">
      <w:pPr>
        <w:spacing w:after="160"/>
        <w:rPr>
          <w:b/>
          <w:sz w:val="20"/>
          <w:lang w:val="en-GB"/>
        </w:rPr>
      </w:pPr>
      <w:r w:rsidRPr="00C12C1E">
        <w:rPr>
          <w:b/>
          <w:lang w:val="en-GB"/>
        </w:rPr>
        <w:t>T</w:t>
      </w:r>
      <w:r w:rsidRPr="00C12C1E">
        <w:rPr>
          <w:b/>
          <w:sz w:val="20"/>
          <w:lang w:val="en-GB"/>
        </w:rPr>
        <w:t>he Plan</w:t>
      </w:r>
      <w:r w:rsidR="001C1DFB">
        <w:rPr>
          <w:b/>
          <w:sz w:val="20"/>
          <w:lang w:val="en-GB"/>
        </w:rPr>
        <w:t>ning</w:t>
      </w:r>
      <w:r w:rsidR="00E82013">
        <w:rPr>
          <w:b/>
          <w:sz w:val="20"/>
          <w:lang w:val="en-GB"/>
        </w:rPr>
        <w:t xml:space="preserve"> and Building Act (PBL) - </w:t>
      </w:r>
      <w:r w:rsidRPr="00C12C1E">
        <w:rPr>
          <w:b/>
          <w:sz w:val="20"/>
          <w:lang w:val="en-GB"/>
        </w:rPr>
        <w:t>Fire, climate related floods (prevention</w:t>
      </w:r>
      <w:r w:rsidR="0051744D" w:rsidRPr="00C12C1E">
        <w:rPr>
          <w:b/>
          <w:sz w:val="20"/>
          <w:lang w:val="en-GB"/>
        </w:rPr>
        <w:t>/mitigation</w:t>
      </w:r>
      <w:r w:rsidRPr="00C12C1E">
        <w:rPr>
          <w:b/>
          <w:sz w:val="20"/>
          <w:lang w:val="en-GB"/>
        </w:rPr>
        <w:t>) urban floods, erosion (avoiding existing risk)</w:t>
      </w:r>
    </w:p>
    <w:p w14:paraId="6532572C" w14:textId="77777777" w:rsidR="00710D12" w:rsidRPr="00C12C1E" w:rsidRDefault="00276E93" w:rsidP="00710D12">
      <w:pPr>
        <w:autoSpaceDE w:val="0"/>
        <w:autoSpaceDN w:val="0"/>
        <w:adjustRightInd w:val="0"/>
        <w:spacing w:after="160"/>
        <w:rPr>
          <w:lang w:val="en-GB"/>
        </w:rPr>
      </w:pPr>
      <w:r>
        <w:rPr>
          <w:b/>
          <w:noProof/>
        </w:rPr>
        <mc:AlternateContent>
          <mc:Choice Requires="wps">
            <w:drawing>
              <wp:anchor distT="0" distB="0" distL="114300" distR="114300" simplePos="0" relativeHeight="251656704" behindDoc="0" locked="0" layoutInCell="1" allowOverlap="1" wp14:anchorId="52394FE3" wp14:editId="7BBAA48F">
                <wp:simplePos x="0" y="0"/>
                <wp:positionH relativeFrom="margin">
                  <wp:align>left</wp:align>
                </wp:positionH>
                <wp:positionV relativeFrom="paragraph">
                  <wp:posOffset>1905</wp:posOffset>
                </wp:positionV>
                <wp:extent cx="2235835" cy="3244850"/>
                <wp:effectExtent l="0" t="0" r="12065" b="1270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835" cy="3244850"/>
                        </a:xfrm>
                        <a:prstGeom prst="rect">
                          <a:avLst/>
                        </a:prstGeom>
                        <a:solidFill>
                          <a:srgbClr val="FFFFFF"/>
                        </a:solidFill>
                        <a:ln w="9525">
                          <a:solidFill>
                            <a:srgbClr val="000000"/>
                          </a:solidFill>
                          <a:miter lim="800000"/>
                          <a:headEnd/>
                          <a:tailEnd/>
                        </a:ln>
                      </wps:spPr>
                      <wps:txbx>
                        <w:txbxContent>
                          <w:p w14:paraId="2D026349" w14:textId="77777777" w:rsidR="00185708" w:rsidRPr="009F3EE0" w:rsidRDefault="00185708" w:rsidP="00C14D4D">
                            <w:pPr>
                              <w:rPr>
                                <w:b/>
                                <w:sz w:val="20"/>
                                <w:lang w:val="en-GB"/>
                              </w:rPr>
                            </w:pPr>
                            <w:r w:rsidRPr="009F3EE0">
                              <w:rPr>
                                <w:b/>
                                <w:sz w:val="20"/>
                                <w:lang w:val="en-GB"/>
                              </w:rPr>
                              <w:t>PBL mentions the following hazards:</w:t>
                            </w:r>
                          </w:p>
                          <w:p w14:paraId="4FA7BB37" w14:textId="77777777" w:rsidR="00185708" w:rsidRPr="002D302E" w:rsidRDefault="00185708" w:rsidP="00C14D4D">
                            <w:pPr>
                              <w:rPr>
                                <w:lang w:val="en-GB"/>
                              </w:rPr>
                            </w:pPr>
                            <w:r w:rsidRPr="002D302E">
                              <w:rPr>
                                <w:lang w:val="en-GB"/>
                              </w:rPr>
                              <w:t>Threats to health and security</w:t>
                            </w:r>
                          </w:p>
                          <w:p w14:paraId="70C602B2" w14:textId="77777777" w:rsidR="00185708" w:rsidRPr="002D302E" w:rsidRDefault="00185708" w:rsidP="00C14D4D">
                            <w:pPr>
                              <w:rPr>
                                <w:lang w:val="en-GB"/>
                              </w:rPr>
                            </w:pPr>
                            <w:r w:rsidRPr="002D302E">
                              <w:rPr>
                                <w:lang w:val="en-GB"/>
                              </w:rPr>
                              <w:t>Preventing water, air and noise pollution</w:t>
                            </w:r>
                          </w:p>
                          <w:p w14:paraId="77625F12" w14:textId="77777777" w:rsidR="00185708" w:rsidRPr="002D302E" w:rsidRDefault="00185708" w:rsidP="00C14D4D">
                            <w:pPr>
                              <w:rPr>
                                <w:lang w:val="en-GB"/>
                              </w:rPr>
                            </w:pPr>
                            <w:r w:rsidRPr="002D302E">
                              <w:rPr>
                                <w:lang w:val="en-GB"/>
                              </w:rPr>
                              <w:t>Accidents, flooding and erosion</w:t>
                            </w:r>
                          </w:p>
                          <w:p w14:paraId="13E631D9" w14:textId="77777777" w:rsidR="00185708" w:rsidRPr="002D302E" w:rsidRDefault="00185708" w:rsidP="00C14D4D">
                            <w:pPr>
                              <w:rPr>
                                <w:lang w:val="en-GB"/>
                              </w:rPr>
                            </w:pPr>
                            <w:r w:rsidRPr="002D302E">
                              <w:rPr>
                                <w:lang w:val="en-GB"/>
                              </w:rPr>
                              <w:t xml:space="preserve">Preventing fire and the spreading of fire, traffic accidents, other accidents   </w:t>
                            </w:r>
                          </w:p>
                          <w:p w14:paraId="01131280" w14:textId="77777777" w:rsidR="00185708" w:rsidRPr="002D302E" w:rsidRDefault="00185708" w:rsidP="00C14D4D">
                            <w:pPr>
                              <w:rPr>
                                <w:lang w:val="en-GB"/>
                              </w:rPr>
                            </w:pPr>
                            <w:r w:rsidRPr="002D302E">
                              <w:rPr>
                                <w:lang w:val="en-GB"/>
                              </w:rPr>
                              <w:t xml:space="preserve">Acts of war/fighting </w:t>
                            </w:r>
                          </w:p>
                          <w:p w14:paraId="53B9629C" w14:textId="77777777" w:rsidR="00185708" w:rsidRPr="002D302E" w:rsidRDefault="00185708" w:rsidP="00C14D4D">
                            <w:pPr>
                              <w:rPr>
                                <w:lang w:val="en-GB"/>
                              </w:rPr>
                            </w:pPr>
                            <w:r w:rsidRPr="002D302E">
                              <w:rPr>
                                <w:lang w:val="en-GB"/>
                              </w:rPr>
                              <w:t>Climate related landslides</w:t>
                            </w:r>
                          </w:p>
                          <w:p w14:paraId="0A08D7AA" w14:textId="77777777" w:rsidR="00185708" w:rsidRPr="002D302E" w:rsidRDefault="00185708" w:rsidP="00C14D4D">
                            <w:pPr>
                              <w:rPr>
                                <w:lang w:val="en-GB"/>
                              </w:rPr>
                            </w:pPr>
                            <w:r w:rsidRPr="002D302E">
                              <w:rPr>
                                <w:lang w:val="en-GB"/>
                              </w:rPr>
                              <w:t>Prevention in terms of management of waste, energy, water</w:t>
                            </w:r>
                          </w:p>
                          <w:p w14:paraId="10463D4C" w14:textId="77777777" w:rsidR="00185708" w:rsidRPr="002D302E" w:rsidRDefault="00185708" w:rsidP="00C14D4D">
                            <w:pPr>
                              <w:rPr>
                                <w:lang w:val="en-GB"/>
                              </w:rPr>
                            </w:pPr>
                            <w:r w:rsidRPr="002D302E">
                              <w:rPr>
                                <w:lang w:val="en-GB"/>
                              </w:rPr>
                              <w:t xml:space="preserve">Chemical accidents </w:t>
                            </w:r>
                          </w:p>
                          <w:p w14:paraId="71AA4A59" w14:textId="77777777" w:rsidR="00185708" w:rsidRPr="002D302E" w:rsidRDefault="00185708" w:rsidP="00C14D4D">
                            <w:pPr>
                              <w:rPr>
                                <w:lang w:val="en-GB"/>
                              </w:rPr>
                            </w:pPr>
                            <w:r w:rsidRPr="002D302E">
                              <w:rPr>
                                <w:lang w:val="en-GB"/>
                              </w:rPr>
                              <w:t>Ground pollution</w:t>
                            </w:r>
                          </w:p>
                          <w:p w14:paraId="2CF32BF3" w14:textId="77777777" w:rsidR="00185708" w:rsidRDefault="00185708" w:rsidP="00C14D4D">
                            <w:pPr>
                              <w:rPr>
                                <w:lang w:val="en-GB"/>
                              </w:rPr>
                            </w:pPr>
                            <w:r w:rsidRPr="002D302E">
                              <w:rPr>
                                <w:lang w:val="en-GB"/>
                              </w:rPr>
                              <w:t>Vibrations, light pollution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394FE3" id="_x0000_s1027" type="#_x0000_t202" style="position:absolute;margin-left:0;margin-top:.15pt;width:176.05pt;height:255.5pt;z-index:251656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">
                <v:textbox>
                  <w:txbxContent>
                    <w:p w14:paraId="2D026349" w14:textId="77777777" w:rsidR="00185708" w:rsidRPr="009F3EE0" w:rsidRDefault="00185708" w:rsidP="00C14D4D">
                      <w:pPr>
                        <w:rPr>
                          <w:b/>
                          <w:sz w:val="20"/>
                          <w:lang w:val="en-GB"/>
                        </w:rPr>
                      </w:pPr>
                      <w:r w:rsidRPr="009F3EE0">
                        <w:rPr>
                          <w:b/>
                          <w:sz w:val="20"/>
                          <w:lang w:val="en-GB"/>
                        </w:rPr>
                        <w:t>PBL mentions the following hazards:</w:t>
                      </w:r>
                    </w:p>
                    <w:p w14:paraId="4FA7BB37" w14:textId="77777777" w:rsidR="00185708" w:rsidRPr="002D302E" w:rsidRDefault="00185708" w:rsidP="00C14D4D">
                      <w:pPr>
                        <w:rPr>
                          <w:lang w:val="en-GB"/>
                        </w:rPr>
                      </w:pPr>
                      <w:r w:rsidRPr="002D302E">
                        <w:rPr>
                          <w:lang w:val="en-GB"/>
                        </w:rPr>
                        <w:t>Threats to health and security</w:t>
                      </w:r>
                    </w:p>
                    <w:p w14:paraId="70C602B2" w14:textId="77777777" w:rsidR="00185708" w:rsidRPr="002D302E" w:rsidRDefault="00185708" w:rsidP="00C14D4D">
                      <w:pPr>
                        <w:rPr>
                          <w:lang w:val="en-GB"/>
                        </w:rPr>
                      </w:pPr>
                      <w:r w:rsidRPr="002D302E">
                        <w:rPr>
                          <w:lang w:val="en-GB"/>
                        </w:rPr>
                        <w:t>Preventing water, air and noise pollution</w:t>
                      </w:r>
                    </w:p>
                    <w:p w14:paraId="77625F12" w14:textId="77777777" w:rsidR="00185708" w:rsidRPr="002D302E" w:rsidRDefault="00185708" w:rsidP="00C14D4D">
                      <w:pPr>
                        <w:rPr>
                          <w:lang w:val="en-GB"/>
                        </w:rPr>
                      </w:pPr>
                      <w:r w:rsidRPr="002D302E">
                        <w:rPr>
                          <w:lang w:val="en-GB"/>
                        </w:rPr>
                        <w:t>Accidents, flooding and erosion</w:t>
                      </w:r>
                    </w:p>
                    <w:p w14:paraId="13E631D9" w14:textId="77777777" w:rsidR="00185708" w:rsidRPr="002D302E" w:rsidRDefault="00185708" w:rsidP="00C14D4D">
                      <w:pPr>
                        <w:rPr>
                          <w:lang w:val="en-GB"/>
                        </w:rPr>
                      </w:pPr>
                      <w:r w:rsidRPr="002D302E">
                        <w:rPr>
                          <w:lang w:val="en-GB"/>
                        </w:rPr>
                        <w:t xml:space="preserve">Preventing fire and the spreading of fire, traffic accidents, other accidents   </w:t>
                      </w:r>
                    </w:p>
                    <w:p w14:paraId="01131280" w14:textId="77777777" w:rsidR="00185708" w:rsidRPr="002D302E" w:rsidRDefault="00185708" w:rsidP="00C14D4D">
                      <w:pPr>
                        <w:rPr>
                          <w:lang w:val="en-GB"/>
                        </w:rPr>
                      </w:pPr>
                      <w:r w:rsidRPr="002D302E">
                        <w:rPr>
                          <w:lang w:val="en-GB"/>
                        </w:rPr>
                        <w:t xml:space="preserve">Acts of war/fighting </w:t>
                      </w:r>
                    </w:p>
                    <w:p w14:paraId="53B9629C" w14:textId="77777777" w:rsidR="00185708" w:rsidRPr="002D302E" w:rsidRDefault="00185708" w:rsidP="00C14D4D">
                      <w:pPr>
                        <w:rPr>
                          <w:lang w:val="en-GB"/>
                        </w:rPr>
                      </w:pPr>
                      <w:r w:rsidRPr="002D302E">
                        <w:rPr>
                          <w:lang w:val="en-GB"/>
                        </w:rPr>
                        <w:t>Climate related landslides</w:t>
                      </w:r>
                    </w:p>
                    <w:p w14:paraId="0A08D7AA" w14:textId="77777777" w:rsidR="00185708" w:rsidRPr="002D302E" w:rsidRDefault="00185708" w:rsidP="00C14D4D">
                      <w:pPr>
                        <w:rPr>
                          <w:lang w:val="en-GB"/>
                        </w:rPr>
                      </w:pPr>
                      <w:r w:rsidRPr="002D302E">
                        <w:rPr>
                          <w:lang w:val="en-GB"/>
                        </w:rPr>
                        <w:t>Prevention in terms of management of waste, energy, water</w:t>
                      </w:r>
                    </w:p>
                    <w:p w14:paraId="10463D4C" w14:textId="77777777" w:rsidR="00185708" w:rsidRPr="002D302E" w:rsidRDefault="00185708" w:rsidP="00C14D4D">
                      <w:pPr>
                        <w:rPr>
                          <w:lang w:val="en-GB"/>
                        </w:rPr>
                      </w:pPr>
                      <w:r w:rsidRPr="002D302E">
                        <w:rPr>
                          <w:lang w:val="en-GB"/>
                        </w:rPr>
                        <w:t xml:space="preserve">Chemical accidents </w:t>
                      </w:r>
                    </w:p>
                    <w:p w14:paraId="71AA4A59" w14:textId="77777777" w:rsidR="00185708" w:rsidRPr="002D302E" w:rsidRDefault="00185708" w:rsidP="00C14D4D">
                      <w:pPr>
                        <w:rPr>
                          <w:lang w:val="en-GB"/>
                        </w:rPr>
                      </w:pPr>
                      <w:r w:rsidRPr="002D302E">
                        <w:rPr>
                          <w:lang w:val="en-GB"/>
                        </w:rPr>
                        <w:t>Ground pollution</w:t>
                      </w:r>
                    </w:p>
                    <w:p w14:paraId="2CF32BF3" w14:textId="77777777" w:rsidR="00185708" w:rsidRDefault="00185708" w:rsidP="00C14D4D">
                      <w:pPr>
                        <w:rPr>
                          <w:lang w:val="en-GB"/>
                        </w:rPr>
                      </w:pPr>
                      <w:r w:rsidRPr="002D302E">
                        <w:rPr>
                          <w:lang w:val="en-GB"/>
                        </w:rPr>
                        <w:t>Vibrations, light pollution</w:t>
                      </w:r>
                    </w:p>
                  </w:txbxContent>
                </v:textbox>
                <w10:wrap type="square" anchorx="margin"/>
              </v:shape>
            </w:pict>
          </mc:Fallback>
        </mc:AlternateContent>
      </w:r>
      <w:r w:rsidR="00C14D4D" w:rsidRPr="00C12C1E">
        <w:rPr>
          <w:lang w:val="en-GB"/>
        </w:rPr>
        <w:t>The Plan</w:t>
      </w:r>
      <w:r w:rsidR="001C1DFB">
        <w:rPr>
          <w:lang w:val="en-GB"/>
        </w:rPr>
        <w:t>ning</w:t>
      </w:r>
      <w:r w:rsidR="00C14D4D" w:rsidRPr="00C12C1E">
        <w:rPr>
          <w:lang w:val="en-GB"/>
        </w:rPr>
        <w:t xml:space="preserve"> an</w:t>
      </w:r>
      <w:r w:rsidR="00E82013">
        <w:rPr>
          <w:lang w:val="en-GB"/>
        </w:rPr>
        <w:t xml:space="preserve">d Building Act </w:t>
      </w:r>
      <w:r w:rsidR="00756FDD">
        <w:rPr>
          <w:lang w:val="en-GB"/>
        </w:rPr>
        <w:t>(</w:t>
      </w:r>
      <w:r w:rsidR="00E82013">
        <w:rPr>
          <w:lang w:val="en-GB"/>
        </w:rPr>
        <w:t>2010:900</w:t>
      </w:r>
      <w:r w:rsidR="00756FDD">
        <w:rPr>
          <w:lang w:val="en-GB"/>
        </w:rPr>
        <w:t>)</w:t>
      </w:r>
      <w:r w:rsidR="00E82013">
        <w:rPr>
          <w:lang w:val="en-GB"/>
        </w:rPr>
        <w:t xml:space="preserve"> </w:t>
      </w:r>
      <w:r w:rsidR="009F71B7">
        <w:rPr>
          <w:lang w:val="en-GB"/>
        </w:rPr>
        <w:t>regulates</w:t>
      </w:r>
      <w:r w:rsidR="00C14D4D" w:rsidRPr="00C12C1E">
        <w:rPr>
          <w:lang w:val="en-GB"/>
        </w:rPr>
        <w:t xml:space="preserve"> planning </w:t>
      </w:r>
      <w:r w:rsidR="006F2CDB">
        <w:rPr>
          <w:lang w:val="en-GB"/>
        </w:rPr>
        <w:t>for</w:t>
      </w:r>
      <w:r w:rsidR="00C14D4D" w:rsidRPr="00C12C1E">
        <w:rPr>
          <w:lang w:val="en-GB"/>
        </w:rPr>
        <w:t xml:space="preserve"> land</w:t>
      </w:r>
      <w:r w:rsidR="00E141E1">
        <w:rPr>
          <w:lang w:val="en-GB"/>
        </w:rPr>
        <w:t xml:space="preserve"> use</w:t>
      </w:r>
      <w:r w:rsidR="006F2CDB">
        <w:rPr>
          <w:lang w:val="en-GB"/>
        </w:rPr>
        <w:t>,</w:t>
      </w:r>
      <w:r w:rsidR="001C1DFB">
        <w:rPr>
          <w:lang w:val="en-GB"/>
        </w:rPr>
        <w:t xml:space="preserve"> </w:t>
      </w:r>
      <w:r w:rsidR="00C14D4D" w:rsidRPr="00C12C1E">
        <w:rPr>
          <w:lang w:val="en-GB"/>
        </w:rPr>
        <w:t xml:space="preserve">water and building. </w:t>
      </w:r>
      <w:r w:rsidR="008864C2">
        <w:rPr>
          <w:lang w:val="en-GB"/>
        </w:rPr>
        <w:t>P</w:t>
      </w:r>
      <w:r w:rsidR="00C14D4D" w:rsidRPr="00C12C1E">
        <w:rPr>
          <w:lang w:val="en-GB"/>
        </w:rPr>
        <w:t>revention</w:t>
      </w:r>
      <w:r w:rsidR="006F2CDB">
        <w:rPr>
          <w:lang w:val="en-GB"/>
        </w:rPr>
        <w:t xml:space="preserve"> and </w:t>
      </w:r>
      <w:r w:rsidR="0051744D" w:rsidRPr="00C12C1E">
        <w:rPr>
          <w:lang w:val="en-GB"/>
        </w:rPr>
        <w:t>mitigation</w:t>
      </w:r>
      <w:r w:rsidR="00C14D4D" w:rsidRPr="00C12C1E">
        <w:rPr>
          <w:lang w:val="en-GB"/>
        </w:rPr>
        <w:t xml:space="preserve"> of fire and the accessibility of rescue service</w:t>
      </w:r>
      <w:r w:rsidR="00CB70EF" w:rsidRPr="00C12C1E">
        <w:rPr>
          <w:lang w:val="en-GB"/>
        </w:rPr>
        <w:t xml:space="preserve"> </w:t>
      </w:r>
      <w:r w:rsidR="006F2CDB">
        <w:rPr>
          <w:lang w:val="en-GB"/>
        </w:rPr>
        <w:t>are mentioned</w:t>
      </w:r>
      <w:r w:rsidR="006F2CDB" w:rsidRPr="00C12C1E">
        <w:rPr>
          <w:lang w:val="en-GB"/>
        </w:rPr>
        <w:t xml:space="preserve"> </w:t>
      </w:r>
      <w:r w:rsidR="00CB70EF" w:rsidRPr="00C12C1E">
        <w:rPr>
          <w:lang w:val="en-GB"/>
        </w:rPr>
        <w:t>(SFS 2010</w:t>
      </w:r>
      <w:r w:rsidR="00065FC3">
        <w:rPr>
          <w:lang w:val="en-GB"/>
        </w:rPr>
        <w:t>:900</w:t>
      </w:r>
      <w:r w:rsidR="00CB70EF" w:rsidRPr="00C12C1E">
        <w:rPr>
          <w:lang w:val="en-GB"/>
        </w:rPr>
        <w:t>)</w:t>
      </w:r>
      <w:r w:rsidR="00C14D4D" w:rsidRPr="00C12C1E">
        <w:rPr>
          <w:lang w:val="en-GB"/>
        </w:rPr>
        <w:t xml:space="preserve">. Although PBL covers </w:t>
      </w:r>
      <w:r w:rsidR="0051744D" w:rsidRPr="00C12C1E">
        <w:rPr>
          <w:lang w:val="en-GB"/>
        </w:rPr>
        <w:t xml:space="preserve">prevention of </w:t>
      </w:r>
      <w:r w:rsidR="00C14D4D" w:rsidRPr="00C12C1E">
        <w:rPr>
          <w:lang w:val="en-GB"/>
        </w:rPr>
        <w:t>fire</w:t>
      </w:r>
      <w:r w:rsidR="006F2CDB">
        <w:rPr>
          <w:lang w:val="en-GB"/>
        </w:rPr>
        <w:t>,</w:t>
      </w:r>
      <w:r w:rsidR="00C14D4D" w:rsidRPr="00C12C1E">
        <w:rPr>
          <w:lang w:val="en-GB"/>
        </w:rPr>
        <w:t xml:space="preserve"> this is more from an urban area perspective, and clearly </w:t>
      </w:r>
      <w:r w:rsidR="006F2CDB" w:rsidRPr="00C12C1E">
        <w:rPr>
          <w:lang w:val="en-GB"/>
        </w:rPr>
        <w:t xml:space="preserve">not </w:t>
      </w:r>
      <w:r w:rsidR="00C14D4D" w:rsidRPr="00C12C1E">
        <w:rPr>
          <w:lang w:val="en-GB"/>
        </w:rPr>
        <w:t>forest</w:t>
      </w:r>
      <w:r w:rsidR="0051744D" w:rsidRPr="00C12C1E">
        <w:rPr>
          <w:lang w:val="en-GB"/>
        </w:rPr>
        <w:t xml:space="preserve"> fires</w:t>
      </w:r>
      <w:r w:rsidR="00C14D4D" w:rsidRPr="00C12C1E">
        <w:rPr>
          <w:lang w:val="en-GB"/>
        </w:rPr>
        <w:t>. The PBL also prescribes the controls in relation to these rules</w:t>
      </w:r>
      <w:r w:rsidR="00F654A4">
        <w:rPr>
          <w:lang w:val="en-GB"/>
        </w:rPr>
        <w:t>,</w:t>
      </w:r>
      <w:r w:rsidR="00C14D4D" w:rsidRPr="00C12C1E">
        <w:rPr>
          <w:lang w:val="en-GB"/>
        </w:rPr>
        <w:t xml:space="preserve"> which is to be made by the local government in the building process. However, the PBL has also undergone deregulation the last ten years (</w:t>
      </w:r>
      <w:r w:rsidR="00CB70EF" w:rsidRPr="00C12C1E">
        <w:rPr>
          <w:lang w:val="en-GB"/>
        </w:rPr>
        <w:t>D</w:t>
      </w:r>
      <w:r w:rsidR="00C14D4D" w:rsidRPr="00C12C1E">
        <w:rPr>
          <w:lang w:val="en-GB"/>
        </w:rPr>
        <w:t xml:space="preserve">ir 1992:104). One interviewee highlights this deregulation and thinks it has caused bigger risk factors to emerge. </w:t>
      </w:r>
      <w:r w:rsidR="00C35D3A" w:rsidRPr="00C35D3A">
        <w:rPr>
          <w:lang w:val="en-GB"/>
        </w:rPr>
        <w:t xml:space="preserve">This is linked to the </w:t>
      </w:r>
      <w:r w:rsidR="00C35D3A" w:rsidRPr="00E42845">
        <w:rPr>
          <w:lang w:val="en-GB"/>
        </w:rPr>
        <w:t xml:space="preserve">strong emphasis </w:t>
      </w:r>
      <w:r w:rsidR="00E42845">
        <w:rPr>
          <w:lang w:val="en-GB"/>
        </w:rPr>
        <w:t>on</w:t>
      </w:r>
      <w:r w:rsidR="00C35D3A" w:rsidRPr="00E42845">
        <w:rPr>
          <w:lang w:val="en-GB"/>
        </w:rPr>
        <w:t xml:space="preserve"> relatively short</w:t>
      </w:r>
      <w:r w:rsidR="00E42845">
        <w:rPr>
          <w:lang w:val="en-GB"/>
        </w:rPr>
        <w:t>-</w:t>
      </w:r>
      <w:r w:rsidR="00C35D3A" w:rsidRPr="00E42845">
        <w:rPr>
          <w:lang w:val="en-GB"/>
        </w:rPr>
        <w:t xml:space="preserve">term economic benefits </w:t>
      </w:r>
      <w:r w:rsidR="00E42845" w:rsidRPr="00E42845">
        <w:rPr>
          <w:lang w:val="en-GB"/>
        </w:rPr>
        <w:t xml:space="preserve">(10-20 years) </w:t>
      </w:r>
      <w:r w:rsidR="00C35D3A" w:rsidRPr="00E42845">
        <w:rPr>
          <w:lang w:val="en-GB"/>
        </w:rPr>
        <w:t>of single detailed/</w:t>
      </w:r>
      <w:r w:rsidR="00C35D3A">
        <w:rPr>
          <w:lang w:val="en-GB"/>
        </w:rPr>
        <w:t>zoning</w:t>
      </w:r>
      <w:r w:rsidR="00C35D3A" w:rsidRPr="00E42845">
        <w:rPr>
          <w:lang w:val="en-GB"/>
        </w:rPr>
        <w:t xml:space="preserve"> plans, </w:t>
      </w:r>
      <w:r w:rsidR="00C35D3A">
        <w:rPr>
          <w:lang w:val="en-GB"/>
        </w:rPr>
        <w:t xml:space="preserve">house complexes and individuals, but not for society at large. </w:t>
      </w:r>
      <w:r w:rsidR="00C14D4D" w:rsidRPr="00C12C1E">
        <w:rPr>
          <w:lang w:val="en-GB"/>
        </w:rPr>
        <w:t xml:space="preserve">Because of this situation, </w:t>
      </w:r>
      <w:r w:rsidR="00C35D3A">
        <w:rPr>
          <w:lang w:val="en-GB"/>
        </w:rPr>
        <w:t>many interviewees</w:t>
      </w:r>
      <w:r w:rsidR="00C35D3A" w:rsidRPr="00C12C1E">
        <w:rPr>
          <w:lang w:val="en-GB"/>
        </w:rPr>
        <w:t xml:space="preserve"> </w:t>
      </w:r>
      <w:r w:rsidR="00C14D4D" w:rsidRPr="00C12C1E">
        <w:rPr>
          <w:lang w:val="en-GB"/>
        </w:rPr>
        <w:t>believe that Sweden needs to go back to a more centralised way of ensuring that standards relevant for risk reduction are maintained and strengthened</w:t>
      </w:r>
      <w:r w:rsidR="006F2CDB">
        <w:rPr>
          <w:lang w:val="en-GB"/>
        </w:rPr>
        <w:t>.</w:t>
      </w:r>
      <w:r w:rsidR="00C14D4D" w:rsidRPr="00C12C1E">
        <w:rPr>
          <w:lang w:val="en-GB"/>
        </w:rPr>
        <w:t xml:space="preserve"> </w:t>
      </w:r>
      <w:r w:rsidR="006F2CDB">
        <w:rPr>
          <w:lang w:val="en-GB"/>
        </w:rPr>
        <w:t>T</w:t>
      </w:r>
      <w:r w:rsidR="00C14D4D" w:rsidRPr="00C12C1E">
        <w:rPr>
          <w:lang w:val="en-GB"/>
        </w:rPr>
        <w:t xml:space="preserve">his can only be made by a national regulatory framework in each sector, e.g. transport, and infrastructure. </w:t>
      </w:r>
    </w:p>
    <w:p w14:paraId="5747106B" w14:textId="77777777" w:rsidR="00C14D4D" w:rsidRPr="00C12C1E" w:rsidRDefault="00C14D4D" w:rsidP="00710D12">
      <w:pPr>
        <w:spacing w:after="160"/>
        <w:rPr>
          <w:lang w:val="en-GB"/>
        </w:rPr>
      </w:pPr>
      <w:r w:rsidRPr="00C12C1E">
        <w:rPr>
          <w:lang w:val="en-GB"/>
        </w:rPr>
        <w:t xml:space="preserve">In accordance with the climate </w:t>
      </w:r>
      <w:r w:rsidR="00C14445">
        <w:rPr>
          <w:lang w:val="en-GB"/>
        </w:rPr>
        <w:t xml:space="preserve">change </w:t>
      </w:r>
      <w:r w:rsidRPr="00C12C1E">
        <w:rPr>
          <w:lang w:val="en-GB"/>
        </w:rPr>
        <w:t xml:space="preserve">adaptation strategy, the PBL was recently amended; two minor changes mainly focusing on floods, which come into force in August </w:t>
      </w:r>
      <w:r w:rsidR="006F2CDB">
        <w:rPr>
          <w:lang w:val="en-GB"/>
        </w:rPr>
        <w:t>2018</w:t>
      </w:r>
      <w:r w:rsidRPr="00C12C1E">
        <w:rPr>
          <w:lang w:val="en-GB"/>
        </w:rPr>
        <w:t xml:space="preserve">: </w:t>
      </w:r>
    </w:p>
    <w:p w14:paraId="5C4DC61D" w14:textId="77777777" w:rsidR="00C14D4D" w:rsidRPr="008F1634" w:rsidRDefault="006578FA" w:rsidP="00710D12">
      <w:pPr>
        <w:spacing w:after="160"/>
        <w:rPr>
          <w:lang w:val="en-GB"/>
        </w:rPr>
      </w:pPr>
      <w:bookmarkStart w:id="39" w:name="_Hlk532907676"/>
      <w:r>
        <w:rPr>
          <w:lang w:val="en-GB"/>
        </w:rPr>
        <w:t>a) T</w:t>
      </w:r>
      <w:r w:rsidR="00C14D4D" w:rsidRPr="00C12C1E">
        <w:rPr>
          <w:lang w:val="en-GB"/>
        </w:rPr>
        <w:t xml:space="preserve">he </w:t>
      </w:r>
      <w:r w:rsidR="00C14D4D" w:rsidRPr="008F1634">
        <w:rPr>
          <w:lang w:val="en-GB"/>
        </w:rPr>
        <w:t xml:space="preserve">municipalities now must make a vulnerability assessment in relation to the comprehensive planning (CP) </w:t>
      </w:r>
      <w:r w:rsidR="00E141E1" w:rsidRPr="008F1634">
        <w:rPr>
          <w:lang w:val="en-GB"/>
        </w:rPr>
        <w:t xml:space="preserve">that </w:t>
      </w:r>
      <w:r w:rsidR="00C14D4D" w:rsidRPr="008F1634">
        <w:rPr>
          <w:lang w:val="en-GB"/>
        </w:rPr>
        <w:t>will be mandatory. One interviewee from SMHI says: “</w:t>
      </w:r>
      <w:r w:rsidR="00A917CC" w:rsidRPr="008F1634">
        <w:rPr>
          <w:lang w:val="en-GB"/>
        </w:rPr>
        <w:t>As such comprehensive planning</w:t>
      </w:r>
      <w:r w:rsidR="00C14D4D" w:rsidRPr="008F1634">
        <w:rPr>
          <w:lang w:val="en-GB"/>
        </w:rPr>
        <w:t xml:space="preserve"> has to come up with suggestions how to deal with those risks and this also makes the risks more linked to the built environment and more disaster related events like flooding, not only slow changes </w:t>
      </w:r>
      <w:r w:rsidR="006F2CDB" w:rsidRPr="008F1634">
        <w:rPr>
          <w:lang w:val="en-GB"/>
        </w:rPr>
        <w:t xml:space="preserve">due </w:t>
      </w:r>
      <w:r w:rsidR="00C14D4D" w:rsidRPr="008F1634">
        <w:rPr>
          <w:lang w:val="en-GB"/>
        </w:rPr>
        <w:t xml:space="preserve">to </w:t>
      </w:r>
      <w:r w:rsidR="006F2CDB" w:rsidRPr="008F1634">
        <w:rPr>
          <w:lang w:val="en-GB"/>
        </w:rPr>
        <w:t xml:space="preserve">the </w:t>
      </w:r>
      <w:r w:rsidR="00C14D4D" w:rsidRPr="008F1634">
        <w:rPr>
          <w:lang w:val="en-GB"/>
        </w:rPr>
        <w:t>climate.” The requirement that the development of the comprehensive plan needs to include an assessment of risks, mainly flood risks and erosion</w:t>
      </w:r>
      <w:r w:rsidR="00E141E1" w:rsidRPr="008F1634">
        <w:rPr>
          <w:lang w:val="en-GB"/>
        </w:rPr>
        <w:t xml:space="preserve"> as well as</w:t>
      </w:r>
      <w:r w:rsidR="00C14D4D" w:rsidRPr="008F1634">
        <w:rPr>
          <w:lang w:val="en-GB"/>
        </w:rPr>
        <w:t xml:space="preserve"> risk areas. This is an importa</w:t>
      </w:r>
      <w:r w:rsidR="00A917CC" w:rsidRPr="008F1634">
        <w:rPr>
          <w:lang w:val="en-GB"/>
        </w:rPr>
        <w:t xml:space="preserve">nt step forward although the comprehensive planning </w:t>
      </w:r>
      <w:r w:rsidR="00C14D4D" w:rsidRPr="008F1634">
        <w:rPr>
          <w:lang w:val="en-GB"/>
        </w:rPr>
        <w:t xml:space="preserve">is not legally binding. </w:t>
      </w:r>
    </w:p>
    <w:p w14:paraId="2EB6404C" w14:textId="77777777" w:rsidR="00C14D4D" w:rsidRPr="00C12C1E" w:rsidRDefault="00C14D4D" w:rsidP="00710D12">
      <w:pPr>
        <w:autoSpaceDE w:val="0"/>
        <w:autoSpaceDN w:val="0"/>
        <w:adjustRightInd w:val="0"/>
        <w:spacing w:after="160"/>
        <w:rPr>
          <w:lang w:val="en-GB"/>
        </w:rPr>
      </w:pPr>
      <w:r w:rsidRPr="008F1634">
        <w:rPr>
          <w:lang w:val="en-GB"/>
        </w:rPr>
        <w:t>b) In the detailed development</w:t>
      </w:r>
      <w:r w:rsidRPr="00C12C1E">
        <w:rPr>
          <w:lang w:val="en-GB"/>
        </w:rPr>
        <w:t xml:space="preserve"> plan</w:t>
      </w:r>
      <w:r w:rsidR="008864C2">
        <w:rPr>
          <w:lang w:val="en-GB"/>
        </w:rPr>
        <w:t xml:space="preserve"> </w:t>
      </w:r>
      <w:r w:rsidRPr="00C12C1E">
        <w:rPr>
          <w:lang w:val="en-GB"/>
        </w:rPr>
        <w:t>the municipality has the possibility to demand a special permit for measures</w:t>
      </w:r>
      <w:r w:rsidR="00305647">
        <w:rPr>
          <w:lang w:val="en-GB"/>
        </w:rPr>
        <w:t xml:space="preserve"> or </w:t>
      </w:r>
      <w:r w:rsidRPr="00C12C1E">
        <w:rPr>
          <w:lang w:val="en-GB"/>
        </w:rPr>
        <w:t>developments</w:t>
      </w:r>
      <w:r w:rsidR="00305647">
        <w:rPr>
          <w:lang w:val="en-GB"/>
        </w:rPr>
        <w:t xml:space="preserve"> that</w:t>
      </w:r>
      <w:r w:rsidRPr="00C12C1E">
        <w:rPr>
          <w:lang w:val="en-GB"/>
        </w:rPr>
        <w:t xml:space="preserve"> impair the infiltration capacity of the ground.  In other words, the CCA strategy and the associated changes in PBL </w:t>
      </w:r>
      <w:r w:rsidR="006F2CDB" w:rsidRPr="00C12C1E">
        <w:rPr>
          <w:lang w:val="en-GB"/>
        </w:rPr>
        <w:t xml:space="preserve">now </w:t>
      </w:r>
      <w:r w:rsidRPr="00C12C1E">
        <w:rPr>
          <w:lang w:val="en-GB"/>
        </w:rPr>
        <w:t>give the municipalities the possibility to deny building permits in risk areas.</w:t>
      </w:r>
    </w:p>
    <w:bookmarkEnd w:id="39"/>
    <w:p w14:paraId="20CD5D75" w14:textId="68BDCBF0" w:rsidR="006F2CDB" w:rsidRDefault="00C14D4D" w:rsidP="00710D12">
      <w:pPr>
        <w:spacing w:after="160"/>
        <w:rPr>
          <w:lang w:val="en-GB"/>
        </w:rPr>
      </w:pPr>
      <w:r w:rsidRPr="00C12C1E">
        <w:rPr>
          <w:lang w:val="en-GB"/>
        </w:rPr>
        <w:t xml:space="preserve">In terms of existing risks, the PBL </w:t>
      </w:r>
      <w:bookmarkStart w:id="40" w:name="K2P5"/>
      <w:r w:rsidRPr="00C12C1E">
        <w:rPr>
          <w:lang w:val="en-GB"/>
        </w:rPr>
        <w:t>(5 §</w:t>
      </w:r>
      <w:bookmarkEnd w:id="40"/>
      <w:r w:rsidRPr="00C12C1E">
        <w:rPr>
          <w:lang w:val="en-GB"/>
        </w:rPr>
        <w:t xml:space="preserve">) prescribes that development cannot be allowed in an area </w:t>
      </w:r>
      <w:r w:rsidR="00305647">
        <w:rPr>
          <w:lang w:val="en-GB"/>
        </w:rPr>
        <w:t>that</w:t>
      </w:r>
      <w:r w:rsidRPr="00C12C1E">
        <w:rPr>
          <w:lang w:val="en-GB"/>
        </w:rPr>
        <w:t xml:space="preserve"> is unsuitable for development </w:t>
      </w:r>
      <w:r w:rsidR="00E141E1">
        <w:rPr>
          <w:lang w:val="en-GB"/>
        </w:rPr>
        <w:t>due</w:t>
      </w:r>
      <w:r w:rsidRPr="00C12C1E">
        <w:rPr>
          <w:lang w:val="en-GB"/>
        </w:rPr>
        <w:t xml:space="preserve"> to the risk of e.g. floods and erosion. In terms of the PBL mentioning the creation </w:t>
      </w:r>
      <w:r w:rsidR="0051744D" w:rsidRPr="00C12C1E">
        <w:rPr>
          <w:lang w:val="en-GB"/>
        </w:rPr>
        <w:t xml:space="preserve">or reduction </w:t>
      </w:r>
      <w:r w:rsidRPr="00C12C1E">
        <w:rPr>
          <w:lang w:val="en-GB"/>
        </w:rPr>
        <w:t>of risks (i.e. prevention</w:t>
      </w:r>
      <w:r w:rsidR="0051744D" w:rsidRPr="00C12C1E">
        <w:rPr>
          <w:lang w:val="en-GB"/>
        </w:rPr>
        <w:t xml:space="preserve"> or mitigation</w:t>
      </w:r>
      <w:r w:rsidRPr="00C12C1E">
        <w:rPr>
          <w:lang w:val="en-GB"/>
        </w:rPr>
        <w:t xml:space="preserve">), </w:t>
      </w:r>
      <w:r w:rsidRPr="008F1634">
        <w:rPr>
          <w:lang w:val="en-GB"/>
        </w:rPr>
        <w:t xml:space="preserve">only hazards such as prevention of fire (ignition and spreading) and traffic accidents and other accidents are mentioned. </w:t>
      </w:r>
      <w:r w:rsidR="006578FA" w:rsidRPr="008F1634">
        <w:rPr>
          <w:lang w:val="en-GB"/>
        </w:rPr>
        <w:t xml:space="preserve">Increased </w:t>
      </w:r>
      <w:r w:rsidR="006578FA" w:rsidRPr="00DF12F7">
        <w:rPr>
          <w:lang w:val="en-GB"/>
        </w:rPr>
        <w:t xml:space="preserve">risk for </w:t>
      </w:r>
      <w:r w:rsidRPr="00DF12F7">
        <w:rPr>
          <w:lang w:val="en-GB"/>
        </w:rPr>
        <w:t xml:space="preserve">floods and droughts </w:t>
      </w:r>
      <w:r w:rsidR="006578FA" w:rsidRPr="00DF12F7">
        <w:rPr>
          <w:lang w:val="en-GB"/>
        </w:rPr>
        <w:t xml:space="preserve">caused by </w:t>
      </w:r>
      <w:r w:rsidRPr="00DF12F7">
        <w:rPr>
          <w:lang w:val="en-GB"/>
        </w:rPr>
        <w:t>development of an area, is not included here (</w:t>
      </w:r>
      <w:r w:rsidR="00DF12F7" w:rsidRPr="00DF12F7">
        <w:rPr>
          <w:lang w:val="en-GB"/>
        </w:rPr>
        <w:t>only</w:t>
      </w:r>
      <w:r w:rsidR="006E086B" w:rsidRPr="00DF12F7">
        <w:rPr>
          <w:lang w:val="en-GB"/>
        </w:rPr>
        <w:t xml:space="preserve"> </w:t>
      </w:r>
      <w:r w:rsidR="00DF12F7">
        <w:rPr>
          <w:lang w:val="en-GB"/>
        </w:rPr>
        <w:t xml:space="preserve">in </w:t>
      </w:r>
      <w:r w:rsidR="00115BF5" w:rsidRPr="00DF12F7">
        <w:rPr>
          <w:lang w:val="en-GB"/>
        </w:rPr>
        <w:t xml:space="preserve">chapter 2, </w:t>
      </w:r>
      <w:r w:rsidRPr="00DF12F7">
        <w:rPr>
          <w:lang w:val="en-GB"/>
        </w:rPr>
        <w:t>para</w:t>
      </w:r>
      <w:r w:rsidR="006578FA" w:rsidRPr="00DF12F7">
        <w:rPr>
          <w:lang w:val="en-GB"/>
        </w:rPr>
        <w:t>graph</w:t>
      </w:r>
      <w:r w:rsidRPr="00DF12F7">
        <w:rPr>
          <w:lang w:val="en-GB"/>
        </w:rPr>
        <w:t xml:space="preserve"> 9,</w:t>
      </w:r>
      <w:r w:rsidR="006578FA" w:rsidRPr="00DF12F7">
        <w:rPr>
          <w:lang w:val="en-GB"/>
        </w:rPr>
        <w:t xml:space="preserve"> </w:t>
      </w:r>
      <w:r w:rsidR="00DF12F7">
        <w:rPr>
          <w:lang w:val="en-GB"/>
        </w:rPr>
        <w:t>it is mentioned</w:t>
      </w:r>
      <w:r w:rsidR="006E086B" w:rsidRPr="00DF12F7">
        <w:rPr>
          <w:lang w:val="en-GB"/>
        </w:rPr>
        <w:t xml:space="preserve"> that development</w:t>
      </w:r>
      <w:r w:rsidR="00DF12F7" w:rsidRPr="00DF12F7">
        <w:rPr>
          <w:lang w:val="en-GB"/>
        </w:rPr>
        <w:t>s,</w:t>
      </w:r>
      <w:r w:rsidR="006E086B" w:rsidRPr="00DF12F7">
        <w:rPr>
          <w:lang w:val="en-GB"/>
        </w:rPr>
        <w:t xml:space="preserve"> which </w:t>
      </w:r>
      <w:r w:rsidR="00DF12F7" w:rsidRPr="00DF12F7">
        <w:rPr>
          <w:lang w:val="en-GB"/>
        </w:rPr>
        <w:t xml:space="preserve">might </w:t>
      </w:r>
      <w:r w:rsidR="006E086B" w:rsidRPr="00DF12F7">
        <w:rPr>
          <w:lang w:val="en-GB"/>
        </w:rPr>
        <w:t>cause danger for human health and security</w:t>
      </w:r>
      <w:r w:rsidR="00DF12F7">
        <w:rPr>
          <w:lang w:val="en-GB"/>
        </w:rPr>
        <w:t>,</w:t>
      </w:r>
      <w:r w:rsidR="00DF12F7" w:rsidRPr="00DF12F7">
        <w:rPr>
          <w:lang w:val="en-GB"/>
        </w:rPr>
        <w:t xml:space="preserve"> are not allowed</w:t>
      </w:r>
      <w:r w:rsidR="006578FA" w:rsidRPr="00DF12F7">
        <w:rPr>
          <w:lang w:val="en-GB"/>
        </w:rPr>
        <w:t>).</w:t>
      </w:r>
      <w:r w:rsidRPr="00DF12F7">
        <w:rPr>
          <w:lang w:val="en-GB"/>
        </w:rPr>
        <w:t xml:space="preserve"> In </w:t>
      </w:r>
      <w:r w:rsidRPr="008F1634">
        <w:rPr>
          <w:lang w:val="en-GB"/>
        </w:rPr>
        <w:t>t</w:t>
      </w:r>
      <w:r w:rsidR="006578FA" w:rsidRPr="008F1634">
        <w:rPr>
          <w:lang w:val="en-GB"/>
        </w:rPr>
        <w:t xml:space="preserve">he latest amendment of the PBL </w:t>
      </w:r>
      <w:r w:rsidRPr="008F1634">
        <w:rPr>
          <w:lang w:val="en-GB"/>
        </w:rPr>
        <w:t>cli</w:t>
      </w:r>
      <w:r w:rsidR="006578FA" w:rsidRPr="008F1634">
        <w:rPr>
          <w:lang w:val="en-GB"/>
        </w:rPr>
        <w:t>mate related events</w:t>
      </w:r>
      <w:r w:rsidRPr="008F1634">
        <w:rPr>
          <w:lang w:val="en-GB"/>
        </w:rPr>
        <w:t xml:space="preserve"> such as flooding and drought are referred to, however, </w:t>
      </w:r>
      <w:r w:rsidR="00D004FC" w:rsidRPr="008F1634">
        <w:rPr>
          <w:lang w:val="en-GB"/>
        </w:rPr>
        <w:t>it</w:t>
      </w:r>
      <w:r w:rsidRPr="008F1634">
        <w:rPr>
          <w:lang w:val="en-GB"/>
        </w:rPr>
        <w:t xml:space="preserve"> does not address flooding comprehensively since these hazards are not caused </w:t>
      </w:r>
      <w:r w:rsidR="006578FA" w:rsidRPr="008F1634">
        <w:rPr>
          <w:lang w:val="en-GB"/>
        </w:rPr>
        <w:t xml:space="preserve">exclusively </w:t>
      </w:r>
      <w:r w:rsidRPr="008F1634">
        <w:rPr>
          <w:lang w:val="en-GB"/>
        </w:rPr>
        <w:t xml:space="preserve">by climate change. This is a sign that while climate change adaptation considerations </w:t>
      </w:r>
      <w:r w:rsidR="006578FA" w:rsidRPr="008F1634">
        <w:rPr>
          <w:lang w:val="en-GB"/>
        </w:rPr>
        <w:t xml:space="preserve">are </w:t>
      </w:r>
      <w:r w:rsidRPr="008F1634">
        <w:rPr>
          <w:lang w:val="en-GB"/>
        </w:rPr>
        <w:t>included in the amendments of the regulations, the risk aspects have not. One interviewee</w:t>
      </w:r>
      <w:r w:rsidR="00D004FC" w:rsidRPr="008F1634">
        <w:rPr>
          <w:lang w:val="en-GB"/>
        </w:rPr>
        <w:t xml:space="preserve"> </w:t>
      </w:r>
      <w:r w:rsidRPr="008F1634">
        <w:rPr>
          <w:lang w:val="en-GB"/>
        </w:rPr>
        <w:t xml:space="preserve">supports this conclusion, and he adds: “This relates </w:t>
      </w:r>
      <w:r w:rsidR="00E201DC" w:rsidRPr="008F1634">
        <w:rPr>
          <w:lang w:val="en-GB"/>
        </w:rPr>
        <w:t xml:space="preserve">to </w:t>
      </w:r>
      <w:r w:rsidRPr="008F1634">
        <w:rPr>
          <w:lang w:val="en-GB"/>
        </w:rPr>
        <w:t>why a national DRR strategy is needed</w:t>
      </w:r>
      <w:r w:rsidR="00E201DC" w:rsidRPr="008F1634">
        <w:rPr>
          <w:lang w:val="en-GB"/>
        </w:rPr>
        <w:t xml:space="preserve">, </w:t>
      </w:r>
      <w:r w:rsidRPr="008F1634">
        <w:rPr>
          <w:lang w:val="en-GB"/>
        </w:rPr>
        <w:t xml:space="preserve">to address risks that are not </w:t>
      </w:r>
      <w:r w:rsidR="006578FA" w:rsidRPr="008F1634">
        <w:rPr>
          <w:lang w:val="en-GB"/>
        </w:rPr>
        <w:t xml:space="preserve">exclusively </w:t>
      </w:r>
      <w:r w:rsidRPr="008F1634">
        <w:rPr>
          <w:lang w:val="en-GB"/>
        </w:rPr>
        <w:t xml:space="preserve">related to climate change”. Having DRR and </w:t>
      </w:r>
      <w:r w:rsidR="00E201DC" w:rsidRPr="008F1634">
        <w:rPr>
          <w:lang w:val="en-GB"/>
        </w:rPr>
        <w:t>c</w:t>
      </w:r>
      <w:r w:rsidRPr="008F1634">
        <w:rPr>
          <w:lang w:val="en-GB"/>
        </w:rPr>
        <w:t xml:space="preserve">limate </w:t>
      </w:r>
      <w:r w:rsidR="00614390" w:rsidRPr="008F1634">
        <w:rPr>
          <w:lang w:val="en-GB"/>
        </w:rPr>
        <w:t xml:space="preserve">change </w:t>
      </w:r>
      <w:r w:rsidRPr="008F1634">
        <w:rPr>
          <w:lang w:val="en-GB"/>
        </w:rPr>
        <w:t xml:space="preserve">adaptation more coordinated in e.g. </w:t>
      </w:r>
      <w:r w:rsidR="006578FA" w:rsidRPr="008F1634">
        <w:rPr>
          <w:lang w:val="en-GB"/>
        </w:rPr>
        <w:t xml:space="preserve">when revising </w:t>
      </w:r>
      <w:r w:rsidRPr="008F1634">
        <w:rPr>
          <w:lang w:val="en-GB"/>
        </w:rPr>
        <w:t>relevant legislation</w:t>
      </w:r>
      <w:r w:rsidR="00E201DC" w:rsidRPr="008F1634">
        <w:rPr>
          <w:lang w:val="en-GB"/>
        </w:rPr>
        <w:t>,</w:t>
      </w:r>
      <w:r w:rsidRPr="008F1634">
        <w:rPr>
          <w:lang w:val="en-GB"/>
        </w:rPr>
        <w:t xml:space="preserve"> should be a minimum requirement for coordinated processes.</w:t>
      </w:r>
      <w:r w:rsidRPr="00C12C1E">
        <w:rPr>
          <w:lang w:val="en-GB"/>
        </w:rPr>
        <w:t xml:space="preserve"> </w:t>
      </w:r>
      <w:bookmarkStart w:id="41" w:name="_Hlk532929956"/>
    </w:p>
    <w:p w14:paraId="01870DAD" w14:textId="77777777" w:rsidR="00C14D4D" w:rsidRPr="00C12C1E" w:rsidRDefault="00C14D4D" w:rsidP="008C2779">
      <w:pPr>
        <w:spacing w:after="60" w:line="276" w:lineRule="auto"/>
        <w:rPr>
          <w:lang w:val="en-GB"/>
        </w:rPr>
      </w:pPr>
      <w:r w:rsidRPr="00C12C1E">
        <w:rPr>
          <w:lang w:val="en-GB"/>
        </w:rPr>
        <w:t xml:space="preserve">Other criticism </w:t>
      </w:r>
      <w:r w:rsidR="00305647">
        <w:rPr>
          <w:lang w:val="en-GB"/>
        </w:rPr>
        <w:t>about</w:t>
      </w:r>
      <w:r w:rsidRPr="00C12C1E">
        <w:rPr>
          <w:lang w:val="en-GB"/>
        </w:rPr>
        <w:t xml:space="preserve"> the PBL </w:t>
      </w:r>
      <w:r w:rsidR="00305647">
        <w:rPr>
          <w:lang w:val="en-GB"/>
        </w:rPr>
        <w:t>is</w:t>
      </w:r>
      <w:r w:rsidRPr="00C12C1E">
        <w:rPr>
          <w:lang w:val="en-GB"/>
        </w:rPr>
        <w:t xml:space="preserve"> that it focus</w:t>
      </w:r>
      <w:r w:rsidR="00305647">
        <w:rPr>
          <w:lang w:val="en-GB"/>
        </w:rPr>
        <w:t>es</w:t>
      </w:r>
      <w:r w:rsidRPr="00C12C1E">
        <w:rPr>
          <w:lang w:val="en-GB"/>
        </w:rPr>
        <w:t xml:space="preserve"> predominantly on urban measures</w:t>
      </w:r>
      <w:r w:rsidR="00305647">
        <w:rPr>
          <w:lang w:val="en-GB"/>
        </w:rPr>
        <w:t xml:space="preserve"> for building structures</w:t>
      </w:r>
      <w:r w:rsidRPr="00C12C1E">
        <w:rPr>
          <w:lang w:val="en-GB"/>
        </w:rPr>
        <w:t xml:space="preserve">. </w:t>
      </w:r>
      <w:r w:rsidR="00D004FC">
        <w:rPr>
          <w:lang w:val="en-GB"/>
        </w:rPr>
        <w:t>T</w:t>
      </w:r>
      <w:r w:rsidRPr="00C12C1E">
        <w:rPr>
          <w:lang w:val="en-GB"/>
        </w:rPr>
        <w:t>he PBL lacks many aspects of prevention</w:t>
      </w:r>
      <w:r w:rsidR="00305647">
        <w:rPr>
          <w:lang w:val="en-GB"/>
        </w:rPr>
        <w:t xml:space="preserve"> and </w:t>
      </w:r>
      <w:r w:rsidR="0051744D" w:rsidRPr="00C12C1E">
        <w:rPr>
          <w:lang w:val="en-GB"/>
        </w:rPr>
        <w:t>mitigati</w:t>
      </w:r>
      <w:r w:rsidR="00305647">
        <w:rPr>
          <w:lang w:val="en-GB"/>
        </w:rPr>
        <w:t>on</w:t>
      </w:r>
      <w:r w:rsidRPr="00C12C1E">
        <w:rPr>
          <w:lang w:val="en-GB"/>
        </w:rPr>
        <w:t xml:space="preserve"> </w:t>
      </w:r>
      <w:r w:rsidRPr="008F1634">
        <w:rPr>
          <w:lang w:val="en-GB"/>
        </w:rPr>
        <w:t>of urban floods by considering green and grey approaches (e.g. width of streets) or the implementation of one water absorbing measure upstream in another area to alleviate an area downstream. Such</w:t>
      </w:r>
      <w:r w:rsidR="00305647" w:rsidRPr="008F1634">
        <w:rPr>
          <w:lang w:val="en-GB"/>
        </w:rPr>
        <w:t xml:space="preserve"> a </w:t>
      </w:r>
      <w:r w:rsidRPr="008F1634">
        <w:rPr>
          <w:lang w:val="en-GB"/>
        </w:rPr>
        <w:t xml:space="preserve">lack of provisions </w:t>
      </w:r>
      <w:r w:rsidR="00305647" w:rsidRPr="008F1634">
        <w:rPr>
          <w:lang w:val="en-GB"/>
        </w:rPr>
        <w:t>is detrimental to DRR.</w:t>
      </w:r>
      <w:r w:rsidRPr="008F1634">
        <w:rPr>
          <w:lang w:val="en-GB"/>
        </w:rPr>
        <w:t xml:space="preserve"> One interviewee says: “DRR wor</w:t>
      </w:r>
      <w:r w:rsidR="00A917CC" w:rsidRPr="008F1634">
        <w:rPr>
          <w:lang w:val="en-GB"/>
        </w:rPr>
        <w:t>k in city planning is missing. W</w:t>
      </w:r>
      <w:r w:rsidRPr="008F1634">
        <w:rPr>
          <w:lang w:val="en-GB"/>
        </w:rPr>
        <w:t>e have</w:t>
      </w:r>
      <w:r w:rsidRPr="00F654A4">
        <w:rPr>
          <w:lang w:val="en-GB"/>
        </w:rPr>
        <w:t xml:space="preserve"> no support in the legislation or strategies</w:t>
      </w:r>
      <w:r w:rsidRPr="00610280">
        <w:rPr>
          <w:lang w:val="en-GB"/>
        </w:rPr>
        <w:t>”.</w:t>
      </w:r>
      <w:r w:rsidRPr="00C12C1E">
        <w:rPr>
          <w:lang w:val="en-GB"/>
        </w:rPr>
        <w:t xml:space="preserve"> The PBL also does not provide for spatial planning in a river basin for floods, which is the natural unit of analysis for water</w:t>
      </w:r>
      <w:bookmarkEnd w:id="41"/>
      <w:r w:rsidRPr="00C12C1E">
        <w:rPr>
          <w:lang w:val="en-GB"/>
        </w:rPr>
        <w:t>, i.e. not coordinating management of flows outside administrative municipal boundaries can provide unpleasant surprises to the municipality downstream (cf. Johannessen and Granit 2015).</w:t>
      </w:r>
    </w:p>
    <w:p w14:paraId="352453DB" w14:textId="77777777" w:rsidR="00C14D4D" w:rsidRPr="00C12C1E" w:rsidRDefault="00C14D4D" w:rsidP="00793C13">
      <w:pPr>
        <w:autoSpaceDE w:val="0"/>
        <w:autoSpaceDN w:val="0"/>
        <w:adjustRightInd w:val="0"/>
        <w:rPr>
          <w:b/>
          <w:sz w:val="20"/>
          <w:lang w:val="en-GB"/>
        </w:rPr>
      </w:pPr>
      <w:r w:rsidRPr="00C12C1E">
        <w:rPr>
          <w:b/>
          <w:sz w:val="20"/>
          <w:lang w:val="en-GB"/>
        </w:rPr>
        <w:t xml:space="preserve">A national strategy for spatial planning </w:t>
      </w:r>
    </w:p>
    <w:p w14:paraId="4DB1C044" w14:textId="77777777" w:rsidR="00C14D4D" w:rsidRPr="00C12C1E" w:rsidRDefault="00C14D4D" w:rsidP="008C2779">
      <w:pPr>
        <w:spacing w:after="60" w:line="276" w:lineRule="auto"/>
        <w:rPr>
          <w:lang w:val="en-GB"/>
        </w:rPr>
      </w:pPr>
      <w:r w:rsidRPr="00C12C1E">
        <w:rPr>
          <w:lang w:val="en-GB"/>
        </w:rPr>
        <w:t>The current confus</w:t>
      </w:r>
      <w:r w:rsidR="001D6446">
        <w:rPr>
          <w:lang w:val="en-GB"/>
        </w:rPr>
        <w:t>ion in spatial planning is</w:t>
      </w:r>
      <w:r w:rsidRPr="00C12C1E">
        <w:rPr>
          <w:lang w:val="en-GB"/>
        </w:rPr>
        <w:t xml:space="preserve"> addressed through the development of a national strategy for spatial</w:t>
      </w:r>
      <w:r w:rsidR="001D6446">
        <w:rPr>
          <w:lang w:val="en-GB"/>
        </w:rPr>
        <w:t xml:space="preserve"> planning </w:t>
      </w:r>
      <w:r w:rsidRPr="00C12C1E">
        <w:rPr>
          <w:lang w:val="en-GB"/>
        </w:rPr>
        <w:t xml:space="preserve">to be finalised </w:t>
      </w:r>
      <w:r w:rsidR="00D004FC">
        <w:rPr>
          <w:lang w:val="en-GB"/>
        </w:rPr>
        <w:t>in 2019</w:t>
      </w:r>
      <w:r w:rsidRPr="00C12C1E">
        <w:rPr>
          <w:lang w:val="en-GB"/>
        </w:rPr>
        <w:t xml:space="preserve">. The aim of the strategy is to clarify the main national goals in terms of spatial planning and </w:t>
      </w:r>
      <w:r w:rsidR="00D004FC">
        <w:rPr>
          <w:lang w:val="en-GB"/>
        </w:rPr>
        <w:t xml:space="preserve">explain </w:t>
      </w:r>
      <w:r w:rsidRPr="00C12C1E">
        <w:rPr>
          <w:lang w:val="en-GB"/>
        </w:rPr>
        <w:t xml:space="preserve">how to prioritise them. The question remains </w:t>
      </w:r>
      <w:r w:rsidR="00D004FC">
        <w:rPr>
          <w:lang w:val="en-GB"/>
        </w:rPr>
        <w:t>about</w:t>
      </w:r>
      <w:r w:rsidRPr="00C12C1E">
        <w:rPr>
          <w:lang w:val="en-GB"/>
        </w:rPr>
        <w:t xml:space="preserve"> how prominent risk reduction will be in this document. </w:t>
      </w:r>
    </w:p>
    <w:p w14:paraId="3729CF87" w14:textId="77777777" w:rsidR="00C14D4D" w:rsidRPr="00C12C1E" w:rsidRDefault="00C14D4D" w:rsidP="00793C13">
      <w:pPr>
        <w:autoSpaceDE w:val="0"/>
        <w:autoSpaceDN w:val="0"/>
        <w:adjustRightInd w:val="0"/>
        <w:rPr>
          <w:b/>
          <w:sz w:val="20"/>
          <w:lang w:val="en-GB"/>
        </w:rPr>
      </w:pPr>
      <w:r w:rsidRPr="00C12C1E">
        <w:rPr>
          <w:b/>
          <w:sz w:val="20"/>
          <w:lang w:val="en-GB"/>
        </w:rPr>
        <w:t>Agenda 2030, SDGs – m</w:t>
      </w:r>
      <w:r w:rsidR="00B743D8">
        <w:rPr>
          <w:b/>
          <w:sz w:val="20"/>
          <w:lang w:val="en-GB"/>
        </w:rPr>
        <w:t>entioning</w:t>
      </w:r>
      <w:r w:rsidRPr="00C12C1E">
        <w:rPr>
          <w:b/>
          <w:sz w:val="20"/>
          <w:lang w:val="en-GB"/>
        </w:rPr>
        <w:t xml:space="preserve"> of climate-related hazards, natural disasters and industrial accidents</w:t>
      </w:r>
    </w:p>
    <w:p w14:paraId="5A0B2F87" w14:textId="77777777" w:rsidR="00C14D4D" w:rsidRPr="00C12C1E" w:rsidRDefault="00C14D4D" w:rsidP="008C2779">
      <w:pPr>
        <w:spacing w:after="60" w:line="276" w:lineRule="auto"/>
        <w:rPr>
          <w:lang w:val="en-GB"/>
        </w:rPr>
      </w:pPr>
      <w:r w:rsidRPr="00C12C1E">
        <w:rPr>
          <w:lang w:val="en-GB"/>
        </w:rPr>
        <w:t>Agenda 2030 with 17 Sustainable Development Goals (SDGs) have been adopted by the Swedish Government and an action plan has been developed</w:t>
      </w:r>
      <w:r w:rsidR="00CB70EF" w:rsidRPr="00C12C1E">
        <w:rPr>
          <w:lang w:val="en-GB"/>
        </w:rPr>
        <w:t xml:space="preserve"> (Regeringskansliet 2018)</w:t>
      </w:r>
      <w:r w:rsidRPr="00C12C1E">
        <w:rPr>
          <w:lang w:val="en-GB"/>
        </w:rPr>
        <w:t xml:space="preserve">. The SDGs are tightly linked to DRR (e.g. by UNECE 2018). </w:t>
      </w:r>
      <w:r w:rsidR="006B6325">
        <w:rPr>
          <w:lang w:val="en-GB"/>
        </w:rPr>
        <w:t>The m</w:t>
      </w:r>
      <w:r w:rsidRPr="00C12C1E">
        <w:rPr>
          <w:lang w:val="en-GB"/>
        </w:rPr>
        <w:t>ain links</w:t>
      </w:r>
      <w:r w:rsidR="00D004FC">
        <w:rPr>
          <w:lang w:val="en-GB"/>
        </w:rPr>
        <w:t xml:space="preserve"> to DRR are</w:t>
      </w:r>
      <w:r w:rsidRPr="00C12C1E">
        <w:rPr>
          <w:lang w:val="en-GB"/>
        </w:rPr>
        <w:t>:</w:t>
      </w:r>
    </w:p>
    <w:p w14:paraId="7A2B44CD" w14:textId="77777777" w:rsidR="00C14D4D" w:rsidRPr="00C12C1E" w:rsidRDefault="00C14D4D" w:rsidP="008C2779">
      <w:pPr>
        <w:pStyle w:val="ListParagraph"/>
        <w:numPr>
          <w:ilvl w:val="0"/>
          <w:numId w:val="13"/>
        </w:numPr>
        <w:spacing w:after="60" w:line="276" w:lineRule="auto"/>
        <w:ind w:left="142" w:hanging="142"/>
        <w:rPr>
          <w:rFonts w:ascii="Georgia" w:eastAsia="Times New Roman" w:hAnsi="Georgia" w:cs="Times New Roman"/>
          <w:sz w:val="21"/>
          <w:szCs w:val="20"/>
          <w:lang w:eastAsia="sv-SE"/>
        </w:rPr>
      </w:pPr>
      <w:r w:rsidRPr="00C12C1E">
        <w:rPr>
          <w:rFonts w:ascii="Georgia" w:eastAsia="Times New Roman" w:hAnsi="Georgia" w:cs="Times New Roman"/>
          <w:sz w:val="21"/>
          <w:szCs w:val="20"/>
          <w:lang w:eastAsia="sv-SE"/>
        </w:rPr>
        <w:t xml:space="preserve"> Climate action: “Strengthening resilience to climate-related hazards and natural disasters by promoting adequate </w:t>
      </w:r>
      <w:r w:rsidRPr="00A917CC">
        <w:rPr>
          <w:rFonts w:ascii="Georgia" w:eastAsia="Times New Roman" w:hAnsi="Georgia" w:cs="Times New Roman"/>
          <w:color w:val="000000" w:themeColor="text1"/>
          <w:sz w:val="21"/>
          <w:szCs w:val="20"/>
          <w:lang w:eastAsia="sv-SE"/>
        </w:rPr>
        <w:t>siting</w:t>
      </w:r>
      <w:r w:rsidR="00A917CC">
        <w:rPr>
          <w:rFonts w:ascii="Georgia" w:eastAsia="Times New Roman" w:hAnsi="Georgia" w:cs="Times New Roman"/>
          <w:color w:val="000000" w:themeColor="text1"/>
          <w:sz w:val="21"/>
          <w:szCs w:val="20"/>
          <w:lang w:eastAsia="sv-SE"/>
        </w:rPr>
        <w:t>,</w:t>
      </w:r>
      <w:r w:rsidRPr="00A917CC">
        <w:rPr>
          <w:rFonts w:ascii="Georgia" w:eastAsia="Times New Roman" w:hAnsi="Georgia" w:cs="Times New Roman"/>
          <w:color w:val="000000" w:themeColor="text1"/>
          <w:sz w:val="21"/>
          <w:szCs w:val="20"/>
          <w:lang w:eastAsia="sv-SE"/>
        </w:rPr>
        <w:t xml:space="preserve"> </w:t>
      </w:r>
      <w:r w:rsidRPr="00C12C1E">
        <w:rPr>
          <w:rFonts w:ascii="Georgia" w:eastAsia="Times New Roman" w:hAnsi="Georgia" w:cs="Times New Roman"/>
          <w:sz w:val="21"/>
          <w:szCs w:val="20"/>
          <w:lang w:eastAsia="sv-SE"/>
        </w:rPr>
        <w:t xml:space="preserve">land-use policies and emergency plans.” </w:t>
      </w:r>
    </w:p>
    <w:p w14:paraId="68FB68DA" w14:textId="77777777" w:rsidR="00C14D4D" w:rsidRPr="00C12C1E" w:rsidRDefault="00C14D4D" w:rsidP="008C2779">
      <w:pPr>
        <w:pStyle w:val="ListParagraph"/>
        <w:numPr>
          <w:ilvl w:val="0"/>
          <w:numId w:val="13"/>
        </w:numPr>
        <w:spacing w:after="60" w:line="276" w:lineRule="auto"/>
        <w:ind w:left="142" w:hanging="142"/>
        <w:rPr>
          <w:rFonts w:ascii="Georgia" w:eastAsia="Times New Roman" w:hAnsi="Georgia" w:cs="Times New Roman"/>
          <w:sz w:val="21"/>
          <w:szCs w:val="20"/>
          <w:lang w:eastAsia="sv-SE"/>
        </w:rPr>
      </w:pPr>
      <w:r w:rsidRPr="00C12C1E">
        <w:rPr>
          <w:rFonts w:ascii="Georgia" w:eastAsia="Times New Roman" w:hAnsi="Georgia" w:cs="Times New Roman"/>
          <w:sz w:val="21"/>
          <w:szCs w:val="20"/>
          <w:lang w:eastAsia="sv-SE"/>
        </w:rPr>
        <w:t>Sustainable cities and communities: “Encouraging integrated policies to achieve resilience to disasters, in line with the Sendai Framework for Disaster Risk Reduction 2015-2030”.</w:t>
      </w:r>
    </w:p>
    <w:p w14:paraId="0FF2611E" w14:textId="77777777" w:rsidR="00C14D4D" w:rsidRPr="00C12C1E" w:rsidRDefault="00C14D4D" w:rsidP="008C2779">
      <w:pPr>
        <w:pStyle w:val="ListParagraph"/>
        <w:numPr>
          <w:ilvl w:val="0"/>
          <w:numId w:val="13"/>
        </w:numPr>
        <w:spacing w:after="60" w:line="276" w:lineRule="auto"/>
        <w:ind w:left="142" w:hanging="142"/>
        <w:rPr>
          <w:rFonts w:ascii="Georgia" w:eastAsia="Times New Roman" w:hAnsi="Georgia" w:cs="Times New Roman"/>
          <w:sz w:val="21"/>
          <w:szCs w:val="20"/>
          <w:lang w:eastAsia="sv-SE"/>
        </w:rPr>
      </w:pPr>
      <w:r w:rsidRPr="00C12C1E">
        <w:rPr>
          <w:rFonts w:ascii="Georgia" w:eastAsia="Times New Roman" w:hAnsi="Georgia" w:cs="Times New Roman"/>
          <w:sz w:val="21"/>
          <w:szCs w:val="20"/>
          <w:lang w:eastAsia="sv-SE"/>
        </w:rPr>
        <w:t xml:space="preserve">Human health and wellbeing: “Avoiding deaths and illnesses from hazardous chemicals by reducing the risk of technological disasters releasing chemical substances.” </w:t>
      </w:r>
    </w:p>
    <w:p w14:paraId="60848148" w14:textId="77777777" w:rsidR="00C14D4D" w:rsidRPr="00C12C1E" w:rsidRDefault="00C14D4D" w:rsidP="008C2779">
      <w:pPr>
        <w:pStyle w:val="ListParagraph"/>
        <w:numPr>
          <w:ilvl w:val="0"/>
          <w:numId w:val="13"/>
        </w:numPr>
        <w:spacing w:after="60" w:line="276" w:lineRule="auto"/>
        <w:ind w:left="142" w:hanging="142"/>
        <w:rPr>
          <w:rFonts w:ascii="Georgia" w:eastAsia="Times New Roman" w:hAnsi="Georgia" w:cs="Times New Roman"/>
          <w:sz w:val="21"/>
          <w:szCs w:val="20"/>
          <w:lang w:eastAsia="sv-SE"/>
        </w:rPr>
      </w:pPr>
      <w:r w:rsidRPr="00C12C1E">
        <w:rPr>
          <w:rFonts w:ascii="Georgia" w:eastAsia="Times New Roman" w:hAnsi="Georgia" w:cs="Times New Roman"/>
          <w:sz w:val="21"/>
          <w:szCs w:val="20"/>
          <w:lang w:eastAsia="sv-SE"/>
        </w:rPr>
        <w:t xml:space="preserve">Clean water and sanitation: “Preventing accidental water pollution from industrial accidents”. </w:t>
      </w:r>
    </w:p>
    <w:p w14:paraId="566088A3" w14:textId="77777777" w:rsidR="00C14D4D" w:rsidRPr="00C12C1E" w:rsidRDefault="00C14D4D" w:rsidP="008C2779">
      <w:pPr>
        <w:pStyle w:val="ListParagraph"/>
        <w:numPr>
          <w:ilvl w:val="0"/>
          <w:numId w:val="13"/>
        </w:numPr>
        <w:spacing w:after="60" w:line="276" w:lineRule="auto"/>
        <w:ind w:left="142" w:hanging="142"/>
        <w:rPr>
          <w:rFonts w:ascii="Georgia" w:eastAsia="Times New Roman" w:hAnsi="Georgia" w:cs="Times New Roman"/>
          <w:sz w:val="21"/>
          <w:szCs w:val="20"/>
          <w:lang w:eastAsia="sv-SE"/>
        </w:rPr>
      </w:pPr>
      <w:r w:rsidRPr="00C12C1E">
        <w:rPr>
          <w:rFonts w:ascii="Georgia" w:eastAsia="Times New Roman" w:hAnsi="Georgia" w:cs="Times New Roman"/>
          <w:sz w:val="21"/>
          <w:szCs w:val="20"/>
          <w:lang w:eastAsia="sv-SE"/>
        </w:rPr>
        <w:t xml:space="preserve">Industry innovation and infrastructure: “Promoting safe management of industrial installations to make them sustainable”2. </w:t>
      </w:r>
    </w:p>
    <w:p w14:paraId="5066BB1E" w14:textId="77777777" w:rsidR="00C14D4D" w:rsidRPr="00C12C1E" w:rsidRDefault="00C14D4D" w:rsidP="008C2779">
      <w:pPr>
        <w:pStyle w:val="ListParagraph"/>
        <w:numPr>
          <w:ilvl w:val="0"/>
          <w:numId w:val="13"/>
        </w:numPr>
        <w:spacing w:after="60" w:line="276" w:lineRule="auto"/>
        <w:ind w:left="142" w:hanging="142"/>
        <w:rPr>
          <w:rFonts w:ascii="Georgia" w:eastAsia="Times New Roman" w:hAnsi="Georgia" w:cs="Times New Roman"/>
          <w:sz w:val="21"/>
          <w:szCs w:val="20"/>
          <w:lang w:eastAsia="sv-SE"/>
        </w:rPr>
      </w:pPr>
      <w:r w:rsidRPr="00C12C1E">
        <w:rPr>
          <w:rFonts w:ascii="Georgia" w:eastAsia="Times New Roman" w:hAnsi="Georgia" w:cs="Times New Roman"/>
          <w:sz w:val="21"/>
          <w:szCs w:val="20"/>
          <w:lang w:eastAsia="sv-SE"/>
        </w:rPr>
        <w:t xml:space="preserve">Peace justice and strong institutions: “Ensuring participatory decision-making by involving the public in discussions related to the prevention of, preparedness for and response to industrial accidents”. </w:t>
      </w:r>
    </w:p>
    <w:p w14:paraId="102548F1" w14:textId="77777777" w:rsidR="00C14D4D" w:rsidRPr="00FC195A" w:rsidRDefault="00C14D4D" w:rsidP="008C2779">
      <w:pPr>
        <w:pStyle w:val="ListParagraph"/>
        <w:numPr>
          <w:ilvl w:val="0"/>
          <w:numId w:val="13"/>
        </w:numPr>
        <w:spacing w:after="60" w:line="276" w:lineRule="auto"/>
        <w:ind w:left="142" w:hanging="142"/>
        <w:rPr>
          <w:rFonts w:ascii="Georgia" w:eastAsia="Times New Roman" w:hAnsi="Georgia" w:cs="Times New Roman"/>
          <w:sz w:val="21"/>
          <w:szCs w:val="20"/>
          <w:lang w:eastAsia="sv-SE"/>
        </w:rPr>
      </w:pPr>
      <w:r w:rsidRPr="00C12C1E">
        <w:rPr>
          <w:rFonts w:ascii="Georgia" w:eastAsia="Times New Roman" w:hAnsi="Georgia" w:cs="Times New Roman"/>
          <w:sz w:val="21"/>
          <w:szCs w:val="20"/>
          <w:lang w:eastAsia="sv-SE"/>
        </w:rPr>
        <w:t>Responsible consumption: “Providing a framework to prevent accidental release of chemicals, thus contributing to their environmentally sound management”.</w:t>
      </w:r>
    </w:p>
    <w:p w14:paraId="016BED44" w14:textId="77777777" w:rsidR="00C14D4D" w:rsidRPr="00C12C1E" w:rsidRDefault="00C14D4D" w:rsidP="001E3C6C">
      <w:pPr>
        <w:rPr>
          <w:b/>
          <w:sz w:val="20"/>
          <w:lang w:val="en-GB"/>
        </w:rPr>
      </w:pPr>
      <w:r w:rsidRPr="00C12C1E">
        <w:rPr>
          <w:b/>
          <w:sz w:val="20"/>
          <w:lang w:val="en-GB"/>
        </w:rPr>
        <w:t xml:space="preserve">The Climate </w:t>
      </w:r>
      <w:r w:rsidR="006137E3">
        <w:rPr>
          <w:b/>
          <w:sz w:val="20"/>
          <w:lang w:val="en-GB"/>
        </w:rPr>
        <w:t>L</w:t>
      </w:r>
      <w:r w:rsidRPr="00C12C1E">
        <w:rPr>
          <w:b/>
          <w:sz w:val="20"/>
          <w:lang w:val="en-GB"/>
        </w:rPr>
        <w:t>aw - Mitigation of carbon dioxide and other greenhouse gases (preventive</w:t>
      </w:r>
      <w:r w:rsidR="0051744D" w:rsidRPr="00C12C1E">
        <w:rPr>
          <w:b/>
          <w:sz w:val="20"/>
          <w:lang w:val="en-GB"/>
        </w:rPr>
        <w:t>/mitigati</w:t>
      </w:r>
      <w:r w:rsidR="003D1666">
        <w:rPr>
          <w:b/>
          <w:sz w:val="20"/>
          <w:lang w:val="en-GB"/>
        </w:rPr>
        <w:t>on</w:t>
      </w:r>
      <w:r w:rsidR="00312479">
        <w:rPr>
          <w:b/>
          <w:sz w:val="20"/>
          <w:lang w:val="en-GB"/>
        </w:rPr>
        <w:t>)</w:t>
      </w:r>
    </w:p>
    <w:p w14:paraId="247A0785" w14:textId="77777777" w:rsidR="006B6325" w:rsidRDefault="00B927C6" w:rsidP="00823D89">
      <w:pPr>
        <w:spacing w:after="160"/>
        <w:rPr>
          <w:lang w:val="en-GB"/>
        </w:rPr>
      </w:pPr>
      <w:r>
        <w:rPr>
          <w:lang w:val="en-GB"/>
        </w:rPr>
        <w:t>The Climate L</w:t>
      </w:r>
      <w:r w:rsidR="00C14D4D" w:rsidRPr="00C12C1E">
        <w:rPr>
          <w:lang w:val="en-GB"/>
        </w:rPr>
        <w:t>aw covers mitigation, i.e. reduction of carbon dioxide and other climate i</w:t>
      </w:r>
      <w:r w:rsidR="003C2449">
        <w:rPr>
          <w:lang w:val="en-GB"/>
        </w:rPr>
        <w:t xml:space="preserve">mpacting greenhouse gases that </w:t>
      </w:r>
      <w:r w:rsidR="00C14D4D" w:rsidRPr="00C12C1E">
        <w:rPr>
          <w:lang w:val="en-GB"/>
        </w:rPr>
        <w:t>ultimately leads to a reduction of climate change related hazards</w:t>
      </w:r>
      <w:r>
        <w:rPr>
          <w:lang w:val="en-GB"/>
        </w:rPr>
        <w:t xml:space="preserve"> (SFS 2017</w:t>
      </w:r>
      <w:r w:rsidR="00E02A0C">
        <w:rPr>
          <w:lang w:val="en-GB"/>
        </w:rPr>
        <w:t>:720</w:t>
      </w:r>
      <w:r w:rsidR="00CB70EF" w:rsidRPr="00C12C1E">
        <w:rPr>
          <w:lang w:val="en-GB"/>
        </w:rPr>
        <w:t>)</w:t>
      </w:r>
      <w:r w:rsidR="00C14D4D" w:rsidRPr="00C12C1E">
        <w:rPr>
          <w:lang w:val="en-GB"/>
        </w:rPr>
        <w:t>. This can be considered to be a relevant legislation in terms of preventi</w:t>
      </w:r>
      <w:r w:rsidR="006B6325">
        <w:rPr>
          <w:lang w:val="en-GB"/>
        </w:rPr>
        <w:t>on and</w:t>
      </w:r>
      <w:r w:rsidR="00A654D9">
        <w:rPr>
          <w:lang w:val="en-GB"/>
        </w:rPr>
        <w:t xml:space="preserve"> </w:t>
      </w:r>
      <w:r w:rsidR="008C0CFA" w:rsidRPr="00C12C1E">
        <w:rPr>
          <w:lang w:val="en-GB"/>
        </w:rPr>
        <w:t>mitigati</w:t>
      </w:r>
      <w:r w:rsidR="006B6325">
        <w:rPr>
          <w:lang w:val="en-GB"/>
        </w:rPr>
        <w:t>on</w:t>
      </w:r>
      <w:r w:rsidR="00C14D4D" w:rsidRPr="00C12C1E">
        <w:rPr>
          <w:lang w:val="en-GB"/>
        </w:rPr>
        <w:t xml:space="preserve"> DRR. Hazards related to climate variability, such as increases in temperature, smaller, more frequent floods and sea level rise are referred to in the Climate Change </w:t>
      </w:r>
      <w:r w:rsidR="006B6325">
        <w:rPr>
          <w:lang w:val="en-GB"/>
        </w:rPr>
        <w:t>A</w:t>
      </w:r>
      <w:r w:rsidR="00C14D4D" w:rsidRPr="00C12C1E">
        <w:rPr>
          <w:lang w:val="en-GB"/>
        </w:rPr>
        <w:t xml:space="preserve">daptation </w:t>
      </w:r>
      <w:r w:rsidR="006B6325">
        <w:rPr>
          <w:lang w:val="en-GB"/>
        </w:rPr>
        <w:t>S</w:t>
      </w:r>
      <w:r w:rsidR="00C14D4D" w:rsidRPr="00C12C1E">
        <w:rPr>
          <w:lang w:val="en-GB"/>
        </w:rPr>
        <w:t xml:space="preserve">trategy.  </w:t>
      </w:r>
      <w:r w:rsidR="006B6325">
        <w:rPr>
          <w:lang w:val="en-GB"/>
        </w:rPr>
        <w:t>A</w:t>
      </w:r>
      <w:r w:rsidR="00C14D4D" w:rsidRPr="00C12C1E">
        <w:rPr>
          <w:lang w:val="en-GB"/>
        </w:rPr>
        <w:t>s important as they may be, the development aspect o</w:t>
      </w:r>
      <w:r w:rsidR="00E514E7">
        <w:rPr>
          <w:lang w:val="en-GB"/>
        </w:rPr>
        <w:t>f these hazards is omitted. The</w:t>
      </w:r>
      <w:r w:rsidR="00E514E7" w:rsidRPr="00C12C1E">
        <w:rPr>
          <w:lang w:val="en-GB"/>
        </w:rPr>
        <w:t xml:space="preserve"> </w:t>
      </w:r>
      <w:r w:rsidR="00E514E7">
        <w:rPr>
          <w:lang w:val="en-GB"/>
        </w:rPr>
        <w:t>N</w:t>
      </w:r>
      <w:r w:rsidR="00E514E7" w:rsidRPr="00C12C1E">
        <w:rPr>
          <w:lang w:val="en-GB"/>
        </w:rPr>
        <w:t xml:space="preserve">ational </w:t>
      </w:r>
      <w:r w:rsidR="00E514E7">
        <w:rPr>
          <w:lang w:val="en-GB"/>
        </w:rPr>
        <w:t>S</w:t>
      </w:r>
      <w:r w:rsidR="00E514E7" w:rsidRPr="00C12C1E">
        <w:rPr>
          <w:lang w:val="en-GB"/>
        </w:rPr>
        <w:t xml:space="preserve">ecurity </w:t>
      </w:r>
      <w:r w:rsidR="00E514E7">
        <w:rPr>
          <w:lang w:val="en-GB"/>
        </w:rPr>
        <w:t>S</w:t>
      </w:r>
      <w:r w:rsidR="00E514E7" w:rsidRPr="00C12C1E">
        <w:rPr>
          <w:lang w:val="en-GB"/>
        </w:rPr>
        <w:t>trategy</w:t>
      </w:r>
      <w:r w:rsidR="00E514E7">
        <w:rPr>
          <w:lang w:val="en-GB"/>
        </w:rPr>
        <w:t xml:space="preserve"> mentions</w:t>
      </w:r>
      <w:r w:rsidR="00E514E7" w:rsidRPr="00C12C1E">
        <w:rPr>
          <w:lang w:val="en-GB"/>
        </w:rPr>
        <w:t xml:space="preserve"> </w:t>
      </w:r>
      <w:r w:rsidR="00C14D4D" w:rsidRPr="00C12C1E">
        <w:rPr>
          <w:lang w:val="en-GB"/>
        </w:rPr>
        <w:t xml:space="preserve">climate threat as one of the six prioritised areas. </w:t>
      </w:r>
    </w:p>
    <w:p w14:paraId="787F4D89" w14:textId="77777777" w:rsidR="00C14D4D" w:rsidRPr="008F1634" w:rsidRDefault="00C14D4D" w:rsidP="00823D89">
      <w:pPr>
        <w:spacing w:after="160"/>
        <w:rPr>
          <w:lang w:val="en-GB"/>
        </w:rPr>
      </w:pPr>
      <w:r w:rsidRPr="00C12C1E">
        <w:rPr>
          <w:lang w:val="en-GB"/>
        </w:rPr>
        <w:t xml:space="preserve">The </w:t>
      </w:r>
      <w:r w:rsidR="006B6325">
        <w:rPr>
          <w:lang w:val="en-GB"/>
        </w:rPr>
        <w:t>N</w:t>
      </w:r>
      <w:r w:rsidRPr="00C12C1E">
        <w:rPr>
          <w:lang w:val="en-GB"/>
        </w:rPr>
        <w:t xml:space="preserve">ational </w:t>
      </w:r>
      <w:r w:rsidR="006B6325">
        <w:rPr>
          <w:lang w:val="en-GB"/>
        </w:rPr>
        <w:t>S</w:t>
      </w:r>
      <w:r w:rsidRPr="00C12C1E">
        <w:rPr>
          <w:lang w:val="en-GB"/>
        </w:rPr>
        <w:t xml:space="preserve">ecurity </w:t>
      </w:r>
      <w:r w:rsidR="006B6325">
        <w:rPr>
          <w:lang w:val="en-GB"/>
        </w:rPr>
        <w:t>S</w:t>
      </w:r>
      <w:r w:rsidRPr="00C12C1E">
        <w:rPr>
          <w:lang w:val="en-GB"/>
        </w:rPr>
        <w:t>trategy also mentions the threat from the effects of climate change. It stresses the need for prevention</w:t>
      </w:r>
      <w:r w:rsidR="0051744D" w:rsidRPr="00C12C1E">
        <w:rPr>
          <w:lang w:val="en-GB"/>
        </w:rPr>
        <w:t xml:space="preserve"> and mitigation</w:t>
      </w:r>
      <w:r w:rsidRPr="00C12C1E">
        <w:rPr>
          <w:lang w:val="en-GB"/>
        </w:rPr>
        <w:t xml:space="preserve">. Climate change can increase the risk of war, conflict and poverty. It can exacerbate the lack of water and food in regions that are already vulnerable. The combination of a lack of resources and population growth destabilises societies and breeds or exacerbates conflict. This often results in people being forced to flee. Higher sea levels and severe storms threaten lives, property and infrastructure in coastal regions throughout the world. A change in climate has implications for many key services in society. These include physical planning, buildings, communications and transport infrastructure, technical supply systems and, of course, agriculture, hunting and fishing. Sweden’s climate has already become warmer, with more precipitation. Deluges and heavy rain are expected to increase in intensity, raising the risk of flooding and high river levels. Flooding and saltwater intrusion could also increase as a result </w:t>
      </w:r>
      <w:r w:rsidRPr="008F1634">
        <w:rPr>
          <w:lang w:val="en-GB"/>
        </w:rPr>
        <w:t>of rising sea levels, particularly in low-lying coastal areas in southern Sweden. Scania is particularly vulnerable to erosion and a rise in sea level, but these factors would also have implications for Mälardale</w:t>
      </w:r>
      <w:r w:rsidR="00A917CC" w:rsidRPr="008F1634">
        <w:rPr>
          <w:lang w:val="en-GB"/>
        </w:rPr>
        <w:t>n and Gothenburg. Over a span</w:t>
      </w:r>
      <w:r w:rsidRPr="008F1634">
        <w:rPr>
          <w:lang w:val="en-GB"/>
        </w:rPr>
        <w:t xml:space="preserve"> of 100 </w:t>
      </w:r>
      <w:r w:rsidR="00A917CC" w:rsidRPr="008F1634">
        <w:rPr>
          <w:lang w:val="en-GB"/>
        </w:rPr>
        <w:t>years, saltwater intrusion will</w:t>
      </w:r>
      <w:r w:rsidRPr="008F1634">
        <w:rPr>
          <w:lang w:val="en-GB"/>
        </w:rPr>
        <w:t xml:space="preserve"> threaten the drinking water supply from Lake Mälaren.</w:t>
      </w:r>
    </w:p>
    <w:p w14:paraId="46CE6C67" w14:textId="77777777" w:rsidR="002645E1" w:rsidRPr="008F1634" w:rsidRDefault="00C14D4D" w:rsidP="002645E1">
      <w:pPr>
        <w:rPr>
          <w:lang w:val="en-GB"/>
        </w:rPr>
      </w:pPr>
      <w:r w:rsidRPr="008F1634">
        <w:rPr>
          <w:b/>
          <w:sz w:val="20"/>
          <w:lang w:val="en-GB"/>
        </w:rPr>
        <w:t xml:space="preserve">The </w:t>
      </w:r>
      <w:r w:rsidR="00CB70EF" w:rsidRPr="008F1634">
        <w:rPr>
          <w:b/>
          <w:sz w:val="20"/>
          <w:lang w:val="en-GB"/>
        </w:rPr>
        <w:t>C</w:t>
      </w:r>
      <w:r w:rsidRPr="008F1634">
        <w:rPr>
          <w:b/>
          <w:sz w:val="20"/>
          <w:lang w:val="en-GB"/>
        </w:rPr>
        <w:t xml:space="preserve">limate </w:t>
      </w:r>
      <w:r w:rsidR="00CB70EF" w:rsidRPr="008F1634">
        <w:rPr>
          <w:b/>
          <w:sz w:val="20"/>
          <w:lang w:val="en-GB"/>
        </w:rPr>
        <w:t>C</w:t>
      </w:r>
      <w:r w:rsidRPr="008F1634">
        <w:rPr>
          <w:b/>
          <w:sz w:val="20"/>
          <w:lang w:val="en-GB"/>
        </w:rPr>
        <w:t xml:space="preserve">hange </w:t>
      </w:r>
      <w:r w:rsidR="00CB70EF" w:rsidRPr="008F1634">
        <w:rPr>
          <w:b/>
          <w:sz w:val="20"/>
          <w:lang w:val="en-GB"/>
        </w:rPr>
        <w:t>A</w:t>
      </w:r>
      <w:r w:rsidRPr="008F1634">
        <w:rPr>
          <w:b/>
          <w:sz w:val="20"/>
          <w:lang w:val="en-GB"/>
        </w:rPr>
        <w:t xml:space="preserve">daptation </w:t>
      </w:r>
      <w:r w:rsidR="00CB70EF" w:rsidRPr="008F1634">
        <w:rPr>
          <w:b/>
          <w:sz w:val="20"/>
          <w:lang w:val="en-GB"/>
        </w:rPr>
        <w:t>S</w:t>
      </w:r>
      <w:r w:rsidRPr="008F1634">
        <w:rPr>
          <w:b/>
          <w:sz w:val="20"/>
          <w:lang w:val="en-GB"/>
        </w:rPr>
        <w:t>trategy</w:t>
      </w:r>
    </w:p>
    <w:p w14:paraId="782195BD" w14:textId="77777777" w:rsidR="00C94ECB" w:rsidRPr="008F1634" w:rsidRDefault="00C14D4D" w:rsidP="000C5ED0">
      <w:pPr>
        <w:spacing w:after="160"/>
        <w:rPr>
          <w:lang w:val="en-GB"/>
        </w:rPr>
      </w:pPr>
      <w:r w:rsidRPr="008F1634">
        <w:rPr>
          <w:lang w:val="en-GB"/>
        </w:rPr>
        <w:t xml:space="preserve">The </w:t>
      </w:r>
      <w:r w:rsidR="00CB70EF" w:rsidRPr="008F1634">
        <w:rPr>
          <w:lang w:val="en-GB"/>
        </w:rPr>
        <w:t>C</w:t>
      </w:r>
      <w:r w:rsidRPr="008F1634">
        <w:rPr>
          <w:lang w:val="en-GB"/>
        </w:rPr>
        <w:t xml:space="preserve">limate </w:t>
      </w:r>
      <w:r w:rsidR="00CB70EF" w:rsidRPr="008F1634">
        <w:rPr>
          <w:lang w:val="en-GB"/>
        </w:rPr>
        <w:t>C</w:t>
      </w:r>
      <w:r w:rsidRPr="008F1634">
        <w:rPr>
          <w:lang w:val="en-GB"/>
        </w:rPr>
        <w:t xml:space="preserve">hange </w:t>
      </w:r>
      <w:r w:rsidR="00CB70EF" w:rsidRPr="008F1634">
        <w:rPr>
          <w:lang w:val="en-GB"/>
        </w:rPr>
        <w:t>A</w:t>
      </w:r>
      <w:r w:rsidRPr="008F1634">
        <w:rPr>
          <w:lang w:val="en-GB"/>
        </w:rPr>
        <w:t>daptation strategy set out a number of actions</w:t>
      </w:r>
      <w:r w:rsidR="00CB70EF" w:rsidRPr="008F1634">
        <w:rPr>
          <w:lang w:val="en-GB"/>
        </w:rPr>
        <w:t xml:space="preserve"> (Government bill 2017)</w:t>
      </w:r>
      <w:r w:rsidRPr="008F1634">
        <w:rPr>
          <w:lang w:val="en-GB"/>
        </w:rPr>
        <w:t xml:space="preserve">, and the recent Climate Adaptation Ordinance states that many authorities now need an action plan for climate </w:t>
      </w:r>
      <w:r w:rsidR="00614390" w:rsidRPr="008F1634">
        <w:rPr>
          <w:lang w:val="en-GB"/>
        </w:rPr>
        <w:t xml:space="preserve">change </w:t>
      </w:r>
      <w:r w:rsidR="00803DE4" w:rsidRPr="008F1634">
        <w:rPr>
          <w:lang w:val="en-GB"/>
        </w:rPr>
        <w:t>adaptation, that</w:t>
      </w:r>
      <w:r w:rsidRPr="008F1634">
        <w:rPr>
          <w:lang w:val="en-GB"/>
        </w:rPr>
        <w:t xml:space="preserve"> should be based on a climate and vulnerability analysis</w:t>
      </w:r>
      <w:r w:rsidR="00CB70EF" w:rsidRPr="008F1634">
        <w:rPr>
          <w:lang w:val="en-GB"/>
        </w:rPr>
        <w:t xml:space="preserve"> (SFS 2018</w:t>
      </w:r>
      <w:r w:rsidR="000B59FB" w:rsidRPr="008F1634">
        <w:rPr>
          <w:lang w:val="en-GB"/>
        </w:rPr>
        <w:t>:1428</w:t>
      </w:r>
      <w:r w:rsidR="00CB70EF" w:rsidRPr="008F1634">
        <w:rPr>
          <w:lang w:val="en-GB"/>
        </w:rPr>
        <w:t>)</w:t>
      </w:r>
      <w:r w:rsidRPr="008F1634">
        <w:rPr>
          <w:lang w:val="en-GB"/>
        </w:rPr>
        <w:t xml:space="preserve">. SMHI has an important role in this context to follow up and give instructions how these plans should look like. However, a large critique against the </w:t>
      </w:r>
      <w:r w:rsidR="00614390" w:rsidRPr="008F1634">
        <w:rPr>
          <w:lang w:val="en-GB"/>
        </w:rPr>
        <w:t>c</w:t>
      </w:r>
      <w:r w:rsidRPr="008F1634">
        <w:rPr>
          <w:lang w:val="en-GB"/>
        </w:rPr>
        <w:t xml:space="preserve">limate </w:t>
      </w:r>
      <w:r w:rsidR="00614390" w:rsidRPr="008F1634">
        <w:rPr>
          <w:lang w:val="en-GB"/>
        </w:rPr>
        <w:t>change a</w:t>
      </w:r>
      <w:r w:rsidRPr="008F1634">
        <w:rPr>
          <w:lang w:val="en-GB"/>
        </w:rPr>
        <w:t xml:space="preserve">daptation </w:t>
      </w:r>
      <w:r w:rsidR="00614390" w:rsidRPr="008F1634">
        <w:rPr>
          <w:lang w:val="en-GB"/>
        </w:rPr>
        <w:t>s</w:t>
      </w:r>
      <w:r w:rsidRPr="008F1634">
        <w:rPr>
          <w:lang w:val="en-GB"/>
        </w:rPr>
        <w:t xml:space="preserve">trategy is that it only covers new developments, and not </w:t>
      </w:r>
      <w:r w:rsidR="00A917CC" w:rsidRPr="008F1634">
        <w:rPr>
          <w:lang w:val="en-GB"/>
        </w:rPr>
        <w:t>the already built environment. Ano</w:t>
      </w:r>
      <w:r w:rsidRPr="008F1634">
        <w:rPr>
          <w:lang w:val="en-GB"/>
        </w:rPr>
        <w:t>ther critique was that it did</w:t>
      </w:r>
      <w:r w:rsidRPr="00C12C1E">
        <w:rPr>
          <w:lang w:val="en-GB"/>
        </w:rPr>
        <w:t xml:space="preserve"> not take adequate consideration to cross-sectoral synergies </w:t>
      </w:r>
      <w:r w:rsidRPr="008F1634">
        <w:rPr>
          <w:lang w:val="en-GB"/>
        </w:rPr>
        <w:t>at the river basin scale (i.e. floods are reduced to volumes of water, instead of the complex resource it is), and for example</w:t>
      </w:r>
      <w:r w:rsidR="00A917CC" w:rsidRPr="008F1634">
        <w:rPr>
          <w:lang w:val="en-GB"/>
        </w:rPr>
        <w:t>,</w:t>
      </w:r>
      <w:r w:rsidRPr="008F1634">
        <w:rPr>
          <w:lang w:val="en-GB"/>
        </w:rPr>
        <w:t xml:space="preserve"> not making more provisions </w:t>
      </w:r>
      <w:r w:rsidR="00C94ECB" w:rsidRPr="008F1634">
        <w:rPr>
          <w:lang w:val="en-GB"/>
        </w:rPr>
        <w:t xml:space="preserve">in planning and development </w:t>
      </w:r>
      <w:r w:rsidRPr="008F1634">
        <w:rPr>
          <w:lang w:val="en-GB"/>
        </w:rPr>
        <w:t>for delaying</w:t>
      </w:r>
      <w:r w:rsidR="00A917CC" w:rsidRPr="008F1634">
        <w:rPr>
          <w:lang w:val="en-GB"/>
        </w:rPr>
        <w:t xml:space="preserve"> </w:t>
      </w:r>
      <w:r w:rsidRPr="008F1634">
        <w:rPr>
          <w:lang w:val="en-GB"/>
        </w:rPr>
        <w:t>and storing water in (</w:t>
      </w:r>
      <w:r w:rsidR="004132F7" w:rsidRPr="008F1634">
        <w:rPr>
          <w:lang w:val="en-GB"/>
        </w:rPr>
        <w:t xml:space="preserve">Aspegren et al. 2018; </w:t>
      </w:r>
      <w:r w:rsidRPr="008F1634">
        <w:rPr>
          <w:lang w:val="en-GB"/>
        </w:rPr>
        <w:t xml:space="preserve">Swedish Water </w:t>
      </w:r>
      <w:r w:rsidR="00556145" w:rsidRPr="008F1634">
        <w:rPr>
          <w:lang w:val="en-GB"/>
        </w:rPr>
        <w:t xml:space="preserve">and Wastewater </w:t>
      </w:r>
      <w:r w:rsidRPr="008F1634">
        <w:rPr>
          <w:lang w:val="en-GB"/>
        </w:rPr>
        <w:t>Association 2018).</w:t>
      </w:r>
      <w:r w:rsidRPr="008F1634">
        <w:rPr>
          <w:color w:val="FF0000"/>
          <w:lang w:val="en-GB"/>
        </w:rPr>
        <w:t xml:space="preserve"> </w:t>
      </w:r>
      <w:r w:rsidRPr="008F1634">
        <w:rPr>
          <w:lang w:val="en-GB"/>
        </w:rPr>
        <w:t>Delaying</w:t>
      </w:r>
      <w:r w:rsidR="00270838" w:rsidRPr="008F1634">
        <w:rPr>
          <w:lang w:val="en-GB"/>
        </w:rPr>
        <w:t xml:space="preserve"> </w:t>
      </w:r>
      <w:r w:rsidRPr="008F1634">
        <w:rPr>
          <w:lang w:val="en-GB"/>
        </w:rPr>
        <w:t>and storing water is for example an important measure to m</w:t>
      </w:r>
      <w:r w:rsidR="00C94ECB" w:rsidRPr="008F1634">
        <w:rPr>
          <w:lang w:val="en-GB"/>
        </w:rPr>
        <w:t xml:space="preserve">itigate both floods and drought. It is considered </w:t>
      </w:r>
      <w:r w:rsidRPr="008F1634">
        <w:rPr>
          <w:lang w:val="en-GB"/>
        </w:rPr>
        <w:t xml:space="preserve">an important policy </w:t>
      </w:r>
      <w:r w:rsidR="00C94ECB" w:rsidRPr="008F1634">
        <w:rPr>
          <w:lang w:val="en-GB"/>
        </w:rPr>
        <w:t>for</w:t>
      </w:r>
      <w:r w:rsidRPr="008F1634">
        <w:rPr>
          <w:lang w:val="en-GB"/>
        </w:rPr>
        <w:t xml:space="preserve"> water governance of the Netherlands. </w:t>
      </w:r>
    </w:p>
    <w:p w14:paraId="3B7A6A33" w14:textId="77777777" w:rsidR="002645E1" w:rsidRPr="008F1634" w:rsidRDefault="00C14D4D" w:rsidP="000C5ED0">
      <w:pPr>
        <w:spacing w:after="160"/>
        <w:rPr>
          <w:lang w:val="en-GB"/>
        </w:rPr>
      </w:pPr>
      <w:r w:rsidRPr="008F1634">
        <w:rPr>
          <w:lang w:val="en-GB"/>
        </w:rPr>
        <w:t xml:space="preserve">Another disappointment with the climate </w:t>
      </w:r>
      <w:r w:rsidR="00614390" w:rsidRPr="008F1634">
        <w:rPr>
          <w:lang w:val="en-GB"/>
        </w:rPr>
        <w:t xml:space="preserve">change </w:t>
      </w:r>
      <w:r w:rsidR="009A6E7F" w:rsidRPr="008F1634">
        <w:rPr>
          <w:lang w:val="en-GB"/>
        </w:rPr>
        <w:t>adaptation strategy is</w:t>
      </w:r>
      <w:r w:rsidRPr="008F1634">
        <w:rPr>
          <w:lang w:val="en-GB"/>
        </w:rPr>
        <w:t xml:space="preserve"> that it had set out to investigate the responsibilities, but still, no laws were proposed to support enforcement and compliance with </w:t>
      </w:r>
      <w:r w:rsidR="009A6E7F" w:rsidRPr="008F1634">
        <w:rPr>
          <w:lang w:val="en-GB"/>
        </w:rPr>
        <w:t xml:space="preserve">the </w:t>
      </w:r>
      <w:r w:rsidRPr="008F1634">
        <w:rPr>
          <w:lang w:val="en-GB"/>
        </w:rPr>
        <w:t xml:space="preserve">best practice in climate </w:t>
      </w:r>
      <w:r w:rsidR="00614390" w:rsidRPr="008F1634">
        <w:rPr>
          <w:lang w:val="en-GB"/>
        </w:rPr>
        <w:t xml:space="preserve">change </w:t>
      </w:r>
      <w:r w:rsidRPr="008F1634">
        <w:rPr>
          <w:lang w:val="en-GB"/>
        </w:rPr>
        <w:t xml:space="preserve">adaptation. For example, PBL already says </w:t>
      </w:r>
      <w:r w:rsidR="009A6E7F" w:rsidRPr="008F1634">
        <w:rPr>
          <w:lang w:val="en-GB"/>
        </w:rPr>
        <w:t xml:space="preserve">that </w:t>
      </w:r>
      <w:r w:rsidRPr="008F1634">
        <w:rPr>
          <w:lang w:val="en-GB"/>
        </w:rPr>
        <w:t xml:space="preserve">there should be no building </w:t>
      </w:r>
      <w:r w:rsidR="009A6E7F" w:rsidRPr="008F1634">
        <w:rPr>
          <w:lang w:val="en-GB"/>
        </w:rPr>
        <w:t xml:space="preserve">in risk filled areas </w:t>
      </w:r>
      <w:r w:rsidR="00CB70EF" w:rsidRPr="008F1634">
        <w:rPr>
          <w:lang w:val="en-GB"/>
        </w:rPr>
        <w:t>(SFS 2010</w:t>
      </w:r>
      <w:r w:rsidR="00065FC3" w:rsidRPr="008F1634">
        <w:rPr>
          <w:lang w:val="en-GB"/>
        </w:rPr>
        <w:t>:900</w:t>
      </w:r>
      <w:r w:rsidR="00CB70EF" w:rsidRPr="008F1634">
        <w:rPr>
          <w:lang w:val="en-GB"/>
        </w:rPr>
        <w:t>)</w:t>
      </w:r>
      <w:r w:rsidRPr="008F1634">
        <w:rPr>
          <w:lang w:val="en-GB"/>
        </w:rPr>
        <w:t>, but this is not always followed. Pri</w:t>
      </w:r>
      <w:r w:rsidR="009A6E7F" w:rsidRPr="008F1634">
        <w:rPr>
          <w:lang w:val="en-GB"/>
        </w:rPr>
        <w:t>vate land is also an issue. I</w:t>
      </w:r>
      <w:r w:rsidRPr="008F1634">
        <w:rPr>
          <w:lang w:val="en-GB"/>
        </w:rPr>
        <w:t xml:space="preserve">f a private developer does not want to do certain measures to reduce a risk e.g. of landslide, this is not an obligation, and this was not covered by the strategy. An interviewee says: “It is hard for a municipality or anyone to go into private land and prevent a landslide if the owners don’t want that. We should have those opportunities to protect a city against such issues. And most land is private.” She also takes another example of the sewage system. “Who will fix the new sewage system? Who </w:t>
      </w:r>
      <w:r w:rsidR="009A6E7F" w:rsidRPr="008F1634">
        <w:rPr>
          <w:lang w:val="en-GB"/>
        </w:rPr>
        <w:t>will pay for it</w:t>
      </w:r>
      <w:r w:rsidRPr="008F1634">
        <w:rPr>
          <w:lang w:val="en-GB"/>
        </w:rPr>
        <w:t>? Sweden does not take responsibility [regarding Climate Change and adaptation]”.</w:t>
      </w:r>
    </w:p>
    <w:p w14:paraId="6248E7CA" w14:textId="77777777" w:rsidR="00C14D4D" w:rsidRPr="00C12C1E" w:rsidRDefault="00270838" w:rsidP="000C5ED0">
      <w:pPr>
        <w:rPr>
          <w:b/>
          <w:sz w:val="20"/>
          <w:lang w:val="en-GB"/>
        </w:rPr>
      </w:pPr>
      <w:r w:rsidRPr="008F1634">
        <w:rPr>
          <w:b/>
          <w:sz w:val="20"/>
          <w:lang w:val="en-GB"/>
        </w:rPr>
        <w:t>Local flood risk plans</w:t>
      </w:r>
      <w:r w:rsidR="00C14D4D" w:rsidRPr="008F1634">
        <w:rPr>
          <w:b/>
          <w:sz w:val="20"/>
          <w:lang w:val="en-GB"/>
        </w:rPr>
        <w:t xml:space="preserve"> - Flooding, pluvia</w:t>
      </w:r>
      <w:r w:rsidR="00C14D4D" w:rsidRPr="00C12C1E">
        <w:rPr>
          <w:b/>
          <w:sz w:val="20"/>
          <w:lang w:val="en-GB"/>
        </w:rPr>
        <w:t>l (skyfall) and riverine</w:t>
      </w:r>
    </w:p>
    <w:p w14:paraId="21F1123E" w14:textId="77777777" w:rsidR="00C14D4D" w:rsidRPr="00C12C1E" w:rsidRDefault="00C14D4D" w:rsidP="00793C13">
      <w:pPr>
        <w:autoSpaceDE w:val="0"/>
        <w:autoSpaceDN w:val="0"/>
        <w:adjustRightInd w:val="0"/>
        <w:spacing w:after="160"/>
        <w:rPr>
          <w:lang w:val="en-GB"/>
        </w:rPr>
      </w:pPr>
      <w:r w:rsidRPr="00C12C1E">
        <w:rPr>
          <w:lang w:val="en-GB"/>
        </w:rPr>
        <w:t xml:space="preserve">Local flood risk plans are supported </w:t>
      </w:r>
      <w:r w:rsidRPr="008F1634">
        <w:rPr>
          <w:lang w:val="en-GB"/>
        </w:rPr>
        <w:t xml:space="preserve">by the </w:t>
      </w:r>
      <w:r w:rsidR="00C827F1" w:rsidRPr="008F1634">
        <w:rPr>
          <w:lang w:val="en-GB"/>
        </w:rPr>
        <w:t>F</w:t>
      </w:r>
      <w:r w:rsidRPr="008F1634">
        <w:rPr>
          <w:lang w:val="en-GB"/>
        </w:rPr>
        <w:t xml:space="preserve">lood </w:t>
      </w:r>
      <w:r w:rsidR="00C827F1" w:rsidRPr="008F1634">
        <w:rPr>
          <w:lang w:val="en-GB"/>
        </w:rPr>
        <w:t>R</w:t>
      </w:r>
      <w:r w:rsidRPr="008F1634">
        <w:rPr>
          <w:lang w:val="en-GB"/>
        </w:rPr>
        <w:t xml:space="preserve">isk </w:t>
      </w:r>
      <w:r w:rsidR="00C827F1" w:rsidRPr="008F1634">
        <w:rPr>
          <w:lang w:val="en-GB"/>
        </w:rPr>
        <w:t>O</w:t>
      </w:r>
      <w:r w:rsidRPr="008F1634">
        <w:rPr>
          <w:lang w:val="en-GB"/>
        </w:rPr>
        <w:t>rdinance which is tasking MSB to identify flood risks from a river basin perspective, as part of the five water districts, managed by five County Administration Boards. For each district there should be a preliminary assessment of risks. MSB</w:t>
      </w:r>
      <w:r w:rsidR="00013251" w:rsidRPr="008F1634">
        <w:rPr>
          <w:lang w:val="en-GB"/>
        </w:rPr>
        <w:t xml:space="preserve"> should also identify areas</w:t>
      </w:r>
      <w:r w:rsidRPr="008F1634">
        <w:rPr>
          <w:lang w:val="en-GB"/>
        </w:rPr>
        <w:t xml:space="preserve"> including</w:t>
      </w:r>
      <w:r w:rsidR="00013251" w:rsidRPr="008F1634">
        <w:rPr>
          <w:lang w:val="en-GB"/>
        </w:rPr>
        <w:t xml:space="preserve"> e.g. economic activities that</w:t>
      </w:r>
      <w:r w:rsidRPr="008F1634">
        <w:rPr>
          <w:lang w:val="en-GB"/>
        </w:rPr>
        <w:t xml:space="preserve"> can be at risk. Areas of high flood risk should also be identified by MSB. Furthermore, the ordinance </w:t>
      </w:r>
      <w:r w:rsidR="00013251" w:rsidRPr="008F1634">
        <w:rPr>
          <w:lang w:val="en-GB"/>
        </w:rPr>
        <w:t>specifie</w:t>
      </w:r>
      <w:r w:rsidRPr="008F1634">
        <w:rPr>
          <w:lang w:val="en-GB"/>
        </w:rPr>
        <w:t>s</w:t>
      </w:r>
      <w:r w:rsidR="00013251" w:rsidRPr="008F1634">
        <w:rPr>
          <w:lang w:val="en-GB"/>
        </w:rPr>
        <w:t xml:space="preserve"> that the county administration boards</w:t>
      </w:r>
      <w:r w:rsidRPr="008F1634">
        <w:rPr>
          <w:lang w:val="en-GB"/>
        </w:rPr>
        <w:t xml:space="preserve"> should make plans </w:t>
      </w:r>
      <w:r w:rsidR="00013251" w:rsidRPr="008F1634">
        <w:rPr>
          <w:lang w:val="en-GB"/>
        </w:rPr>
        <w:t xml:space="preserve">for managing flood risks </w:t>
      </w:r>
      <w:r w:rsidRPr="008F1634">
        <w:rPr>
          <w:lang w:val="en-GB"/>
        </w:rPr>
        <w:t xml:space="preserve">at </w:t>
      </w:r>
      <w:r w:rsidR="00013251" w:rsidRPr="008F1634">
        <w:rPr>
          <w:lang w:val="en-GB"/>
        </w:rPr>
        <w:t xml:space="preserve">the </w:t>
      </w:r>
      <w:r w:rsidRPr="008F1634">
        <w:rPr>
          <w:lang w:val="en-GB"/>
        </w:rPr>
        <w:t>river basin level</w:t>
      </w:r>
      <w:r w:rsidR="00013251" w:rsidRPr="008F1634">
        <w:rPr>
          <w:lang w:val="en-GB"/>
        </w:rPr>
        <w:t xml:space="preserve"> that include</w:t>
      </w:r>
      <w:r w:rsidRPr="008F1634">
        <w:rPr>
          <w:lang w:val="en-GB"/>
        </w:rPr>
        <w:t xml:space="preserve"> preventi</w:t>
      </w:r>
      <w:r w:rsidR="00C827F1" w:rsidRPr="008F1634">
        <w:rPr>
          <w:lang w:val="en-GB"/>
        </w:rPr>
        <w:t>on</w:t>
      </w:r>
      <w:r w:rsidR="0051744D" w:rsidRPr="008F1634">
        <w:rPr>
          <w:lang w:val="en-GB"/>
        </w:rPr>
        <w:t>/mitigati</w:t>
      </w:r>
      <w:r w:rsidR="00C827F1" w:rsidRPr="008F1634">
        <w:rPr>
          <w:lang w:val="en-GB"/>
        </w:rPr>
        <w:t>on</w:t>
      </w:r>
      <w:r w:rsidR="00013251" w:rsidRPr="008F1634">
        <w:rPr>
          <w:lang w:val="en-GB"/>
        </w:rPr>
        <w:t xml:space="preserve"> actions</w:t>
      </w:r>
      <w:r w:rsidRPr="008F1634">
        <w:rPr>
          <w:lang w:val="en-GB"/>
        </w:rPr>
        <w:t>.</w:t>
      </w:r>
      <w:r w:rsidR="00013251" w:rsidRPr="008F1634">
        <w:rPr>
          <w:lang w:val="en-GB"/>
        </w:rPr>
        <w:t xml:space="preserve"> Even though</w:t>
      </w:r>
      <w:r w:rsidRPr="008F1634">
        <w:rPr>
          <w:lang w:val="en-GB"/>
        </w:rPr>
        <w:t xml:space="preserve"> this ordinance is well in line with the EU Flood Directive, the actual implementation is not done in river basins (cf.</w:t>
      </w:r>
      <w:r w:rsidR="00814D8C" w:rsidRPr="008F1634">
        <w:rPr>
          <w:lang w:val="en-GB"/>
        </w:rPr>
        <w:t xml:space="preserve"> Johannessen and Granit 2015). </w:t>
      </w:r>
      <w:r w:rsidRPr="008F1634">
        <w:rPr>
          <w:lang w:val="en-GB"/>
        </w:rPr>
        <w:t>According to Swed</w:t>
      </w:r>
      <w:r w:rsidR="0042487A" w:rsidRPr="008F1634">
        <w:rPr>
          <w:lang w:val="en-GB"/>
        </w:rPr>
        <w:t>ish monitoring reports on the European Commission’s</w:t>
      </w:r>
      <w:r w:rsidRPr="008F1634">
        <w:rPr>
          <w:lang w:val="en-GB"/>
        </w:rPr>
        <w:t xml:space="preserve"> website pluvial floods (from rain) or climat</w:t>
      </w:r>
      <w:r w:rsidR="0042487A" w:rsidRPr="008F1634">
        <w:rPr>
          <w:lang w:val="en-GB"/>
        </w:rPr>
        <w:t>e change</w:t>
      </w:r>
      <w:r w:rsidRPr="008F1634">
        <w:rPr>
          <w:lang w:val="en-GB"/>
        </w:rPr>
        <w:t xml:space="preserve"> were not included in the risk maps. Instead, the Swedish Water </w:t>
      </w:r>
      <w:r w:rsidR="00556145" w:rsidRPr="008F1634">
        <w:rPr>
          <w:lang w:val="en-GB"/>
        </w:rPr>
        <w:t xml:space="preserve">and Wastewater </w:t>
      </w:r>
      <w:r w:rsidR="0042487A" w:rsidRPr="008F1634">
        <w:rPr>
          <w:lang w:val="en-GB"/>
        </w:rPr>
        <w:t>Association recommends that municipalities</w:t>
      </w:r>
      <w:r w:rsidRPr="008F1634">
        <w:rPr>
          <w:lang w:val="en-GB"/>
        </w:rPr>
        <w:t xml:space="preserve"> to conduct their own </w:t>
      </w:r>
      <w:r w:rsidR="00774A76" w:rsidRPr="008F1634">
        <w:rPr>
          <w:lang w:val="en-GB"/>
        </w:rPr>
        <w:t xml:space="preserve">cloudburst </w:t>
      </w:r>
      <w:r w:rsidRPr="008F1634">
        <w:rPr>
          <w:lang w:val="en-GB"/>
        </w:rPr>
        <w:t>modelling to identify vulnerable hot sp</w:t>
      </w:r>
      <w:r w:rsidR="00803DE4" w:rsidRPr="008F1634">
        <w:rPr>
          <w:lang w:val="en-GB"/>
        </w:rPr>
        <w:t>ots. MSB has written</w:t>
      </w:r>
      <w:r w:rsidR="0042487A" w:rsidRPr="008F1634">
        <w:rPr>
          <w:lang w:val="en-GB"/>
        </w:rPr>
        <w:t xml:space="preserve"> guidelines for</w:t>
      </w:r>
      <w:r w:rsidRPr="008F1634">
        <w:rPr>
          <w:lang w:val="en-GB"/>
        </w:rPr>
        <w:t xml:space="preserve"> how this can be done</w:t>
      </w:r>
      <w:r w:rsidR="00C71CAA" w:rsidRPr="008F1634">
        <w:rPr>
          <w:lang w:val="en-GB"/>
        </w:rPr>
        <w:t xml:space="preserve"> (MSB 2017</w:t>
      </w:r>
      <w:r w:rsidR="00BA7C26" w:rsidRPr="008F1634">
        <w:rPr>
          <w:lang w:val="en-GB"/>
        </w:rPr>
        <w:t>)</w:t>
      </w:r>
      <w:r w:rsidRPr="008F1634">
        <w:rPr>
          <w:lang w:val="en-GB"/>
        </w:rPr>
        <w:t>. In 2017 about 50% of the Swedish municipalities had carried out such an assessment. As a r</w:t>
      </w:r>
      <w:r w:rsidR="00803DE4" w:rsidRPr="008F1634">
        <w:rPr>
          <w:lang w:val="en-GB"/>
        </w:rPr>
        <w:t xml:space="preserve">esponse to a lack of guidance about how to plan urban development taking </w:t>
      </w:r>
      <w:r w:rsidR="00CC3982" w:rsidRPr="008F1634">
        <w:rPr>
          <w:lang w:val="en-GB"/>
        </w:rPr>
        <w:t>cloudbursts</w:t>
      </w:r>
      <w:r w:rsidR="00803DE4" w:rsidRPr="008F1634">
        <w:rPr>
          <w:lang w:val="en-GB"/>
        </w:rPr>
        <w:t xml:space="preserve"> into consideration</w:t>
      </w:r>
      <w:r w:rsidRPr="008F1634">
        <w:rPr>
          <w:lang w:val="en-GB"/>
        </w:rPr>
        <w:t xml:space="preserve">, some County Administration Boards have therefore decided to produce support for planning of new developments </w:t>
      </w:r>
      <w:r w:rsidR="00803DE4" w:rsidRPr="008F1634">
        <w:rPr>
          <w:lang w:val="en-GB"/>
        </w:rPr>
        <w:t>with regards to pluvial floods (County Administration B</w:t>
      </w:r>
      <w:r w:rsidR="00E9417C" w:rsidRPr="008F1634">
        <w:rPr>
          <w:lang w:val="en-GB"/>
        </w:rPr>
        <w:t>oards in Stockholm and Västra Götaland 2018)</w:t>
      </w:r>
      <w:r w:rsidRPr="008F1634">
        <w:rPr>
          <w:lang w:val="en-GB"/>
        </w:rPr>
        <w:t xml:space="preserve">. In some cases, County </w:t>
      </w:r>
      <w:r w:rsidR="00C827F1" w:rsidRPr="008F1634">
        <w:rPr>
          <w:lang w:val="en-GB"/>
        </w:rPr>
        <w:t>A</w:t>
      </w:r>
      <w:r w:rsidRPr="008F1634">
        <w:rPr>
          <w:lang w:val="en-GB"/>
        </w:rPr>
        <w:t xml:space="preserve">dministration </w:t>
      </w:r>
      <w:r w:rsidR="00C827F1" w:rsidRPr="008F1634">
        <w:rPr>
          <w:lang w:val="en-GB"/>
        </w:rPr>
        <w:t>B</w:t>
      </w:r>
      <w:r w:rsidRPr="008F1634">
        <w:rPr>
          <w:lang w:val="en-GB"/>
        </w:rPr>
        <w:t>oard</w:t>
      </w:r>
      <w:r w:rsidR="00BA7C26" w:rsidRPr="008F1634">
        <w:rPr>
          <w:lang w:val="en-GB"/>
        </w:rPr>
        <w:t>s</w:t>
      </w:r>
      <w:r w:rsidRPr="008F1634">
        <w:rPr>
          <w:lang w:val="en-GB"/>
        </w:rPr>
        <w:t xml:space="preserve"> </w:t>
      </w:r>
      <w:r w:rsidR="00BA7C26" w:rsidRPr="008F1634">
        <w:rPr>
          <w:lang w:val="en-GB"/>
        </w:rPr>
        <w:t xml:space="preserve">have </w:t>
      </w:r>
      <w:r w:rsidRPr="008F1634">
        <w:rPr>
          <w:lang w:val="en-GB"/>
        </w:rPr>
        <w:t>stopped the development pl</w:t>
      </w:r>
      <w:r w:rsidR="00803DE4" w:rsidRPr="008F1634">
        <w:rPr>
          <w:lang w:val="en-GB"/>
        </w:rPr>
        <w:t>ans of municipalities that</w:t>
      </w:r>
      <w:r w:rsidRPr="008F1634">
        <w:rPr>
          <w:lang w:val="en-GB"/>
        </w:rPr>
        <w:t xml:space="preserve"> </w:t>
      </w:r>
      <w:r w:rsidR="00803DE4" w:rsidRPr="008F1634">
        <w:rPr>
          <w:lang w:val="en-GB"/>
        </w:rPr>
        <w:t xml:space="preserve">are </w:t>
      </w:r>
      <w:r w:rsidRPr="008F1634">
        <w:rPr>
          <w:lang w:val="en-GB"/>
        </w:rPr>
        <w:t>at risk of flooding (</w:t>
      </w:r>
      <w:r w:rsidR="00BA7C26" w:rsidRPr="008F1634">
        <w:rPr>
          <w:lang w:val="en-GB"/>
        </w:rPr>
        <w:t>e</w:t>
      </w:r>
      <w:r w:rsidR="00A654D9" w:rsidRPr="008F1634">
        <w:rPr>
          <w:lang w:val="en-GB"/>
        </w:rPr>
        <w:t>.</w:t>
      </w:r>
      <w:r w:rsidR="00BA7C26" w:rsidRPr="008F1634">
        <w:rPr>
          <w:lang w:val="en-GB"/>
        </w:rPr>
        <w:t>g.</w:t>
      </w:r>
      <w:r w:rsidRPr="008F1634">
        <w:rPr>
          <w:lang w:val="en-GB"/>
        </w:rPr>
        <w:t xml:space="preserve"> Kristianstad</w:t>
      </w:r>
      <w:r w:rsidR="00BA7C26" w:rsidRPr="008F1634">
        <w:rPr>
          <w:lang w:val="en-GB"/>
        </w:rPr>
        <w:t>; Nordell 2017</w:t>
      </w:r>
      <w:r w:rsidRPr="008F1634">
        <w:rPr>
          <w:lang w:val="en-GB"/>
        </w:rPr>
        <w:t>) where municipalities refer to their planning monopoly.</w:t>
      </w:r>
      <w:r w:rsidRPr="00C12C1E">
        <w:rPr>
          <w:lang w:val="en-GB"/>
        </w:rPr>
        <w:t xml:space="preserve"> </w:t>
      </w:r>
    </w:p>
    <w:p w14:paraId="3855908B" w14:textId="77777777" w:rsidR="002645E1" w:rsidRPr="008F1634" w:rsidRDefault="00C14D4D" w:rsidP="002645E1">
      <w:pPr>
        <w:autoSpaceDE w:val="0"/>
        <w:autoSpaceDN w:val="0"/>
        <w:adjustRightInd w:val="0"/>
        <w:spacing w:after="160"/>
        <w:rPr>
          <w:lang w:val="en-GB"/>
        </w:rPr>
      </w:pPr>
      <w:r w:rsidRPr="00C12C1E">
        <w:rPr>
          <w:lang w:val="en-GB"/>
        </w:rPr>
        <w:t xml:space="preserve">Pluvial floods can be part of the municipal storm water policy </w:t>
      </w:r>
      <w:r w:rsidRPr="008F1634">
        <w:rPr>
          <w:lang w:val="en-GB"/>
        </w:rPr>
        <w:t xml:space="preserve">and the water and sanitation plan of the municipality. In terms of urban flood risk, urban planners </w:t>
      </w:r>
      <w:r w:rsidR="00803DE4" w:rsidRPr="008F1634">
        <w:rPr>
          <w:lang w:val="en-GB"/>
        </w:rPr>
        <w:t xml:space="preserve">believe that regulation of </w:t>
      </w:r>
      <w:r w:rsidRPr="008F1634">
        <w:rPr>
          <w:lang w:val="en-GB"/>
        </w:rPr>
        <w:t>storm water drainage is complex. Urban development is also slowly contr</w:t>
      </w:r>
      <w:r w:rsidR="00803DE4" w:rsidRPr="008F1634">
        <w:rPr>
          <w:lang w:val="en-GB"/>
        </w:rPr>
        <w:t xml:space="preserve">ibuting to increased urban flooding and it is difficult to know </w:t>
      </w:r>
      <w:r w:rsidRPr="008F1634">
        <w:rPr>
          <w:lang w:val="en-GB"/>
        </w:rPr>
        <w:t>how muc</w:t>
      </w:r>
      <w:r w:rsidR="00803DE4" w:rsidRPr="008F1634">
        <w:rPr>
          <w:lang w:val="en-GB"/>
        </w:rPr>
        <w:t>h water is</w:t>
      </w:r>
      <w:r w:rsidRPr="008F1634">
        <w:rPr>
          <w:lang w:val="en-GB"/>
        </w:rPr>
        <w:t xml:space="preserve"> created by ur</w:t>
      </w:r>
      <w:r w:rsidR="00803DE4" w:rsidRPr="008F1634">
        <w:rPr>
          <w:lang w:val="en-GB"/>
        </w:rPr>
        <w:t xml:space="preserve">ban developments, and even with oversight, other issues such as housing) are often prioritised over </w:t>
      </w:r>
      <w:r w:rsidRPr="008F1634">
        <w:rPr>
          <w:lang w:val="en-GB"/>
        </w:rPr>
        <w:t>preventi</w:t>
      </w:r>
      <w:r w:rsidR="00C827F1" w:rsidRPr="008F1634">
        <w:rPr>
          <w:lang w:val="en-GB"/>
        </w:rPr>
        <w:t>on</w:t>
      </w:r>
      <w:r w:rsidR="0051744D" w:rsidRPr="008F1634">
        <w:rPr>
          <w:lang w:val="en-GB"/>
        </w:rPr>
        <w:t>/mitigati</w:t>
      </w:r>
      <w:r w:rsidR="00C827F1" w:rsidRPr="008F1634">
        <w:rPr>
          <w:lang w:val="en-GB"/>
        </w:rPr>
        <w:t>on</w:t>
      </w:r>
      <w:r w:rsidRPr="008F1634">
        <w:rPr>
          <w:lang w:val="en-GB"/>
        </w:rPr>
        <w:t xml:space="preserve"> flood resilience (interviews with planners in Gothenburg and Malmö). </w:t>
      </w:r>
    </w:p>
    <w:p w14:paraId="4596EAEE" w14:textId="77777777" w:rsidR="005349E2" w:rsidRPr="00C12C1E" w:rsidRDefault="005349E2" w:rsidP="002645E1">
      <w:pPr>
        <w:autoSpaceDE w:val="0"/>
        <w:autoSpaceDN w:val="0"/>
        <w:adjustRightInd w:val="0"/>
        <w:spacing w:after="160"/>
        <w:rPr>
          <w:lang w:val="en-GB"/>
        </w:rPr>
      </w:pPr>
      <w:r w:rsidRPr="008F1634">
        <w:rPr>
          <w:lang w:val="en-GB"/>
        </w:rPr>
        <w:t>In a recent</w:t>
      </w:r>
      <w:r w:rsidR="00E03485" w:rsidRPr="008F1634">
        <w:rPr>
          <w:lang w:val="en-GB"/>
        </w:rPr>
        <w:t xml:space="preserve"> government</w:t>
      </w:r>
      <w:r w:rsidRPr="008F1634">
        <w:rPr>
          <w:lang w:val="en-GB"/>
        </w:rPr>
        <w:t xml:space="preserve"> investigation (SOU 2018:34)</w:t>
      </w:r>
      <w:r w:rsidR="003B0EB0" w:rsidRPr="008F1634">
        <w:rPr>
          <w:lang w:val="en-GB"/>
        </w:rPr>
        <w:t>,</w:t>
      </w:r>
      <w:r w:rsidRPr="008F1634">
        <w:rPr>
          <w:lang w:val="en-GB"/>
        </w:rPr>
        <w:t xml:space="preserve"> it is suggested that climate </w:t>
      </w:r>
      <w:r w:rsidR="003B0EB0" w:rsidRPr="008F1634">
        <w:rPr>
          <w:lang w:val="en-GB"/>
        </w:rPr>
        <w:t xml:space="preserve">change </w:t>
      </w:r>
      <w:r w:rsidRPr="008F1634">
        <w:rPr>
          <w:lang w:val="en-GB"/>
        </w:rPr>
        <w:t xml:space="preserve">adaptation </w:t>
      </w:r>
      <w:r w:rsidR="003B0EB0" w:rsidRPr="008F1634">
        <w:rPr>
          <w:lang w:val="en-GB"/>
        </w:rPr>
        <w:t>regarding</w:t>
      </w:r>
      <w:r w:rsidRPr="008F1634">
        <w:rPr>
          <w:lang w:val="en-GB"/>
        </w:rPr>
        <w:t xml:space="preserve"> floods </w:t>
      </w:r>
      <w:r w:rsidR="003B0EB0" w:rsidRPr="008F1634">
        <w:rPr>
          <w:lang w:val="en-GB"/>
        </w:rPr>
        <w:t>caused by precipitation</w:t>
      </w:r>
      <w:r w:rsidRPr="008F1634">
        <w:rPr>
          <w:lang w:val="en-GB"/>
        </w:rPr>
        <w:t xml:space="preserve"> </w:t>
      </w:r>
      <w:r w:rsidR="004B060F" w:rsidRPr="008F1634">
        <w:rPr>
          <w:lang w:val="en-GB"/>
        </w:rPr>
        <w:t>should</w:t>
      </w:r>
      <w:r w:rsidRPr="008F1634">
        <w:rPr>
          <w:lang w:val="en-GB"/>
        </w:rPr>
        <w:t xml:space="preserve"> be managed by the entity responsible for water and wastewater</w:t>
      </w:r>
      <w:r w:rsidR="003B0EB0" w:rsidRPr="008F1634">
        <w:rPr>
          <w:lang w:val="en-GB"/>
        </w:rPr>
        <w:t xml:space="preserve"> management</w:t>
      </w:r>
      <w:r w:rsidR="004B060F" w:rsidRPr="008F1634">
        <w:rPr>
          <w:lang w:val="en-GB"/>
        </w:rPr>
        <w:t xml:space="preserve">. </w:t>
      </w:r>
      <w:r w:rsidR="003B0EB0" w:rsidRPr="008F1634">
        <w:rPr>
          <w:lang w:val="en-GB"/>
        </w:rPr>
        <w:t>T</w:t>
      </w:r>
      <w:r w:rsidRPr="008F1634">
        <w:rPr>
          <w:lang w:val="en-GB"/>
        </w:rPr>
        <w:t xml:space="preserve">his perspective reflects a </w:t>
      </w:r>
      <w:r w:rsidR="00803DE4" w:rsidRPr="008F1634">
        <w:rPr>
          <w:lang w:val="en-GB"/>
        </w:rPr>
        <w:t>lack of understanding about</w:t>
      </w:r>
      <w:r w:rsidRPr="008F1634">
        <w:rPr>
          <w:lang w:val="en-GB"/>
        </w:rPr>
        <w:t xml:space="preserve"> how flood risk is created and reduced in urban areas</w:t>
      </w:r>
      <w:r w:rsidR="003B0EB0" w:rsidRPr="008F1634">
        <w:rPr>
          <w:lang w:val="en-GB"/>
        </w:rPr>
        <w:t>,</w:t>
      </w:r>
      <w:r w:rsidRPr="008F1634">
        <w:rPr>
          <w:lang w:val="en-GB"/>
        </w:rPr>
        <w:t xml:space="preserve"> where city </w:t>
      </w:r>
      <w:r w:rsidR="003B0EB0" w:rsidRPr="008F1634">
        <w:rPr>
          <w:lang w:val="en-GB"/>
        </w:rPr>
        <w:t xml:space="preserve">and environmental </w:t>
      </w:r>
      <w:r w:rsidRPr="008F1634">
        <w:rPr>
          <w:lang w:val="en-GB"/>
        </w:rPr>
        <w:t xml:space="preserve">planning </w:t>
      </w:r>
      <w:r w:rsidR="003B0EB0" w:rsidRPr="008F1634">
        <w:rPr>
          <w:lang w:val="en-GB"/>
        </w:rPr>
        <w:t>are</w:t>
      </w:r>
      <w:r w:rsidRPr="008F1634">
        <w:rPr>
          <w:lang w:val="en-GB"/>
        </w:rPr>
        <w:t xml:space="preserve"> central to risk reduction, while water services can </w:t>
      </w:r>
      <w:r w:rsidR="003B0EB0" w:rsidRPr="008F1634">
        <w:rPr>
          <w:lang w:val="en-GB"/>
        </w:rPr>
        <w:t xml:space="preserve">only to some degree </w:t>
      </w:r>
      <w:r w:rsidRPr="008F1634">
        <w:rPr>
          <w:lang w:val="en-GB"/>
        </w:rPr>
        <w:t>help alleviate</w:t>
      </w:r>
      <w:r>
        <w:rPr>
          <w:lang w:val="en-GB"/>
        </w:rPr>
        <w:t xml:space="preserve"> floods through drainage. This </w:t>
      </w:r>
      <w:r w:rsidR="003B0EB0">
        <w:rPr>
          <w:lang w:val="en-GB"/>
        </w:rPr>
        <w:t>aspect</w:t>
      </w:r>
      <w:r>
        <w:rPr>
          <w:lang w:val="en-GB"/>
        </w:rPr>
        <w:t xml:space="preserve"> is also </w:t>
      </w:r>
      <w:r w:rsidR="003B0EB0">
        <w:rPr>
          <w:lang w:val="en-GB"/>
        </w:rPr>
        <w:t>highlighted</w:t>
      </w:r>
      <w:r>
        <w:rPr>
          <w:lang w:val="en-GB"/>
        </w:rPr>
        <w:t xml:space="preserve"> by the Swedish Water and Wastewater Association</w:t>
      </w:r>
      <w:r w:rsidR="003B0EB0">
        <w:rPr>
          <w:lang w:val="en-GB"/>
        </w:rPr>
        <w:t>.</w:t>
      </w:r>
      <w:r>
        <w:rPr>
          <w:rStyle w:val="FootnoteReference"/>
          <w:lang w:val="en-GB"/>
        </w:rPr>
        <w:footnoteReference w:id="14"/>
      </w:r>
    </w:p>
    <w:p w14:paraId="49BF7C69" w14:textId="77777777" w:rsidR="00C14D4D" w:rsidRPr="008F1634" w:rsidRDefault="00C14D4D" w:rsidP="002645E1">
      <w:pPr>
        <w:spacing w:after="160"/>
        <w:rPr>
          <w:lang w:val="en-GB"/>
        </w:rPr>
      </w:pPr>
      <w:r w:rsidRPr="00C12C1E">
        <w:rPr>
          <w:lang w:val="en-GB"/>
        </w:rPr>
        <w:t>In the preventi</w:t>
      </w:r>
      <w:r w:rsidR="00C827F1">
        <w:rPr>
          <w:lang w:val="en-GB"/>
        </w:rPr>
        <w:t>on</w:t>
      </w:r>
      <w:r w:rsidR="00E201DC">
        <w:rPr>
          <w:lang w:val="en-GB"/>
        </w:rPr>
        <w:t xml:space="preserve"> and</w:t>
      </w:r>
      <w:r w:rsidR="00A654D9">
        <w:rPr>
          <w:lang w:val="en-GB"/>
        </w:rPr>
        <w:t xml:space="preserve"> </w:t>
      </w:r>
      <w:r w:rsidR="0051744D" w:rsidRPr="00C12C1E">
        <w:rPr>
          <w:lang w:val="en-GB"/>
        </w:rPr>
        <w:t>mitigati</w:t>
      </w:r>
      <w:r w:rsidR="00C827F1">
        <w:rPr>
          <w:lang w:val="en-GB"/>
        </w:rPr>
        <w:t>on</w:t>
      </w:r>
      <w:r w:rsidRPr="00C12C1E">
        <w:rPr>
          <w:lang w:val="en-GB"/>
        </w:rPr>
        <w:t xml:space="preserve"> phase</w:t>
      </w:r>
      <w:r w:rsidR="00E201DC">
        <w:rPr>
          <w:lang w:val="en-GB"/>
        </w:rPr>
        <w:t>s</w:t>
      </w:r>
      <w:r w:rsidRPr="00C12C1E">
        <w:rPr>
          <w:lang w:val="en-GB"/>
        </w:rPr>
        <w:t xml:space="preserve">, managing flood risk has many synergies with water quality </w:t>
      </w:r>
      <w:r w:rsidR="00E201DC">
        <w:rPr>
          <w:lang w:val="en-GB"/>
        </w:rPr>
        <w:t>that</w:t>
      </w:r>
      <w:r w:rsidRPr="00C12C1E">
        <w:rPr>
          <w:lang w:val="en-GB"/>
        </w:rPr>
        <w:t xml:space="preserve"> could also be considered a risk for the well-being of the ecosystems. To provide such linkages, a better coherence is needed between PBL, the </w:t>
      </w:r>
      <w:r w:rsidR="003139C5">
        <w:rPr>
          <w:lang w:val="en-GB"/>
        </w:rPr>
        <w:t>E</w:t>
      </w:r>
      <w:r w:rsidRPr="00C12C1E">
        <w:rPr>
          <w:lang w:val="en-GB"/>
        </w:rPr>
        <w:t xml:space="preserve">nvironmental </w:t>
      </w:r>
      <w:r w:rsidR="003139C5">
        <w:rPr>
          <w:lang w:val="en-GB"/>
        </w:rPr>
        <w:t>C</w:t>
      </w:r>
      <w:r w:rsidRPr="00C12C1E">
        <w:rPr>
          <w:lang w:val="en-GB"/>
        </w:rPr>
        <w:t xml:space="preserve">ode where the environmental quality norms set by the water authorities could be a link. </w:t>
      </w:r>
      <w:r w:rsidRPr="008F1634">
        <w:rPr>
          <w:lang w:val="en-GB"/>
        </w:rPr>
        <w:t>Legislation is</w:t>
      </w:r>
      <w:r w:rsidR="006137E3" w:rsidRPr="008F1634">
        <w:rPr>
          <w:lang w:val="en-GB"/>
        </w:rPr>
        <w:t>,</w:t>
      </w:r>
      <w:r w:rsidRPr="008F1634">
        <w:rPr>
          <w:lang w:val="en-GB"/>
        </w:rPr>
        <w:t xml:space="preserve"> however</w:t>
      </w:r>
      <w:r w:rsidR="006137E3" w:rsidRPr="008F1634">
        <w:rPr>
          <w:lang w:val="en-GB"/>
        </w:rPr>
        <w:t>,</w:t>
      </w:r>
      <w:r w:rsidRPr="008F1634">
        <w:rPr>
          <w:lang w:val="en-GB"/>
        </w:rPr>
        <w:t xml:space="preserve"> seen as divided according to authorities and not according to the actual issues. </w:t>
      </w:r>
    </w:p>
    <w:p w14:paraId="52149AB7" w14:textId="77777777" w:rsidR="00C14D4D" w:rsidRPr="008F1634" w:rsidRDefault="00C14D4D" w:rsidP="002645E1">
      <w:pPr>
        <w:autoSpaceDE w:val="0"/>
        <w:autoSpaceDN w:val="0"/>
        <w:adjustRightInd w:val="0"/>
        <w:spacing w:after="160"/>
        <w:rPr>
          <w:lang w:val="en-GB"/>
        </w:rPr>
      </w:pPr>
      <w:r w:rsidRPr="008F1634">
        <w:rPr>
          <w:lang w:val="en-GB"/>
        </w:rPr>
        <w:t>Another governing document where the municipal strategy for flood management is formulated</w:t>
      </w:r>
      <w:r w:rsidR="00343F9E" w:rsidRPr="008F1634">
        <w:rPr>
          <w:lang w:val="en-GB"/>
        </w:rPr>
        <w:t>,</w:t>
      </w:r>
      <w:r w:rsidRPr="008F1634">
        <w:rPr>
          <w:lang w:val="en-GB"/>
        </w:rPr>
        <w:t xml:space="preserve"> is the climate </w:t>
      </w:r>
      <w:r w:rsidR="00614390" w:rsidRPr="008F1634">
        <w:rPr>
          <w:lang w:val="en-GB"/>
        </w:rPr>
        <w:t xml:space="preserve">change </w:t>
      </w:r>
      <w:r w:rsidRPr="008F1634">
        <w:rPr>
          <w:lang w:val="en-GB"/>
        </w:rPr>
        <w:t xml:space="preserve">adaptation plan. All county administration boards have developed action plans for climate </w:t>
      </w:r>
      <w:r w:rsidR="00614390" w:rsidRPr="008F1634">
        <w:rPr>
          <w:lang w:val="en-GB"/>
        </w:rPr>
        <w:t xml:space="preserve">change </w:t>
      </w:r>
      <w:r w:rsidRPr="008F1634">
        <w:rPr>
          <w:lang w:val="en-GB"/>
        </w:rPr>
        <w:t xml:space="preserve">adaptation. </w:t>
      </w:r>
      <w:r w:rsidR="00C827F1" w:rsidRPr="008F1634">
        <w:rPr>
          <w:lang w:val="en-GB"/>
        </w:rPr>
        <w:t>I</w:t>
      </w:r>
      <w:r w:rsidRPr="008F1634">
        <w:rPr>
          <w:lang w:val="en-GB"/>
        </w:rPr>
        <w:t xml:space="preserve">t is suggested that municipalities should create or further develop a cross sector organisation to work systematically with the climate </w:t>
      </w:r>
      <w:r w:rsidR="00614390" w:rsidRPr="008F1634">
        <w:rPr>
          <w:lang w:val="en-GB"/>
        </w:rPr>
        <w:t xml:space="preserve">change </w:t>
      </w:r>
      <w:r w:rsidRPr="008F1634">
        <w:rPr>
          <w:lang w:val="en-GB"/>
        </w:rPr>
        <w:t xml:space="preserve">adaptation issue and push for the climate </w:t>
      </w:r>
      <w:r w:rsidR="00614390" w:rsidRPr="008F1634">
        <w:rPr>
          <w:lang w:val="en-GB"/>
        </w:rPr>
        <w:t xml:space="preserve">change </w:t>
      </w:r>
      <w:r w:rsidRPr="008F1634">
        <w:rPr>
          <w:lang w:val="en-GB"/>
        </w:rPr>
        <w:t>adaptation perspective is mainstreamed in the municipal activities</w:t>
      </w:r>
      <w:r w:rsidR="00795FB6" w:rsidRPr="008F1634">
        <w:rPr>
          <w:lang w:val="en-GB"/>
        </w:rPr>
        <w:t xml:space="preserve"> (SOU 2018:34)</w:t>
      </w:r>
      <w:r w:rsidRPr="008F1634">
        <w:rPr>
          <w:lang w:val="en-GB"/>
        </w:rPr>
        <w:t xml:space="preserve">. However, these climate </w:t>
      </w:r>
      <w:r w:rsidR="00614390" w:rsidRPr="008F1634">
        <w:rPr>
          <w:lang w:val="en-GB"/>
        </w:rPr>
        <w:t xml:space="preserve">change </w:t>
      </w:r>
      <w:r w:rsidRPr="008F1634">
        <w:rPr>
          <w:lang w:val="en-GB"/>
        </w:rPr>
        <w:t xml:space="preserve">adaptation plans are not particularly common, and only a few municipalities have adopted them. </w:t>
      </w:r>
    </w:p>
    <w:p w14:paraId="7B803EC3" w14:textId="77777777" w:rsidR="002645E1" w:rsidRPr="008F1634" w:rsidRDefault="00C14D4D" w:rsidP="002645E1">
      <w:pPr>
        <w:autoSpaceDE w:val="0"/>
        <w:autoSpaceDN w:val="0"/>
        <w:adjustRightInd w:val="0"/>
        <w:spacing w:after="160"/>
        <w:rPr>
          <w:lang w:val="en-GB"/>
        </w:rPr>
      </w:pPr>
      <w:r w:rsidRPr="008F1634">
        <w:rPr>
          <w:lang w:val="en-GB"/>
        </w:rPr>
        <w:t xml:space="preserve">The Environmental Protection Agency has identified issues in legislation concerning storm water to clarify and collect and develop it. They also identified issues to related societal planning, where the issues of water need to come in earlier in planning to be a structural element in the spatial planning. </w:t>
      </w:r>
    </w:p>
    <w:p w14:paraId="01F4A858" w14:textId="77777777" w:rsidR="00C14D4D" w:rsidRPr="008F1634" w:rsidRDefault="00C14D4D" w:rsidP="006A5559">
      <w:pPr>
        <w:rPr>
          <w:b/>
          <w:sz w:val="20"/>
          <w:lang w:val="en-GB"/>
        </w:rPr>
      </w:pPr>
      <w:r w:rsidRPr="008F1634">
        <w:rPr>
          <w:b/>
          <w:sz w:val="20"/>
          <w:lang w:val="en-GB"/>
        </w:rPr>
        <w:t>The Public Water Services Act - Securing Drinking water, (prevention</w:t>
      </w:r>
      <w:r w:rsidR="0051744D" w:rsidRPr="008F1634">
        <w:rPr>
          <w:b/>
          <w:sz w:val="20"/>
          <w:lang w:val="en-GB"/>
        </w:rPr>
        <w:t>/mitigation</w:t>
      </w:r>
      <w:r w:rsidRPr="008F1634">
        <w:rPr>
          <w:b/>
          <w:sz w:val="20"/>
          <w:lang w:val="en-GB"/>
        </w:rPr>
        <w:t xml:space="preserve">) </w:t>
      </w:r>
    </w:p>
    <w:p w14:paraId="21EAE1DB" w14:textId="54AF4BF7" w:rsidR="00E03485" w:rsidRPr="00C12C1E" w:rsidRDefault="00E03485" w:rsidP="00E03485">
      <w:pPr>
        <w:autoSpaceDE w:val="0"/>
        <w:autoSpaceDN w:val="0"/>
        <w:adjustRightInd w:val="0"/>
        <w:spacing w:after="160"/>
        <w:rPr>
          <w:lang w:val="en-GB"/>
        </w:rPr>
      </w:pPr>
      <w:r w:rsidRPr="008F1634">
        <w:rPr>
          <w:lang w:val="en-GB"/>
        </w:rPr>
        <w:t>To implement green storm water solutions, access and rights over land us</w:t>
      </w:r>
      <w:r w:rsidR="008F1634">
        <w:rPr>
          <w:lang w:val="en-GB"/>
        </w:rPr>
        <w:t xml:space="preserve">e is necessary (swe: Rådighet); </w:t>
      </w:r>
      <w:r w:rsidR="003B0EB0" w:rsidRPr="008F1634">
        <w:rPr>
          <w:lang w:val="en-GB"/>
        </w:rPr>
        <w:t>however</w:t>
      </w:r>
      <w:r w:rsidR="00343F9E" w:rsidRPr="008F1634">
        <w:rPr>
          <w:lang w:val="en-GB"/>
        </w:rPr>
        <w:t>,</w:t>
      </w:r>
      <w:r w:rsidRPr="008F1634">
        <w:rPr>
          <w:lang w:val="en-GB"/>
        </w:rPr>
        <w:t xml:space="preserve"> in the Public Water Services Act (2006:412) there are no pr</w:t>
      </w:r>
      <w:r w:rsidR="00343F9E" w:rsidRPr="008F1634">
        <w:rPr>
          <w:lang w:val="en-GB"/>
        </w:rPr>
        <w:t>ovisions to get the access that</w:t>
      </w:r>
      <w:r w:rsidRPr="008F1634">
        <w:rPr>
          <w:lang w:val="en-GB"/>
        </w:rPr>
        <w:t xml:space="preserve"> is needed for measures (as opposed to rights to put in pipes for drinking water and sewage).  This means it is particularly difficult to implement open storm water solution</w:t>
      </w:r>
      <w:r w:rsidR="00343F9E" w:rsidRPr="008F1634">
        <w:rPr>
          <w:lang w:val="en-GB"/>
        </w:rPr>
        <w:t>s on private land since</w:t>
      </w:r>
      <w:r w:rsidRPr="008F1634">
        <w:rPr>
          <w:lang w:val="en-GB"/>
        </w:rPr>
        <w:t xml:space="preserve"> the municipality</w:t>
      </w:r>
      <w:r w:rsidR="00343F9E" w:rsidRPr="008F1634">
        <w:rPr>
          <w:lang w:val="en-GB"/>
        </w:rPr>
        <w:t xml:space="preserve"> has no right to use (SOU 2018:</w:t>
      </w:r>
      <w:r w:rsidRPr="008F1634">
        <w:rPr>
          <w:lang w:val="en-GB"/>
        </w:rPr>
        <w:t>34).</w:t>
      </w:r>
      <w:r w:rsidRPr="00C12C1E">
        <w:rPr>
          <w:lang w:val="en-GB"/>
        </w:rPr>
        <w:t xml:space="preserve"> </w:t>
      </w:r>
    </w:p>
    <w:p w14:paraId="4AE756A4" w14:textId="5E1569B6" w:rsidR="003B0EB0" w:rsidRDefault="00C14D4D" w:rsidP="005172C9">
      <w:pPr>
        <w:autoSpaceDE w:val="0"/>
        <w:autoSpaceDN w:val="0"/>
        <w:adjustRightInd w:val="0"/>
        <w:rPr>
          <w:lang w:val="en-GB"/>
        </w:rPr>
      </w:pPr>
      <w:r w:rsidRPr="00C12C1E">
        <w:rPr>
          <w:lang w:val="en-GB"/>
        </w:rPr>
        <w:t xml:space="preserve">Water related risks such as disease </w:t>
      </w:r>
      <w:r w:rsidRPr="004C4EA0">
        <w:rPr>
          <w:lang w:val="en-GB"/>
        </w:rPr>
        <w:t>transmission caused by inadequate sanitary infrastructure is covered by The Publi</w:t>
      </w:r>
      <w:r w:rsidR="00126A3C" w:rsidRPr="004C4EA0">
        <w:rPr>
          <w:lang w:val="en-GB"/>
        </w:rPr>
        <w:t>c Water Services Act (Lagen om allmänna v</w:t>
      </w:r>
      <w:r w:rsidRPr="004C4EA0">
        <w:rPr>
          <w:lang w:val="en-GB"/>
        </w:rPr>
        <w:t xml:space="preserve">attentjänster </w:t>
      </w:r>
      <w:r w:rsidR="00914814" w:rsidRPr="004C4EA0">
        <w:rPr>
          <w:lang w:val="en-GB"/>
        </w:rPr>
        <w:t>SFS 2006</w:t>
      </w:r>
      <w:r w:rsidR="00427ADC" w:rsidRPr="004C4EA0">
        <w:rPr>
          <w:lang w:val="en-GB"/>
        </w:rPr>
        <w:t>:412</w:t>
      </w:r>
      <w:r w:rsidRPr="004C4EA0">
        <w:rPr>
          <w:lang w:val="en-GB"/>
        </w:rPr>
        <w:t xml:space="preserve">). The water quality norms for surface and ground water are prescribed in the Environmental </w:t>
      </w:r>
      <w:r w:rsidR="00E9417C" w:rsidRPr="004C4EA0">
        <w:rPr>
          <w:lang w:val="en-GB"/>
        </w:rPr>
        <w:t>C</w:t>
      </w:r>
      <w:r w:rsidRPr="004C4EA0">
        <w:rPr>
          <w:lang w:val="en-GB"/>
        </w:rPr>
        <w:t>ode</w:t>
      </w:r>
      <w:r w:rsidR="00E9417C" w:rsidRPr="004C4EA0">
        <w:rPr>
          <w:lang w:val="en-GB"/>
        </w:rPr>
        <w:t xml:space="preserve"> (SFS 1998</w:t>
      </w:r>
      <w:r w:rsidR="00427ADC" w:rsidRPr="004C4EA0">
        <w:rPr>
          <w:lang w:val="en-GB"/>
        </w:rPr>
        <w:t>:808</w:t>
      </w:r>
      <w:r w:rsidR="00E9417C" w:rsidRPr="004C4EA0">
        <w:rPr>
          <w:lang w:val="en-GB"/>
        </w:rPr>
        <w:t>)</w:t>
      </w:r>
      <w:r w:rsidRPr="004C4EA0">
        <w:rPr>
          <w:lang w:val="en-GB"/>
        </w:rPr>
        <w:t xml:space="preserve">. </w:t>
      </w:r>
      <w:r w:rsidR="00CC3982" w:rsidRPr="004C4EA0">
        <w:rPr>
          <w:lang w:val="en-GB"/>
        </w:rPr>
        <w:t xml:space="preserve">Water scarcity </w:t>
      </w:r>
      <w:r w:rsidRPr="004C4EA0">
        <w:rPr>
          <w:lang w:val="en-GB"/>
        </w:rPr>
        <w:t>and protection</w:t>
      </w:r>
      <w:r w:rsidR="005172C9" w:rsidRPr="004C4EA0">
        <w:rPr>
          <w:lang w:val="en-GB"/>
        </w:rPr>
        <w:t xml:space="preserve"> of</w:t>
      </w:r>
      <w:r w:rsidRPr="004C4EA0">
        <w:rPr>
          <w:lang w:val="en-GB"/>
        </w:rPr>
        <w:t xml:space="preserve"> drinking water sources in the river basin</w:t>
      </w:r>
      <w:r w:rsidR="004258AF" w:rsidRPr="004C4EA0">
        <w:rPr>
          <w:lang w:val="en-GB"/>
        </w:rPr>
        <w:t xml:space="preserve"> is</w:t>
      </w:r>
      <w:r w:rsidRPr="004C4EA0">
        <w:rPr>
          <w:lang w:val="en-GB"/>
        </w:rPr>
        <w:t xml:space="preserve"> </w:t>
      </w:r>
      <w:r w:rsidR="004258AF" w:rsidRPr="004C4EA0">
        <w:rPr>
          <w:lang w:val="en-GB"/>
        </w:rPr>
        <w:t>not covered by any legislation according to</w:t>
      </w:r>
      <w:r w:rsidRPr="004C4EA0">
        <w:rPr>
          <w:lang w:val="en-GB"/>
        </w:rPr>
        <w:t xml:space="preserve"> this analysis. </w:t>
      </w:r>
      <w:r w:rsidR="004A1BA2" w:rsidRPr="004C4EA0">
        <w:rPr>
          <w:lang w:val="en-US"/>
        </w:rPr>
        <w:t xml:space="preserve">This was also concluded in a workshop of all water authorities, which was conducted in August 2018. It was organised to present the results from governmental assignments in relation to water scarcity in south-eastern Sweden in 2016 and 2017, </w:t>
      </w:r>
      <w:r w:rsidR="008F1634" w:rsidRPr="004C4EA0">
        <w:rPr>
          <w:lang w:val="en-US"/>
        </w:rPr>
        <w:t>and</w:t>
      </w:r>
      <w:r w:rsidR="004A1BA2" w:rsidRPr="004C4EA0">
        <w:rPr>
          <w:lang w:val="en-US"/>
        </w:rPr>
        <w:t xml:space="preserve"> </w:t>
      </w:r>
      <w:r w:rsidR="008F1634" w:rsidRPr="004C4EA0">
        <w:rPr>
          <w:lang w:val="en-US"/>
        </w:rPr>
        <w:t>to reflect</w:t>
      </w:r>
      <w:r w:rsidR="004A1BA2" w:rsidRPr="004C4EA0">
        <w:rPr>
          <w:lang w:val="en-US"/>
        </w:rPr>
        <w:t xml:space="preserve"> on the events </w:t>
      </w:r>
      <w:r w:rsidR="004C4EA0" w:rsidRPr="004C4EA0">
        <w:rPr>
          <w:lang w:val="en-US"/>
        </w:rPr>
        <w:t>that occurred during</w:t>
      </w:r>
      <w:r w:rsidR="004A1BA2" w:rsidRPr="004C4EA0">
        <w:rPr>
          <w:lang w:val="en-US"/>
        </w:rPr>
        <w:t xml:space="preserve"> the hot and dry summer of 2018 (Vattenmyndigheterna 2018). </w:t>
      </w:r>
      <w:r w:rsidRPr="004C4EA0">
        <w:rPr>
          <w:rStyle w:val="FootnoteReference"/>
          <w:lang w:val="en-GB"/>
        </w:rPr>
        <w:footnoteReference w:id="15"/>
      </w:r>
      <w:r w:rsidR="003D718F" w:rsidRPr="004C4EA0">
        <w:rPr>
          <w:lang w:val="en-GB"/>
        </w:rPr>
        <w:t xml:space="preserve">. </w:t>
      </w:r>
      <w:r w:rsidR="00CC3982" w:rsidRPr="004C4EA0">
        <w:rPr>
          <w:lang w:val="en-GB"/>
        </w:rPr>
        <w:t xml:space="preserve">Water scarcity </w:t>
      </w:r>
      <w:r w:rsidR="003D718F" w:rsidRPr="004C4EA0">
        <w:rPr>
          <w:lang w:val="en-GB"/>
        </w:rPr>
        <w:t>is also an issue that</w:t>
      </w:r>
      <w:r w:rsidRPr="004C4EA0">
        <w:rPr>
          <w:lang w:val="en-GB"/>
        </w:rPr>
        <w:t xml:space="preserve"> should not be</w:t>
      </w:r>
      <w:r w:rsidR="003D718F" w:rsidRPr="004C4EA0">
        <w:rPr>
          <w:lang w:val="en-GB"/>
        </w:rPr>
        <w:t xml:space="preserve"> separated from flooding. Often</w:t>
      </w:r>
      <w:r w:rsidR="005172C9" w:rsidRPr="004C4EA0">
        <w:rPr>
          <w:lang w:val="en-GB"/>
        </w:rPr>
        <w:t xml:space="preserve"> land use is planned</w:t>
      </w:r>
      <w:r w:rsidRPr="004C4EA0">
        <w:rPr>
          <w:lang w:val="en-GB"/>
        </w:rPr>
        <w:t xml:space="preserve"> in suc</w:t>
      </w:r>
      <w:r w:rsidR="005172C9" w:rsidRPr="004C4EA0">
        <w:rPr>
          <w:lang w:val="en-GB"/>
        </w:rPr>
        <w:t>h a way as to increase the flow</w:t>
      </w:r>
      <w:r w:rsidRPr="004C4EA0">
        <w:rPr>
          <w:lang w:val="en-GB"/>
        </w:rPr>
        <w:t xml:space="preserve"> in the river basin (causing flooding) and</w:t>
      </w:r>
      <w:r w:rsidRPr="00C12C1E">
        <w:rPr>
          <w:lang w:val="en-GB"/>
        </w:rPr>
        <w:t xml:space="preserve"> this also contributes to a lack of water retention in the landscape, and ul</w:t>
      </w:r>
      <w:r w:rsidR="003A013C">
        <w:rPr>
          <w:lang w:val="en-GB"/>
        </w:rPr>
        <w:t xml:space="preserve">timately contributes to </w:t>
      </w:r>
      <w:r w:rsidR="00CC3982">
        <w:rPr>
          <w:lang w:val="en-GB"/>
        </w:rPr>
        <w:t>water scarcity</w:t>
      </w:r>
      <w:r w:rsidR="00901A96">
        <w:rPr>
          <w:lang w:val="en-GB"/>
        </w:rPr>
        <w:t>.</w:t>
      </w:r>
    </w:p>
    <w:p w14:paraId="27F3B862" w14:textId="77777777" w:rsidR="004258AF" w:rsidRPr="006704C4" w:rsidRDefault="004258AF" w:rsidP="005172C9">
      <w:pPr>
        <w:autoSpaceDE w:val="0"/>
        <w:autoSpaceDN w:val="0"/>
        <w:adjustRightInd w:val="0"/>
        <w:rPr>
          <w:lang w:val="en-GB"/>
        </w:rPr>
      </w:pPr>
    </w:p>
    <w:p w14:paraId="4BF5432B" w14:textId="77777777" w:rsidR="003D718F" w:rsidRPr="009D4F62" w:rsidRDefault="00C14D4D" w:rsidP="009D4F62">
      <w:pPr>
        <w:autoSpaceDE w:val="0"/>
        <w:autoSpaceDN w:val="0"/>
        <w:adjustRightInd w:val="0"/>
        <w:rPr>
          <w:b/>
          <w:lang w:val="en-GB"/>
        </w:rPr>
      </w:pPr>
      <w:r w:rsidRPr="009D4F62">
        <w:rPr>
          <w:b/>
          <w:lang w:val="en-GB"/>
        </w:rPr>
        <w:t xml:space="preserve">The National </w:t>
      </w:r>
      <w:r w:rsidR="00C827F1" w:rsidRPr="009D4F62">
        <w:rPr>
          <w:b/>
          <w:lang w:val="en-GB"/>
        </w:rPr>
        <w:t>S</w:t>
      </w:r>
      <w:r w:rsidRPr="009D4F62">
        <w:rPr>
          <w:b/>
          <w:lang w:val="en-GB"/>
        </w:rPr>
        <w:t xml:space="preserve">ecurity </w:t>
      </w:r>
      <w:r w:rsidR="00C827F1" w:rsidRPr="009D4F62">
        <w:rPr>
          <w:b/>
          <w:lang w:val="en-GB"/>
        </w:rPr>
        <w:t>S</w:t>
      </w:r>
      <w:r w:rsidRPr="009D4F62">
        <w:rPr>
          <w:b/>
          <w:lang w:val="en-GB"/>
        </w:rPr>
        <w:t xml:space="preserve">trategy </w:t>
      </w:r>
    </w:p>
    <w:p w14:paraId="1B1EB1F9" w14:textId="1FE9E5B7" w:rsidR="00901A96" w:rsidRPr="00175EEF" w:rsidRDefault="00C14D4D" w:rsidP="004C0B5F">
      <w:pPr>
        <w:spacing w:after="160"/>
        <w:rPr>
          <w:lang w:val="en-GB"/>
        </w:rPr>
      </w:pPr>
      <w:r w:rsidRPr="00C12C1E">
        <w:rPr>
          <w:lang w:val="en-GB"/>
        </w:rPr>
        <w:t xml:space="preserve">This strategy mentions </w:t>
      </w:r>
      <w:r w:rsidRPr="004C4EA0">
        <w:rPr>
          <w:lang w:val="en-GB"/>
        </w:rPr>
        <w:t xml:space="preserve">threats to international order and globalisation </w:t>
      </w:r>
      <w:r w:rsidR="00C827F1" w:rsidRPr="004C4EA0">
        <w:rPr>
          <w:lang w:val="en-GB"/>
        </w:rPr>
        <w:t>that</w:t>
      </w:r>
      <w:r w:rsidR="004258AF" w:rsidRPr="004C4EA0">
        <w:rPr>
          <w:lang w:val="en-GB"/>
        </w:rPr>
        <w:t xml:space="preserve"> can be caused by </w:t>
      </w:r>
      <w:r w:rsidRPr="004C4EA0">
        <w:rPr>
          <w:lang w:val="en-GB"/>
        </w:rPr>
        <w:t>threats related to climate</w:t>
      </w:r>
      <w:r w:rsidR="004258AF" w:rsidRPr="004C4EA0">
        <w:rPr>
          <w:lang w:val="en-GB"/>
        </w:rPr>
        <w:t xml:space="preserve"> change</w:t>
      </w:r>
      <w:r w:rsidRPr="004C4EA0">
        <w:rPr>
          <w:lang w:val="en-GB"/>
        </w:rPr>
        <w:t xml:space="preserve">, the environment and resource shortages, or armed conflict, violent extremism, terrorism, threats to health, uncontrolled migration, cyber threats, economic crises and organised crime. The </w:t>
      </w:r>
      <w:r w:rsidR="006E086B">
        <w:rPr>
          <w:lang w:val="en-GB"/>
        </w:rPr>
        <w:t>N</w:t>
      </w:r>
      <w:r w:rsidRPr="004C4EA0">
        <w:rPr>
          <w:lang w:val="en-GB"/>
        </w:rPr>
        <w:t xml:space="preserve">ational </w:t>
      </w:r>
      <w:r w:rsidR="006E086B">
        <w:rPr>
          <w:lang w:val="en-GB"/>
        </w:rPr>
        <w:t>S</w:t>
      </w:r>
      <w:r w:rsidRPr="004C4EA0">
        <w:rPr>
          <w:lang w:val="en-GB"/>
        </w:rPr>
        <w:t xml:space="preserve">ecurity </w:t>
      </w:r>
      <w:r w:rsidR="006E086B">
        <w:rPr>
          <w:lang w:val="en-GB"/>
        </w:rPr>
        <w:t>S</w:t>
      </w:r>
      <w:r w:rsidRPr="004C4EA0">
        <w:rPr>
          <w:lang w:val="en-GB"/>
        </w:rPr>
        <w:t>trategy also mentions health threats, infectious diseases and other types of biological, chemical and also radio</w:t>
      </w:r>
      <w:r w:rsidR="00D004FC" w:rsidRPr="004C4EA0">
        <w:rPr>
          <w:lang w:val="en-GB"/>
        </w:rPr>
        <w:t>-</w:t>
      </w:r>
      <w:r w:rsidRPr="004C4EA0">
        <w:rPr>
          <w:lang w:val="en-GB"/>
        </w:rPr>
        <w:t xml:space="preserve">nuclear threats. Threats may be in the form of bacteria, viruses and other microorganisms, as well as radioactive, chemical and biological weapons. These may be used </w:t>
      </w:r>
      <w:r w:rsidR="001B3179" w:rsidRPr="004C4EA0">
        <w:rPr>
          <w:lang w:val="en-GB"/>
        </w:rPr>
        <w:t>intentionally or u</w:t>
      </w:r>
      <w:r w:rsidRPr="004C4EA0">
        <w:rPr>
          <w:lang w:val="en-GB"/>
        </w:rPr>
        <w:t>nintentional</w:t>
      </w:r>
      <w:r w:rsidR="001B3179" w:rsidRPr="004C4EA0">
        <w:rPr>
          <w:lang w:val="en-GB"/>
        </w:rPr>
        <w:t>ly through deficient handling</w:t>
      </w:r>
      <w:r w:rsidRPr="004C4EA0">
        <w:rPr>
          <w:lang w:val="en-GB"/>
        </w:rPr>
        <w:t xml:space="preserve">. Threats that affect people’s health may also have an environmental origin, such as pollution of watercourses in the event of flooding and similar events. The cross-border aspect and the constantly changing microbiological world are central to health threats. The nature of the threats is consequently unpredictable. Global travel and international transport </w:t>
      </w:r>
      <w:r w:rsidR="004258AF" w:rsidRPr="004C4EA0">
        <w:rPr>
          <w:lang w:val="en-GB"/>
        </w:rPr>
        <w:t xml:space="preserve">result </w:t>
      </w:r>
      <w:r w:rsidRPr="004C4EA0">
        <w:rPr>
          <w:lang w:val="en-GB"/>
        </w:rPr>
        <w:t>in the spread of an increased number of diseases. These diseases can adapt to local</w:t>
      </w:r>
      <w:r w:rsidRPr="00C12C1E">
        <w:rPr>
          <w:lang w:val="en-GB"/>
        </w:rPr>
        <w:t xml:space="preserve"> conditions and new, previously unknown infections can emerge. Increasing antibiotic resistance poses a threat to modern health care. Outbreaks of infectious diseases in Sweden, including flu epidemics, will lead to an increased burden on health care (Government Offices of Sweden 2017).</w:t>
      </w:r>
    </w:p>
    <w:p w14:paraId="039E5FC6" w14:textId="6CD117A5" w:rsidR="001669DB" w:rsidRDefault="00C14D4D" w:rsidP="004C0B5F">
      <w:pPr>
        <w:spacing w:after="160"/>
        <w:rPr>
          <w:lang w:val="en-GB"/>
        </w:rPr>
      </w:pPr>
      <w:r w:rsidRPr="00C12C1E">
        <w:rPr>
          <w:lang w:val="en-GB"/>
        </w:rPr>
        <w:t>The governmental investigation “Security in a new age</w:t>
      </w:r>
      <w:r w:rsidR="000476F5">
        <w:rPr>
          <w:lang w:val="en-GB"/>
        </w:rPr>
        <w:t>”</w:t>
      </w:r>
      <w:r w:rsidRPr="00C12C1E">
        <w:rPr>
          <w:lang w:val="en-GB"/>
        </w:rPr>
        <w:t xml:space="preserve"> (SOU 2001:41) also considers that the issue of biological hazards should be considered in the societal security and contingency work. The biotechnical development means both natural mutation in viruses and other microorganisms and advanced possibilities in changing the genetic setup of plants, animals and human characteristics. The development in this area can also get geopolitical consequences and contribute to the risk for serious and extensive epidemics. </w:t>
      </w:r>
    </w:p>
    <w:p w14:paraId="6DCCD8E3" w14:textId="063E521A" w:rsidR="00C14D4D" w:rsidRPr="00901A96" w:rsidRDefault="00C14D4D" w:rsidP="004C0B5F">
      <w:pPr>
        <w:spacing w:after="160"/>
        <w:rPr>
          <w:lang w:val="en-GB"/>
        </w:rPr>
      </w:pPr>
      <w:r w:rsidRPr="00C12C1E">
        <w:rPr>
          <w:lang w:val="en-GB"/>
        </w:rPr>
        <w:t xml:space="preserve">The </w:t>
      </w:r>
      <w:r w:rsidR="006E086B">
        <w:rPr>
          <w:lang w:val="en-GB"/>
        </w:rPr>
        <w:t>N</w:t>
      </w:r>
      <w:r w:rsidRPr="00C12C1E">
        <w:rPr>
          <w:lang w:val="en-GB"/>
        </w:rPr>
        <w:t xml:space="preserve">ational </w:t>
      </w:r>
      <w:r w:rsidR="006E086B">
        <w:rPr>
          <w:lang w:val="en-GB"/>
        </w:rPr>
        <w:t>S</w:t>
      </w:r>
      <w:r w:rsidRPr="00C12C1E">
        <w:rPr>
          <w:lang w:val="en-GB"/>
        </w:rPr>
        <w:t xml:space="preserve">ecurity </w:t>
      </w:r>
      <w:r w:rsidR="006E086B">
        <w:rPr>
          <w:lang w:val="en-GB"/>
        </w:rPr>
        <w:t>S</w:t>
      </w:r>
      <w:r w:rsidRPr="00C12C1E">
        <w:rPr>
          <w:lang w:val="en-GB"/>
        </w:rPr>
        <w:t xml:space="preserve">trategy also mentions threats to transport and infrastructure: Threats and risks involving transport and associated infrastructure could cause disruptions and outages that affect travellers, the business sector and the public. If critical infrastructure and related information and communication systems are damaged, this can have serious consequences for the whole of society’s functionality. Specific threats and risks include disruptions to and loss of resources such as fuel, electricity supply, vehicle supply and IT/telecommunications; disruptions and the loss of important support systems such as information and communication systems and control centres; major accidents and accidents involving hazardous goods; </w:t>
      </w:r>
      <w:r w:rsidR="003A013C">
        <w:rPr>
          <w:lang w:val="en-GB"/>
        </w:rPr>
        <w:t xml:space="preserve">and </w:t>
      </w:r>
      <w:r w:rsidRPr="00C12C1E">
        <w:rPr>
          <w:lang w:val="en-GB"/>
        </w:rPr>
        <w:t xml:space="preserve">hostile threats in the form of sabotage and attacks against vital infrastructure, nodes or other facilities. This strategy is in line with the </w:t>
      </w:r>
      <w:r w:rsidR="00C827F1">
        <w:rPr>
          <w:lang w:val="en-GB"/>
        </w:rPr>
        <w:t>N</w:t>
      </w:r>
      <w:r w:rsidRPr="00C12C1E">
        <w:rPr>
          <w:lang w:val="en-GB"/>
        </w:rPr>
        <w:t xml:space="preserve">ational </w:t>
      </w:r>
      <w:r w:rsidR="00C827F1">
        <w:rPr>
          <w:lang w:val="en-GB"/>
        </w:rPr>
        <w:t>E</w:t>
      </w:r>
      <w:r w:rsidRPr="00C12C1E">
        <w:rPr>
          <w:lang w:val="en-GB"/>
        </w:rPr>
        <w:t xml:space="preserve">nergy </w:t>
      </w:r>
      <w:r w:rsidR="00C827F1">
        <w:rPr>
          <w:lang w:val="en-GB"/>
        </w:rPr>
        <w:t>A</w:t>
      </w:r>
      <w:r w:rsidRPr="00C12C1E">
        <w:rPr>
          <w:lang w:val="en-GB"/>
        </w:rPr>
        <w:t>greement (</w:t>
      </w:r>
      <w:r w:rsidR="00C827F1">
        <w:rPr>
          <w:lang w:val="en-GB"/>
        </w:rPr>
        <w:t>E</w:t>
      </w:r>
      <w:r w:rsidRPr="00C12C1E">
        <w:rPr>
          <w:lang w:val="en-GB"/>
        </w:rPr>
        <w:t>nergiöverenskommelsen</w:t>
      </w:r>
      <w:r w:rsidR="00914814">
        <w:rPr>
          <w:lang w:val="en-GB"/>
        </w:rPr>
        <w:t xml:space="preserve"> </w:t>
      </w:r>
      <w:r w:rsidRPr="004B060F">
        <w:rPr>
          <w:vertAlign w:val="superscript"/>
        </w:rPr>
        <w:footnoteReference w:id="16"/>
      </w:r>
      <w:r w:rsidR="00175EEF">
        <w:rPr>
          <w:lang w:val="en-GB"/>
        </w:rPr>
        <w:t>). One of its</w:t>
      </w:r>
      <w:r w:rsidRPr="00C12C1E">
        <w:rPr>
          <w:lang w:val="en-GB"/>
        </w:rPr>
        <w:t xml:space="preserve"> goals is that Sweden should attain a robust energy system and high security of delivery.</w:t>
      </w:r>
      <w:r w:rsidR="00175EEF">
        <w:rPr>
          <w:lang w:val="en-GB"/>
        </w:rPr>
        <w:t xml:space="preserve"> </w:t>
      </w:r>
      <w:r w:rsidRPr="00C12C1E">
        <w:rPr>
          <w:sz w:val="20"/>
          <w:lang w:val="en-GB"/>
        </w:rPr>
        <w:t>The National Security Strategy also mentions cyber</w:t>
      </w:r>
      <w:r w:rsidR="00422B39">
        <w:rPr>
          <w:sz w:val="20"/>
          <w:lang w:val="en-GB"/>
        </w:rPr>
        <w:t xml:space="preserve"> </w:t>
      </w:r>
      <w:r w:rsidRPr="00C12C1E">
        <w:rPr>
          <w:sz w:val="20"/>
          <w:lang w:val="en-GB"/>
        </w:rPr>
        <w:t>threa</w:t>
      </w:r>
      <w:r w:rsidR="009F3EE0" w:rsidRPr="00C12C1E">
        <w:rPr>
          <w:sz w:val="20"/>
          <w:lang w:val="en-GB"/>
        </w:rPr>
        <w:t xml:space="preserve">ts and </w:t>
      </w:r>
      <w:r w:rsidR="00406805">
        <w:rPr>
          <w:sz w:val="20"/>
          <w:lang w:val="en-GB"/>
        </w:rPr>
        <w:t xml:space="preserve">the </w:t>
      </w:r>
      <w:r w:rsidR="009F3EE0" w:rsidRPr="00C12C1E">
        <w:rPr>
          <w:sz w:val="20"/>
          <w:lang w:val="en-GB"/>
        </w:rPr>
        <w:t>spread of disinformation</w:t>
      </w:r>
      <w:r w:rsidR="008C0CFA" w:rsidRPr="00C12C1E">
        <w:rPr>
          <w:sz w:val="20"/>
          <w:lang w:val="en-GB"/>
        </w:rPr>
        <w:t>.</w:t>
      </w:r>
    </w:p>
    <w:p w14:paraId="66A971E0" w14:textId="77777777" w:rsidR="00C14D4D" w:rsidRPr="00C12C1E" w:rsidRDefault="00610280" w:rsidP="000C5ED0">
      <w:pPr>
        <w:autoSpaceDE w:val="0"/>
        <w:autoSpaceDN w:val="0"/>
        <w:adjustRightInd w:val="0"/>
        <w:rPr>
          <w:b/>
          <w:lang w:val="en-GB"/>
        </w:rPr>
      </w:pPr>
      <w:r>
        <w:rPr>
          <w:b/>
          <w:lang w:val="en-GB"/>
        </w:rPr>
        <w:t xml:space="preserve">Road and </w:t>
      </w:r>
      <w:r w:rsidR="00C14D4D" w:rsidRPr="00C12C1E">
        <w:rPr>
          <w:b/>
          <w:lang w:val="en-GB"/>
        </w:rPr>
        <w:t>Rail</w:t>
      </w:r>
      <w:r w:rsidR="00774B43">
        <w:rPr>
          <w:b/>
          <w:lang w:val="en-GB"/>
        </w:rPr>
        <w:t>road Code</w:t>
      </w:r>
      <w:r w:rsidR="00C14D4D" w:rsidRPr="00C12C1E">
        <w:rPr>
          <w:b/>
          <w:lang w:val="en-GB"/>
        </w:rPr>
        <w:t xml:space="preserve"> and Road </w:t>
      </w:r>
      <w:r w:rsidR="00774B43">
        <w:rPr>
          <w:b/>
          <w:lang w:val="en-GB"/>
        </w:rPr>
        <w:t>Act</w:t>
      </w:r>
      <w:r w:rsidR="00C14D4D" w:rsidRPr="00C12C1E">
        <w:rPr>
          <w:b/>
          <w:lang w:val="en-GB"/>
        </w:rPr>
        <w:t>: Accidents in relation to railways and roads</w:t>
      </w:r>
    </w:p>
    <w:p w14:paraId="0D82907F" w14:textId="77777777" w:rsidR="00C14D4D" w:rsidRDefault="00C14D4D" w:rsidP="000C5ED0">
      <w:pPr>
        <w:shd w:val="clear" w:color="auto" w:fill="FFFFFF"/>
        <w:rPr>
          <w:lang w:val="en-GB"/>
        </w:rPr>
      </w:pPr>
      <w:r w:rsidRPr="00C12C1E">
        <w:rPr>
          <w:lang w:val="en-GB"/>
        </w:rPr>
        <w:t xml:space="preserve">In article 16§ 1: the </w:t>
      </w:r>
      <w:r w:rsidR="00610280">
        <w:rPr>
          <w:lang w:val="en-GB"/>
        </w:rPr>
        <w:t xml:space="preserve">road and </w:t>
      </w:r>
      <w:r w:rsidRPr="00C12C1E">
        <w:rPr>
          <w:lang w:val="en-GB"/>
        </w:rPr>
        <w:t>rail</w:t>
      </w:r>
      <w:r w:rsidR="00610280">
        <w:rPr>
          <w:lang w:val="en-GB"/>
        </w:rPr>
        <w:t>road code</w:t>
      </w:r>
      <w:r w:rsidRPr="00C12C1E">
        <w:rPr>
          <w:lang w:val="en-GB"/>
        </w:rPr>
        <w:t xml:space="preserve"> </w:t>
      </w:r>
      <w:r w:rsidR="009E7B67">
        <w:rPr>
          <w:lang w:val="en-GB"/>
        </w:rPr>
        <w:t>(SFS 2004</w:t>
      </w:r>
      <w:r w:rsidR="00427ADC">
        <w:rPr>
          <w:lang w:val="en-GB"/>
        </w:rPr>
        <w:t>:519</w:t>
      </w:r>
      <w:r w:rsidR="009E7B67">
        <w:rPr>
          <w:lang w:val="en-GB"/>
        </w:rPr>
        <w:t xml:space="preserve">) </w:t>
      </w:r>
      <w:r w:rsidRPr="00C12C1E">
        <w:rPr>
          <w:lang w:val="en-GB"/>
        </w:rPr>
        <w:t xml:space="preserve">prescribes for example restoration of security in railroad traffic in case of accidents, and not the least: the need to investigate the cause of the accident or the serious event or damage. Having such provisions in other risk related legislation would be necessary to investigate the causality of risk. The Road </w:t>
      </w:r>
      <w:r w:rsidR="00D93EC5">
        <w:rPr>
          <w:lang w:val="en-GB"/>
        </w:rPr>
        <w:t>Act</w:t>
      </w:r>
      <w:r w:rsidR="00D93EC5" w:rsidRPr="00C12C1E">
        <w:rPr>
          <w:lang w:val="en-GB"/>
        </w:rPr>
        <w:t xml:space="preserve"> </w:t>
      </w:r>
      <w:r w:rsidRPr="00C12C1E">
        <w:rPr>
          <w:lang w:val="en-GB"/>
        </w:rPr>
        <w:t>(</w:t>
      </w:r>
      <w:r w:rsidR="009E7B67">
        <w:rPr>
          <w:lang w:val="en-GB"/>
        </w:rPr>
        <w:t xml:space="preserve">SFS </w:t>
      </w:r>
      <w:r w:rsidRPr="00C12C1E">
        <w:rPr>
          <w:lang w:val="en-GB"/>
        </w:rPr>
        <w:t>1971</w:t>
      </w:r>
      <w:r w:rsidR="00427ADC">
        <w:rPr>
          <w:lang w:val="en-GB"/>
        </w:rPr>
        <w:t>:948</w:t>
      </w:r>
      <w:r w:rsidRPr="00C12C1E">
        <w:rPr>
          <w:lang w:val="en-GB"/>
        </w:rPr>
        <w:t>) does not mention any specific hazards but is prevent</w:t>
      </w:r>
      <w:r w:rsidR="00406805">
        <w:rPr>
          <w:lang w:val="en-GB"/>
        </w:rPr>
        <w:t xml:space="preserve"> and</w:t>
      </w:r>
      <w:r w:rsidR="00A654D9">
        <w:rPr>
          <w:lang w:val="en-GB"/>
        </w:rPr>
        <w:t xml:space="preserve"> </w:t>
      </w:r>
      <w:r w:rsidR="0051744D" w:rsidRPr="00C12C1E">
        <w:rPr>
          <w:lang w:val="en-GB"/>
        </w:rPr>
        <w:t>mitigat</w:t>
      </w:r>
      <w:r w:rsidR="00406805">
        <w:rPr>
          <w:lang w:val="en-GB"/>
        </w:rPr>
        <w:t>e</w:t>
      </w:r>
      <w:r w:rsidRPr="00C12C1E">
        <w:rPr>
          <w:lang w:val="en-GB"/>
        </w:rPr>
        <w:t xml:space="preserve"> risks as </w:t>
      </w:r>
      <w:bookmarkStart w:id="42" w:name="P13"/>
      <w:r w:rsidRPr="00C12C1E">
        <w:rPr>
          <w:lang w:val="en-GB"/>
        </w:rPr>
        <w:t>13</w:t>
      </w:r>
      <w:bookmarkEnd w:id="42"/>
      <w:r w:rsidR="008C2779">
        <w:rPr>
          <w:lang w:val="en-GB"/>
        </w:rPr>
        <w:t xml:space="preserve">§ </w:t>
      </w:r>
      <w:r w:rsidRPr="00C12C1E">
        <w:rPr>
          <w:lang w:val="en-GB"/>
        </w:rPr>
        <w:t>says</w:t>
      </w:r>
      <w:r w:rsidR="00406805">
        <w:rPr>
          <w:lang w:val="en-GB"/>
        </w:rPr>
        <w:t>,</w:t>
      </w:r>
      <w:r w:rsidRPr="00C12C1E">
        <w:rPr>
          <w:lang w:val="en-GB"/>
        </w:rPr>
        <w:t xml:space="preserve"> “benefits of planning a road must outweigh the inconveniences the plan is causing individuals”. In 14b§ it says if the road is presumed to have considerate consequences for the environment then consultation should also be done with other state authorities and the public and organisations which would be affected. This also includes an environmental consequence description (</w:t>
      </w:r>
      <w:r w:rsidR="008D2D3F">
        <w:rPr>
          <w:lang w:val="en-GB"/>
        </w:rPr>
        <w:t xml:space="preserve">Swe: </w:t>
      </w:r>
      <w:r w:rsidRPr="00C12C1E">
        <w:rPr>
          <w:lang w:val="en-GB"/>
        </w:rPr>
        <w:t>M</w:t>
      </w:r>
      <w:r w:rsidR="008D2D3F">
        <w:rPr>
          <w:lang w:val="en-GB"/>
        </w:rPr>
        <w:t>iljökonsekvensbeskrivning, MKB</w:t>
      </w:r>
      <w:r w:rsidRPr="00C12C1E">
        <w:rPr>
          <w:lang w:val="en-GB"/>
        </w:rPr>
        <w:t xml:space="preserve">). The County Administration Board should be actively promoting that the MKB is as comprehensive as is required. </w:t>
      </w:r>
    </w:p>
    <w:p w14:paraId="64EDFDC0" w14:textId="77777777" w:rsidR="000C5ED0" w:rsidRPr="00C12C1E" w:rsidRDefault="000C5ED0" w:rsidP="000C5ED0">
      <w:pPr>
        <w:shd w:val="clear" w:color="auto" w:fill="FFFFFF"/>
        <w:rPr>
          <w:lang w:val="en-GB"/>
        </w:rPr>
      </w:pPr>
    </w:p>
    <w:p w14:paraId="192C8FA3" w14:textId="77777777" w:rsidR="004B060F" w:rsidRPr="00901A96" w:rsidRDefault="00190BBC" w:rsidP="00814D8C">
      <w:pPr>
        <w:spacing w:after="160"/>
        <w:rPr>
          <w:b/>
          <w:sz w:val="20"/>
          <w:lang w:val="en-GB"/>
        </w:rPr>
      </w:pPr>
      <w:r w:rsidRPr="00814D8C">
        <w:rPr>
          <w:b/>
          <w:i/>
          <w:lang w:val="en-GB"/>
        </w:rPr>
        <w:t>Priority 1 co</w:t>
      </w:r>
      <w:r w:rsidR="004B060F" w:rsidRPr="00814D8C">
        <w:rPr>
          <w:b/>
          <w:i/>
          <w:lang w:val="en-GB"/>
        </w:rPr>
        <w:t>nsiderations for DRR strategies</w:t>
      </w:r>
    </w:p>
    <w:p w14:paraId="5D8F0E5F" w14:textId="77777777" w:rsidR="000C5ED0" w:rsidRDefault="00C14D4D" w:rsidP="000D329B">
      <w:pPr>
        <w:spacing w:after="160"/>
        <w:rPr>
          <w:lang w:val="en-GB"/>
        </w:rPr>
      </w:pPr>
      <w:r w:rsidRPr="00C12C1E">
        <w:rPr>
          <w:lang w:val="en-GB"/>
        </w:rPr>
        <w:t xml:space="preserve">Although several hazards are </w:t>
      </w:r>
      <w:r w:rsidR="00B921E1">
        <w:rPr>
          <w:lang w:val="en-GB"/>
        </w:rPr>
        <w:t>mentioned</w:t>
      </w:r>
      <w:r w:rsidRPr="00C12C1E">
        <w:rPr>
          <w:lang w:val="en-GB"/>
        </w:rPr>
        <w:t xml:space="preserve"> in </w:t>
      </w:r>
      <w:r w:rsidR="00B921E1">
        <w:rPr>
          <w:lang w:val="en-GB"/>
        </w:rPr>
        <w:t xml:space="preserve">the context of </w:t>
      </w:r>
      <w:r w:rsidRPr="00C12C1E">
        <w:rPr>
          <w:lang w:val="en-GB"/>
        </w:rPr>
        <w:t xml:space="preserve">different legislations, there is a lack of </w:t>
      </w:r>
      <w:r w:rsidR="00B921E1">
        <w:rPr>
          <w:lang w:val="en-GB"/>
        </w:rPr>
        <w:t>reference to</w:t>
      </w:r>
      <w:r w:rsidRPr="00C12C1E">
        <w:rPr>
          <w:lang w:val="en-GB"/>
        </w:rPr>
        <w:t xml:space="preserve"> preventive </w:t>
      </w:r>
      <w:r w:rsidR="00D93EC5">
        <w:rPr>
          <w:lang w:val="en-GB"/>
        </w:rPr>
        <w:t xml:space="preserve">and </w:t>
      </w:r>
      <w:r w:rsidR="00731C49" w:rsidRPr="00C12C1E">
        <w:rPr>
          <w:lang w:val="en-GB"/>
        </w:rPr>
        <w:t xml:space="preserve">mitigating </w:t>
      </w:r>
      <w:r w:rsidRPr="00C12C1E">
        <w:rPr>
          <w:lang w:val="en-GB"/>
        </w:rPr>
        <w:t xml:space="preserve">DRR in relation to those hazards. </w:t>
      </w:r>
      <w:r w:rsidR="00B921E1">
        <w:rPr>
          <w:lang w:val="en-GB"/>
        </w:rPr>
        <w:t>While p</w:t>
      </w:r>
      <w:r w:rsidRPr="00C12C1E">
        <w:rPr>
          <w:lang w:val="en-GB"/>
        </w:rPr>
        <w:t>revention</w:t>
      </w:r>
      <w:r w:rsidR="00406805">
        <w:rPr>
          <w:lang w:val="en-GB"/>
        </w:rPr>
        <w:t xml:space="preserve"> and</w:t>
      </w:r>
      <w:r w:rsidR="008534D1">
        <w:rPr>
          <w:lang w:val="en-GB"/>
        </w:rPr>
        <w:t xml:space="preserve"> </w:t>
      </w:r>
      <w:r w:rsidR="00731C49" w:rsidRPr="00C12C1E">
        <w:rPr>
          <w:lang w:val="en-GB"/>
        </w:rPr>
        <w:t>mitigation</w:t>
      </w:r>
      <w:r w:rsidR="00A654D9">
        <w:rPr>
          <w:lang w:val="en-GB"/>
        </w:rPr>
        <w:t xml:space="preserve"> are</w:t>
      </w:r>
      <w:r w:rsidRPr="00C12C1E">
        <w:rPr>
          <w:lang w:val="en-GB"/>
        </w:rPr>
        <w:t xml:space="preserve"> not included in the crisis related legislation</w:t>
      </w:r>
      <w:r w:rsidR="00B921E1">
        <w:rPr>
          <w:lang w:val="en-GB"/>
        </w:rPr>
        <w:t>, they are also not adequately addressed in development-oriented legislation</w:t>
      </w:r>
      <w:r w:rsidR="008534D1">
        <w:rPr>
          <w:lang w:val="en-GB"/>
        </w:rPr>
        <w:t>.</w:t>
      </w:r>
      <w:r w:rsidR="00A055E4">
        <w:rPr>
          <w:lang w:val="en-GB"/>
        </w:rPr>
        <w:t xml:space="preserve"> </w:t>
      </w:r>
      <w:r w:rsidR="00B921E1">
        <w:rPr>
          <w:lang w:val="en-GB"/>
        </w:rPr>
        <w:t>For example,</w:t>
      </w:r>
      <w:r w:rsidR="00795FB6">
        <w:rPr>
          <w:lang w:val="en-GB"/>
        </w:rPr>
        <w:t xml:space="preserve"> prevention of e.g. f</w:t>
      </w:r>
      <w:r w:rsidRPr="00C12C1E">
        <w:rPr>
          <w:lang w:val="en-GB"/>
        </w:rPr>
        <w:t xml:space="preserve">orest fire, </w:t>
      </w:r>
      <w:r w:rsidR="000B1257">
        <w:rPr>
          <w:lang w:val="en-GB"/>
        </w:rPr>
        <w:t>water scarcity</w:t>
      </w:r>
      <w:r w:rsidRPr="00C12C1E">
        <w:rPr>
          <w:lang w:val="en-GB"/>
        </w:rPr>
        <w:t xml:space="preserve">, urban flooding and heatwaves </w:t>
      </w:r>
      <w:r w:rsidR="00B921E1">
        <w:rPr>
          <w:lang w:val="en-GB"/>
        </w:rPr>
        <w:t>is</w:t>
      </w:r>
      <w:r w:rsidR="008534D1">
        <w:rPr>
          <w:lang w:val="en-GB"/>
        </w:rPr>
        <w:t xml:space="preserve"> </w:t>
      </w:r>
      <w:r w:rsidR="00814D8C">
        <w:rPr>
          <w:lang w:val="en-GB"/>
        </w:rPr>
        <w:t>not adequately addressed</w:t>
      </w:r>
      <w:r w:rsidRPr="00C12C1E">
        <w:rPr>
          <w:lang w:val="en-GB"/>
        </w:rPr>
        <w:t xml:space="preserve"> </w:t>
      </w:r>
      <w:r w:rsidR="008534D1">
        <w:rPr>
          <w:lang w:val="en-GB"/>
        </w:rPr>
        <w:t xml:space="preserve">in </w:t>
      </w:r>
      <w:r w:rsidRPr="00C12C1E">
        <w:rPr>
          <w:lang w:val="en-GB"/>
        </w:rPr>
        <w:t>the Environmental Code and the P</w:t>
      </w:r>
      <w:r w:rsidR="00795FB6">
        <w:rPr>
          <w:lang w:val="en-GB"/>
        </w:rPr>
        <w:t xml:space="preserve">lanning and </w:t>
      </w:r>
      <w:r w:rsidRPr="00C12C1E">
        <w:rPr>
          <w:lang w:val="en-GB"/>
        </w:rPr>
        <w:t>B</w:t>
      </w:r>
      <w:r w:rsidR="00795FB6">
        <w:rPr>
          <w:lang w:val="en-GB"/>
        </w:rPr>
        <w:t>uilding Act</w:t>
      </w:r>
      <w:r w:rsidRPr="00C12C1E">
        <w:rPr>
          <w:lang w:val="en-GB"/>
        </w:rPr>
        <w:t xml:space="preserve">. </w:t>
      </w:r>
    </w:p>
    <w:p w14:paraId="54272827" w14:textId="77777777" w:rsidR="00190BBC" w:rsidRPr="000D329B" w:rsidRDefault="00190BBC" w:rsidP="000D329B">
      <w:pPr>
        <w:rPr>
          <w:i/>
          <w:lang w:val="en-GB"/>
        </w:rPr>
      </w:pPr>
      <w:r w:rsidRPr="000D329B">
        <w:rPr>
          <w:i/>
          <w:lang w:val="en-GB"/>
        </w:rPr>
        <w:t>Lack of multi-sector engagement to address all hazards approach</w:t>
      </w:r>
    </w:p>
    <w:p w14:paraId="7D3C519B" w14:textId="77777777" w:rsidR="00C14D4D" w:rsidRPr="004C4EA0" w:rsidRDefault="00C14D4D" w:rsidP="000D329B">
      <w:pPr>
        <w:spacing w:after="160"/>
        <w:rPr>
          <w:lang w:val="en-GB"/>
        </w:rPr>
      </w:pPr>
      <w:r w:rsidRPr="00C12C1E">
        <w:rPr>
          <w:lang w:val="en-GB"/>
        </w:rPr>
        <w:t xml:space="preserve">One problem is also the tendency that </w:t>
      </w:r>
      <w:r w:rsidRPr="004C4EA0">
        <w:rPr>
          <w:lang w:val="en-GB"/>
        </w:rPr>
        <w:t xml:space="preserve">one sector works with a particular part of the legislation, and not with others. For example, civil protection actors are predominantly working with LSO and LEH and urban planners with PBL and environmental actors with the </w:t>
      </w:r>
      <w:r w:rsidR="003139C5" w:rsidRPr="004C4EA0">
        <w:rPr>
          <w:lang w:val="en-GB"/>
        </w:rPr>
        <w:t>E</w:t>
      </w:r>
      <w:r w:rsidRPr="004C4EA0">
        <w:rPr>
          <w:lang w:val="en-GB"/>
        </w:rPr>
        <w:t xml:space="preserve">nvironmental </w:t>
      </w:r>
      <w:r w:rsidR="003139C5" w:rsidRPr="004C4EA0">
        <w:rPr>
          <w:lang w:val="en-GB"/>
        </w:rPr>
        <w:t>C</w:t>
      </w:r>
      <w:r w:rsidRPr="004C4EA0">
        <w:rPr>
          <w:lang w:val="en-GB"/>
        </w:rPr>
        <w:t xml:space="preserve">ode. This also provides a barrier for a more holistic view on the different hazards. This results in a lack of support to local level to address the multi-hazard approach. For example, the persons working on risk and related work at local level such as risk and vulnerability assessments, their working areas only seems to be linked to the LSO and the LEH and this is not enough. This situation is expressed by one of the interviewees. </w:t>
      </w:r>
      <w:r w:rsidR="00406805" w:rsidRPr="004C4EA0">
        <w:rPr>
          <w:lang w:val="en-GB"/>
        </w:rPr>
        <w:t xml:space="preserve">An interviewee </w:t>
      </w:r>
      <w:r w:rsidRPr="004C4EA0">
        <w:rPr>
          <w:lang w:val="en-GB"/>
        </w:rPr>
        <w:t>says: “These l</w:t>
      </w:r>
      <w:r w:rsidR="00FF14C6" w:rsidRPr="004C4EA0">
        <w:rPr>
          <w:lang w:val="en-GB"/>
        </w:rPr>
        <w:t>aws</w:t>
      </w:r>
      <w:r w:rsidRPr="004C4EA0">
        <w:rPr>
          <w:lang w:val="en-GB"/>
        </w:rPr>
        <w:t xml:space="preserve"> [LEH, LSO] are for big events, and crisis, but there are so many other things we have to consider – e.g. in May warm weather – it was not really a heatwave and at the same time we don’t have strategies for handling this in t</w:t>
      </w:r>
      <w:r w:rsidR="004258AF" w:rsidRPr="004C4EA0">
        <w:rPr>
          <w:lang w:val="en-GB"/>
        </w:rPr>
        <w:t>he city. The organisations that</w:t>
      </w:r>
      <w:r w:rsidRPr="004C4EA0">
        <w:rPr>
          <w:lang w:val="en-GB"/>
        </w:rPr>
        <w:t xml:space="preserve"> take care of elderly hav</w:t>
      </w:r>
      <w:r w:rsidR="004258AF" w:rsidRPr="004C4EA0">
        <w:rPr>
          <w:lang w:val="en-GB"/>
        </w:rPr>
        <w:t>e strategies, but we don’t incorporate these</w:t>
      </w:r>
      <w:r w:rsidRPr="004C4EA0">
        <w:rPr>
          <w:lang w:val="en-GB"/>
        </w:rPr>
        <w:t xml:space="preserve"> into city planning”…” </w:t>
      </w:r>
      <w:r w:rsidR="00406805" w:rsidRPr="004C4EA0">
        <w:rPr>
          <w:lang w:val="en-GB"/>
        </w:rPr>
        <w:t xml:space="preserve">The </w:t>
      </w:r>
      <w:r w:rsidRPr="004C4EA0">
        <w:rPr>
          <w:lang w:val="en-GB"/>
        </w:rPr>
        <w:t xml:space="preserve">Sendai </w:t>
      </w:r>
      <w:r w:rsidR="00406805" w:rsidRPr="004C4EA0">
        <w:rPr>
          <w:lang w:val="en-GB"/>
        </w:rPr>
        <w:t xml:space="preserve">Framework </w:t>
      </w:r>
      <w:r w:rsidRPr="004C4EA0">
        <w:rPr>
          <w:lang w:val="en-GB"/>
        </w:rPr>
        <w:t xml:space="preserve">is </w:t>
      </w:r>
      <w:r w:rsidR="008534D1" w:rsidRPr="004C4EA0">
        <w:rPr>
          <w:lang w:val="en-GB"/>
        </w:rPr>
        <w:t>also</w:t>
      </w:r>
      <w:r w:rsidR="001C1DFB" w:rsidRPr="004C4EA0">
        <w:rPr>
          <w:lang w:val="en-GB"/>
        </w:rPr>
        <w:t xml:space="preserve"> </w:t>
      </w:r>
      <w:r w:rsidRPr="004C4EA0">
        <w:rPr>
          <w:lang w:val="en-GB"/>
        </w:rPr>
        <w:t>about smaller and mid-range crises. It</w:t>
      </w:r>
      <w:r w:rsidR="008534D1" w:rsidRPr="004C4EA0">
        <w:rPr>
          <w:lang w:val="en-GB"/>
        </w:rPr>
        <w:t xml:space="preserve"> i</w:t>
      </w:r>
      <w:r w:rsidRPr="004C4EA0">
        <w:rPr>
          <w:lang w:val="en-GB"/>
        </w:rPr>
        <w:t xml:space="preserve">s difficult for me to explain why we need to do some projects in the municipality as I don’t have anything </w:t>
      </w:r>
      <w:r w:rsidR="008534D1" w:rsidRPr="004C4EA0">
        <w:rPr>
          <w:lang w:val="en-GB"/>
        </w:rPr>
        <w:t>to support my suggestions</w:t>
      </w:r>
      <w:r w:rsidRPr="004C4EA0">
        <w:rPr>
          <w:lang w:val="en-GB"/>
        </w:rPr>
        <w:t xml:space="preserve">. </w:t>
      </w:r>
      <w:r w:rsidR="008534D1" w:rsidRPr="004C4EA0">
        <w:rPr>
          <w:lang w:val="en-GB"/>
        </w:rPr>
        <w:t>W</w:t>
      </w:r>
      <w:r w:rsidR="004258AF" w:rsidRPr="004C4EA0">
        <w:rPr>
          <w:lang w:val="en-GB"/>
        </w:rPr>
        <w:t>hen</w:t>
      </w:r>
      <w:r w:rsidRPr="004C4EA0">
        <w:rPr>
          <w:lang w:val="en-GB"/>
        </w:rPr>
        <w:t xml:space="preserve"> densify</w:t>
      </w:r>
      <w:r w:rsidR="004258AF" w:rsidRPr="004C4EA0">
        <w:rPr>
          <w:lang w:val="en-GB"/>
        </w:rPr>
        <w:t>ing</w:t>
      </w:r>
      <w:r w:rsidRPr="004C4EA0">
        <w:rPr>
          <w:lang w:val="en-GB"/>
        </w:rPr>
        <w:t xml:space="preserve"> </w:t>
      </w:r>
      <w:r w:rsidR="001E3618" w:rsidRPr="004C4EA0">
        <w:rPr>
          <w:lang w:val="en-GB"/>
        </w:rPr>
        <w:t>cities, you don’t consider that removing the green structures decreases the total space that can</w:t>
      </w:r>
      <w:r w:rsidRPr="004C4EA0">
        <w:rPr>
          <w:lang w:val="en-GB"/>
        </w:rPr>
        <w:t xml:space="preserve"> deal</w:t>
      </w:r>
      <w:r w:rsidR="001E3618" w:rsidRPr="004C4EA0">
        <w:rPr>
          <w:lang w:val="en-GB"/>
        </w:rPr>
        <w:t xml:space="preserve"> with heavy rain. Y</w:t>
      </w:r>
      <w:r w:rsidRPr="004C4EA0">
        <w:rPr>
          <w:lang w:val="en-GB"/>
        </w:rPr>
        <w:t xml:space="preserve">ou construct roads so narrow that </w:t>
      </w:r>
      <w:r w:rsidR="001E3618" w:rsidRPr="004C4EA0">
        <w:rPr>
          <w:lang w:val="en-GB"/>
        </w:rPr>
        <w:t xml:space="preserve">the </w:t>
      </w:r>
      <w:r w:rsidRPr="004C4EA0">
        <w:rPr>
          <w:lang w:val="en-GB"/>
        </w:rPr>
        <w:t>rescue service</w:t>
      </w:r>
      <w:r w:rsidR="001E3618" w:rsidRPr="004C4EA0">
        <w:rPr>
          <w:lang w:val="en-GB"/>
        </w:rPr>
        <w:t xml:space="preserve"> personnel cannot gain access</w:t>
      </w:r>
      <w:r w:rsidRPr="004C4EA0">
        <w:rPr>
          <w:lang w:val="en-GB"/>
        </w:rPr>
        <w:t>. So that is why it is important to widen the area of DRR and not just focus on the big cris</w:t>
      </w:r>
      <w:r w:rsidR="00FF14C6" w:rsidRPr="004C4EA0">
        <w:rPr>
          <w:lang w:val="en-GB"/>
        </w:rPr>
        <w:t>e</w:t>
      </w:r>
      <w:r w:rsidR="001E3618" w:rsidRPr="004C4EA0">
        <w:rPr>
          <w:lang w:val="en-GB"/>
        </w:rPr>
        <w:t>s.</w:t>
      </w:r>
      <w:r w:rsidRPr="004C4EA0">
        <w:rPr>
          <w:lang w:val="en-GB"/>
        </w:rPr>
        <w:t xml:space="preserve"> As such, a DRR strategy could be useful in pointing to the different instruments in relation to the diversity of possible and relevant events and </w:t>
      </w:r>
      <w:r w:rsidR="001E3618" w:rsidRPr="004C4EA0">
        <w:rPr>
          <w:lang w:val="en-GB"/>
        </w:rPr>
        <w:t xml:space="preserve">using them in </w:t>
      </w:r>
      <w:r w:rsidRPr="004C4EA0">
        <w:rPr>
          <w:lang w:val="en-GB"/>
        </w:rPr>
        <w:t xml:space="preserve">areas </w:t>
      </w:r>
      <w:r w:rsidR="001E3618" w:rsidRPr="004C4EA0">
        <w:rPr>
          <w:lang w:val="en-GB"/>
        </w:rPr>
        <w:t>needed for crisis response,</w:t>
      </w:r>
      <w:r w:rsidRPr="004C4EA0">
        <w:rPr>
          <w:lang w:val="en-GB"/>
        </w:rPr>
        <w:t xml:space="preserve"> prevention</w:t>
      </w:r>
      <w:r w:rsidR="00FF14C6" w:rsidRPr="004C4EA0">
        <w:rPr>
          <w:lang w:val="en-GB"/>
        </w:rPr>
        <w:t xml:space="preserve"> and </w:t>
      </w:r>
      <w:r w:rsidR="00EF77DD" w:rsidRPr="004C4EA0">
        <w:rPr>
          <w:lang w:val="en-GB"/>
        </w:rPr>
        <w:t>mitigation</w:t>
      </w:r>
      <w:r w:rsidR="001E3618" w:rsidRPr="004C4EA0">
        <w:rPr>
          <w:lang w:val="en-GB"/>
        </w:rPr>
        <w:t>.”</w:t>
      </w:r>
      <w:r w:rsidRPr="004C4EA0">
        <w:rPr>
          <w:lang w:val="en-GB"/>
        </w:rPr>
        <w:t xml:space="preserve"> </w:t>
      </w:r>
      <w:r w:rsidR="008534D1" w:rsidRPr="004C4EA0">
        <w:rPr>
          <w:lang w:val="en-GB"/>
        </w:rPr>
        <w:t>A</w:t>
      </w:r>
      <w:r w:rsidRPr="004C4EA0">
        <w:rPr>
          <w:lang w:val="en-GB"/>
        </w:rPr>
        <w:t xml:space="preserve">n interviewee </w:t>
      </w:r>
      <w:r w:rsidR="00FF14C6" w:rsidRPr="004C4EA0">
        <w:rPr>
          <w:lang w:val="en-GB"/>
        </w:rPr>
        <w:t>stated that</w:t>
      </w:r>
      <w:r w:rsidR="00A654D9" w:rsidRPr="004C4EA0">
        <w:rPr>
          <w:lang w:val="en-GB"/>
        </w:rPr>
        <w:t xml:space="preserve">: </w:t>
      </w:r>
      <w:r w:rsidRPr="004C4EA0">
        <w:rPr>
          <w:lang w:val="en-GB"/>
        </w:rPr>
        <w:t>“A DRR strategy is needed to coordinate and link the work with the ad</w:t>
      </w:r>
      <w:r w:rsidR="001E3618" w:rsidRPr="004C4EA0">
        <w:rPr>
          <w:lang w:val="en-GB"/>
        </w:rPr>
        <w:t>aptation strategy and the upcoming</w:t>
      </w:r>
      <w:r w:rsidRPr="004C4EA0">
        <w:rPr>
          <w:lang w:val="en-GB"/>
        </w:rPr>
        <w:t xml:space="preserve"> strategy for physical planning.” </w:t>
      </w:r>
    </w:p>
    <w:p w14:paraId="0E13A7AA" w14:textId="77777777" w:rsidR="00C14D4D" w:rsidRPr="004C4EA0" w:rsidRDefault="006F2CDB" w:rsidP="000D329B">
      <w:pPr>
        <w:spacing w:after="160"/>
        <w:rPr>
          <w:lang w:val="en-GB"/>
        </w:rPr>
      </w:pPr>
      <w:r w:rsidRPr="004C4EA0">
        <w:rPr>
          <w:lang w:val="en-GB"/>
        </w:rPr>
        <w:t>Several interviewees believe that a</w:t>
      </w:r>
      <w:r w:rsidR="001E3618" w:rsidRPr="004C4EA0">
        <w:rPr>
          <w:lang w:val="en-GB"/>
        </w:rPr>
        <w:t xml:space="preserve"> multi-</w:t>
      </w:r>
      <w:r w:rsidR="00C14D4D" w:rsidRPr="004C4EA0">
        <w:rPr>
          <w:lang w:val="en-GB"/>
        </w:rPr>
        <w:t>hazard approach</w:t>
      </w:r>
      <w:r w:rsidR="00723C64" w:rsidRPr="004C4EA0">
        <w:rPr>
          <w:lang w:val="en-GB"/>
        </w:rPr>
        <w:t xml:space="preserve"> needs to be strengthened.</w:t>
      </w:r>
      <w:r w:rsidR="00C14D4D" w:rsidRPr="004C4EA0">
        <w:rPr>
          <w:lang w:val="en-GB"/>
        </w:rPr>
        <w:t>” The problem is that focus is on major risks, not multi-hazard. /…/ What is needed in Sweden is, therefore, a multi-hazard approach”.</w:t>
      </w:r>
      <w:r w:rsidR="000B1257" w:rsidRPr="004C4EA0">
        <w:rPr>
          <w:lang w:val="en-GB"/>
        </w:rPr>
        <w:t xml:space="preserve"> </w:t>
      </w:r>
      <w:r w:rsidR="00C14D4D" w:rsidRPr="004C4EA0">
        <w:rPr>
          <w:lang w:val="en-GB"/>
        </w:rPr>
        <w:t>The way forward seems to be to amend such legislation such as the Planning and Building Law, or in the Environmental Code, where preventive</w:t>
      </w:r>
      <w:r w:rsidR="00FF14C6" w:rsidRPr="004C4EA0">
        <w:rPr>
          <w:lang w:val="en-GB"/>
        </w:rPr>
        <w:t xml:space="preserve"> and </w:t>
      </w:r>
      <w:r w:rsidR="00D538E5" w:rsidRPr="004C4EA0">
        <w:rPr>
          <w:lang w:val="en-GB"/>
        </w:rPr>
        <w:t>mitigating</w:t>
      </w:r>
      <w:r w:rsidR="00C14D4D" w:rsidRPr="004C4EA0">
        <w:rPr>
          <w:lang w:val="en-GB"/>
        </w:rPr>
        <w:t xml:space="preserve"> measures are already part of the working culture. The challenge then becomes to mainstream risk </w:t>
      </w:r>
      <w:r w:rsidR="001E3618" w:rsidRPr="004C4EA0">
        <w:rPr>
          <w:lang w:val="en-GB"/>
        </w:rPr>
        <w:t>considerations in those sectors</w:t>
      </w:r>
      <w:r w:rsidR="00C14D4D" w:rsidRPr="004C4EA0">
        <w:rPr>
          <w:lang w:val="en-GB"/>
        </w:rPr>
        <w:t xml:space="preserve"> </w:t>
      </w:r>
      <w:r w:rsidR="001E3618" w:rsidRPr="004C4EA0">
        <w:rPr>
          <w:lang w:val="en-GB"/>
        </w:rPr>
        <w:t xml:space="preserve">as </w:t>
      </w:r>
      <w:r w:rsidR="00C14D4D" w:rsidRPr="004C4EA0">
        <w:rPr>
          <w:lang w:val="en-GB"/>
        </w:rPr>
        <w:t xml:space="preserve">described </w:t>
      </w:r>
      <w:r w:rsidR="00610280" w:rsidRPr="004C4EA0">
        <w:rPr>
          <w:lang w:val="en-GB"/>
        </w:rPr>
        <w:t>below</w:t>
      </w:r>
      <w:r w:rsidR="00F654A4" w:rsidRPr="004C4EA0">
        <w:rPr>
          <w:lang w:val="en-GB"/>
        </w:rPr>
        <w:t xml:space="preserve"> in relation </w:t>
      </w:r>
      <w:r w:rsidR="00610280" w:rsidRPr="004C4EA0">
        <w:rPr>
          <w:lang w:val="en-GB"/>
        </w:rPr>
        <w:t xml:space="preserve">to </w:t>
      </w:r>
      <w:r w:rsidR="00C14D4D" w:rsidRPr="004C4EA0">
        <w:rPr>
          <w:lang w:val="en-GB"/>
        </w:rPr>
        <w:t xml:space="preserve">the second priority. </w:t>
      </w:r>
    </w:p>
    <w:p w14:paraId="2313DE14" w14:textId="77777777" w:rsidR="00C14D4D" w:rsidRPr="004C4EA0" w:rsidRDefault="00C14D4D" w:rsidP="009B2D43">
      <w:pPr>
        <w:rPr>
          <w:i/>
          <w:lang w:val="en-GB"/>
        </w:rPr>
      </w:pPr>
      <w:r w:rsidRPr="004C4EA0">
        <w:rPr>
          <w:i/>
          <w:lang w:val="en-GB"/>
        </w:rPr>
        <w:t xml:space="preserve">DRR </w:t>
      </w:r>
      <w:r w:rsidR="00FF14C6" w:rsidRPr="004C4EA0">
        <w:rPr>
          <w:i/>
          <w:lang w:val="en-GB"/>
        </w:rPr>
        <w:t xml:space="preserve">is </w:t>
      </w:r>
      <w:r w:rsidRPr="004C4EA0">
        <w:rPr>
          <w:i/>
          <w:lang w:val="en-GB"/>
        </w:rPr>
        <w:t>not mentioned in key documents</w:t>
      </w:r>
    </w:p>
    <w:p w14:paraId="4C3B7D62" w14:textId="77777777" w:rsidR="009B2D43" w:rsidRPr="004C4EA0" w:rsidRDefault="00C14D4D" w:rsidP="009B2D43">
      <w:pPr>
        <w:rPr>
          <w:lang w:val="en-GB"/>
        </w:rPr>
      </w:pPr>
      <w:r w:rsidRPr="004C4EA0">
        <w:rPr>
          <w:lang w:val="en-GB"/>
        </w:rPr>
        <w:t>Risk assessments are carried out at national and local level and at regional level. This is prescribed by LEH and guided by mandat</w:t>
      </w:r>
      <w:r w:rsidR="004D581C" w:rsidRPr="004C4EA0">
        <w:rPr>
          <w:lang w:val="en-GB"/>
        </w:rPr>
        <w:t>ory provisions.  However, in</w:t>
      </w:r>
      <w:r w:rsidRPr="004C4EA0">
        <w:rPr>
          <w:lang w:val="en-GB"/>
        </w:rPr>
        <w:t xml:space="preserve"> 2017</w:t>
      </w:r>
      <w:r w:rsidR="004D581C" w:rsidRPr="004C4EA0">
        <w:rPr>
          <w:lang w:val="en-GB"/>
        </w:rPr>
        <w:t xml:space="preserve"> and 2018 the term disaster </w:t>
      </w:r>
      <w:r w:rsidRPr="004C4EA0">
        <w:rPr>
          <w:lang w:val="en-GB"/>
        </w:rPr>
        <w:t xml:space="preserve">risk reduction </w:t>
      </w:r>
      <w:r w:rsidR="004D581C" w:rsidRPr="004C4EA0">
        <w:rPr>
          <w:lang w:val="en-GB"/>
        </w:rPr>
        <w:t xml:space="preserve">(DRR) </w:t>
      </w:r>
      <w:r w:rsidR="00723C64" w:rsidRPr="004C4EA0">
        <w:rPr>
          <w:lang w:val="en-GB"/>
        </w:rPr>
        <w:t xml:space="preserve">was </w:t>
      </w:r>
      <w:r w:rsidRPr="004C4EA0">
        <w:rPr>
          <w:lang w:val="en-GB"/>
        </w:rPr>
        <w:t>not mentioned</w:t>
      </w:r>
      <w:r w:rsidR="00723C64" w:rsidRPr="004C4EA0">
        <w:rPr>
          <w:lang w:val="en-GB"/>
        </w:rPr>
        <w:t xml:space="preserve"> </w:t>
      </w:r>
      <w:r w:rsidR="000B1257" w:rsidRPr="004C4EA0">
        <w:rPr>
          <w:lang w:val="en-GB"/>
        </w:rPr>
        <w:t xml:space="preserve">in </w:t>
      </w:r>
      <w:r w:rsidR="00723C64" w:rsidRPr="004C4EA0">
        <w:rPr>
          <w:lang w:val="en-GB"/>
        </w:rPr>
        <w:t>the National Risk and Capability Assessment</w:t>
      </w:r>
      <w:r w:rsidRPr="004C4EA0">
        <w:rPr>
          <w:lang w:val="en-GB"/>
        </w:rPr>
        <w:t xml:space="preserve">. However, a few prioritised areas of work </w:t>
      </w:r>
      <w:r w:rsidR="00723C64" w:rsidRPr="004C4EA0">
        <w:rPr>
          <w:lang w:val="en-GB"/>
        </w:rPr>
        <w:t>are</w:t>
      </w:r>
      <w:r w:rsidRPr="004C4EA0">
        <w:rPr>
          <w:lang w:val="en-GB"/>
        </w:rPr>
        <w:t xml:space="preserve"> mentioned </w:t>
      </w:r>
      <w:r w:rsidR="00723C64" w:rsidRPr="004C4EA0">
        <w:rPr>
          <w:lang w:val="en-GB"/>
        </w:rPr>
        <w:t>that</w:t>
      </w:r>
      <w:r w:rsidRPr="004C4EA0">
        <w:rPr>
          <w:lang w:val="en-GB"/>
        </w:rPr>
        <w:t xml:space="preserve"> need to increase capability where DRR could be relevant, such as energy and food production, but this is not further described to be able to assess whether this is DRR or not. </w:t>
      </w:r>
    </w:p>
    <w:p w14:paraId="2145E375" w14:textId="77777777" w:rsidR="004D581C" w:rsidRPr="004C4EA0" w:rsidRDefault="004D581C" w:rsidP="009B2D43">
      <w:pPr>
        <w:rPr>
          <w:lang w:val="en-GB"/>
        </w:rPr>
      </w:pPr>
    </w:p>
    <w:p w14:paraId="1133C497" w14:textId="77777777" w:rsidR="00C14D4D" w:rsidRPr="004C4EA0" w:rsidRDefault="00C14D4D" w:rsidP="009B2D43">
      <w:pPr>
        <w:spacing w:after="160"/>
        <w:rPr>
          <w:lang w:val="en-GB"/>
        </w:rPr>
      </w:pPr>
      <w:r w:rsidRPr="004C4EA0">
        <w:rPr>
          <w:lang w:val="en-GB"/>
        </w:rPr>
        <w:t xml:space="preserve">Integrating the different types of risk relevant for climate change with the risks relevant for DRR in the </w:t>
      </w:r>
      <w:r w:rsidR="00E201DC" w:rsidRPr="004C4EA0">
        <w:rPr>
          <w:lang w:val="en-GB"/>
        </w:rPr>
        <w:t>r</w:t>
      </w:r>
      <w:r w:rsidRPr="004C4EA0">
        <w:rPr>
          <w:lang w:val="en-GB"/>
        </w:rPr>
        <w:t xml:space="preserve">isk and </w:t>
      </w:r>
      <w:r w:rsidR="00E201DC" w:rsidRPr="004C4EA0">
        <w:rPr>
          <w:lang w:val="en-GB"/>
        </w:rPr>
        <w:t>v</w:t>
      </w:r>
      <w:r w:rsidRPr="004C4EA0">
        <w:rPr>
          <w:lang w:val="en-GB"/>
        </w:rPr>
        <w:t xml:space="preserve">ulnerability </w:t>
      </w:r>
      <w:r w:rsidR="00E201DC" w:rsidRPr="004C4EA0">
        <w:rPr>
          <w:lang w:val="en-GB"/>
        </w:rPr>
        <w:t>a</w:t>
      </w:r>
      <w:r w:rsidRPr="004C4EA0">
        <w:rPr>
          <w:lang w:val="en-GB"/>
        </w:rPr>
        <w:t>ssessments is necessary</w:t>
      </w:r>
      <w:r w:rsidR="004D581C" w:rsidRPr="004C4EA0">
        <w:rPr>
          <w:lang w:val="en-GB"/>
        </w:rPr>
        <w:t>. This</w:t>
      </w:r>
      <w:r w:rsidRPr="004C4EA0">
        <w:rPr>
          <w:lang w:val="en-GB"/>
        </w:rPr>
        <w:t xml:space="preserve"> does pre</w:t>
      </w:r>
      <w:r w:rsidR="004D581C" w:rsidRPr="004C4EA0">
        <w:rPr>
          <w:lang w:val="en-GB"/>
        </w:rPr>
        <w:t xml:space="preserve">sent some challenges for the </w:t>
      </w:r>
      <w:r w:rsidRPr="004C4EA0">
        <w:rPr>
          <w:lang w:val="en-GB"/>
        </w:rPr>
        <w:t xml:space="preserve">time perspective. One interviewee says: “RVA has often a short-term perspective, and CCA a longer-term perspective. CCA </w:t>
      </w:r>
      <w:r w:rsidR="00607F36" w:rsidRPr="004C4EA0">
        <w:rPr>
          <w:lang w:val="en-GB"/>
        </w:rPr>
        <w:t>must be included in the RVA, comprehensive plan</w:t>
      </w:r>
      <w:r w:rsidRPr="004C4EA0">
        <w:rPr>
          <w:lang w:val="en-GB"/>
        </w:rPr>
        <w:t xml:space="preserve"> and detailed plan, but it depends on what they do. If it is about i</w:t>
      </w:r>
      <w:r w:rsidR="004D581C" w:rsidRPr="004C4EA0">
        <w:rPr>
          <w:lang w:val="en-GB"/>
        </w:rPr>
        <w:t xml:space="preserve">nvesting in infrastructure </w:t>
      </w:r>
      <w:r w:rsidR="00607F36" w:rsidRPr="004C4EA0">
        <w:rPr>
          <w:lang w:val="en-GB"/>
        </w:rPr>
        <w:t xml:space="preserve">that is </w:t>
      </w:r>
      <w:r w:rsidR="004D581C" w:rsidRPr="004C4EA0">
        <w:rPr>
          <w:lang w:val="en-GB"/>
        </w:rPr>
        <w:t xml:space="preserve">older than </w:t>
      </w:r>
      <w:r w:rsidRPr="004C4EA0">
        <w:rPr>
          <w:lang w:val="en-GB"/>
        </w:rPr>
        <w:t>150 years, then the RVA is not the right tool, and CP has not such a long-time perspective, perhaps 20 years. But the CP is the longest-term planning process at local level. The PBL now prescribes the CP to include a risk assessment relevant for urban planning.</w:t>
      </w:r>
      <w:r w:rsidR="00FF14C6" w:rsidRPr="004C4EA0">
        <w:rPr>
          <w:lang w:val="en-GB"/>
        </w:rPr>
        <w:t>”</w:t>
      </w:r>
      <w:r w:rsidRPr="004C4EA0">
        <w:rPr>
          <w:lang w:val="en-GB"/>
        </w:rPr>
        <w:t xml:space="preserve"> </w:t>
      </w:r>
    </w:p>
    <w:p w14:paraId="2D779741" w14:textId="77777777" w:rsidR="00C14D4D" w:rsidRPr="004C4EA0" w:rsidRDefault="00C14D4D" w:rsidP="009B2D43">
      <w:pPr>
        <w:rPr>
          <w:i/>
          <w:lang w:val="en-GB"/>
        </w:rPr>
      </w:pPr>
      <w:r w:rsidRPr="004C4EA0">
        <w:rPr>
          <w:i/>
          <w:lang w:val="en-GB"/>
        </w:rPr>
        <w:t>Lack of data on natural hazards</w:t>
      </w:r>
    </w:p>
    <w:p w14:paraId="5FF27227" w14:textId="77777777" w:rsidR="00C14D4D" w:rsidRPr="004C4EA0" w:rsidRDefault="00C14D4D" w:rsidP="009B2D43">
      <w:pPr>
        <w:rPr>
          <w:lang w:val="en-GB"/>
        </w:rPr>
      </w:pPr>
      <w:r w:rsidRPr="004C4EA0">
        <w:rPr>
          <w:lang w:val="en-GB"/>
        </w:rPr>
        <w:t xml:space="preserve">One aspect </w:t>
      </w:r>
      <w:r w:rsidR="00406805" w:rsidRPr="004C4EA0">
        <w:rPr>
          <w:lang w:val="en-GB"/>
        </w:rPr>
        <w:t>that</w:t>
      </w:r>
      <w:r w:rsidRPr="004C4EA0">
        <w:rPr>
          <w:lang w:val="en-GB"/>
        </w:rPr>
        <w:t xml:space="preserve"> the interviewees have stress</w:t>
      </w:r>
      <w:r w:rsidR="00406805" w:rsidRPr="004C4EA0">
        <w:rPr>
          <w:lang w:val="en-GB"/>
        </w:rPr>
        <w:t>ed</w:t>
      </w:r>
      <w:r w:rsidRPr="004C4EA0">
        <w:rPr>
          <w:lang w:val="en-GB"/>
        </w:rPr>
        <w:t xml:space="preserve"> is the lack </w:t>
      </w:r>
      <w:r w:rsidR="00406805" w:rsidRPr="004C4EA0">
        <w:rPr>
          <w:lang w:val="en-GB"/>
        </w:rPr>
        <w:t xml:space="preserve">of </w:t>
      </w:r>
      <w:r w:rsidRPr="004C4EA0">
        <w:rPr>
          <w:lang w:val="en-GB"/>
        </w:rPr>
        <w:t>collecti</w:t>
      </w:r>
      <w:r w:rsidR="00406805" w:rsidRPr="004C4EA0">
        <w:rPr>
          <w:lang w:val="en-GB"/>
        </w:rPr>
        <w:t>ng</w:t>
      </w:r>
      <w:r w:rsidRPr="004C4EA0">
        <w:rPr>
          <w:lang w:val="en-GB"/>
        </w:rPr>
        <w:t xml:space="preserve"> data on natural hazards and relevant disaster losses. SGI also thinks that a national strategy could help to implement a learning process and learn from experiences from one region for another one and/or learning from one period of time to another, to the future, for example, e.g., through creating a database for national disasters and related data and making it available. Through this, a more thorough and coherent learning for the future is possible.  It is for instance important to make geodata available for everyone and coordinate the use and distribution of geodata nationally. </w:t>
      </w:r>
      <w:r w:rsidR="000B1257" w:rsidRPr="004C4EA0">
        <w:rPr>
          <w:lang w:val="en-GB"/>
        </w:rPr>
        <w:t xml:space="preserve">SGI </w:t>
      </w:r>
      <w:r w:rsidRPr="004C4EA0">
        <w:rPr>
          <w:lang w:val="en-GB"/>
        </w:rPr>
        <w:t>explains that municipalities buy a lot of investigations/consultancy work for collecting data when they develop new areas, and the geodata can for instance later not be reused as it often stays in a file somewhere and/or is the property of the consultancy firm. This means that the consultancy firm will then charge for using that data again, although it was originally financed by tax money.</w:t>
      </w:r>
    </w:p>
    <w:p w14:paraId="73121E54" w14:textId="77777777" w:rsidR="009B2D43" w:rsidRPr="004C4EA0" w:rsidRDefault="009B2D43" w:rsidP="009B2D43">
      <w:pPr>
        <w:rPr>
          <w:lang w:val="en-GB"/>
        </w:rPr>
      </w:pPr>
    </w:p>
    <w:p w14:paraId="19226664" w14:textId="77777777" w:rsidR="009B2D43" w:rsidRPr="004C4EA0" w:rsidRDefault="00C14D4D" w:rsidP="009B2D43">
      <w:pPr>
        <w:rPr>
          <w:i/>
          <w:lang w:val="en-GB"/>
        </w:rPr>
      </w:pPr>
      <w:r w:rsidRPr="004C4EA0">
        <w:rPr>
          <w:i/>
          <w:lang w:val="en-GB"/>
        </w:rPr>
        <w:t xml:space="preserve">Local risk and vulnerability assessments (RVAs) </w:t>
      </w:r>
      <w:r w:rsidR="00FF14C6" w:rsidRPr="004C4EA0">
        <w:rPr>
          <w:i/>
          <w:lang w:val="en-GB"/>
        </w:rPr>
        <w:t xml:space="preserve">are </w:t>
      </w:r>
      <w:r w:rsidRPr="004C4EA0">
        <w:rPr>
          <w:i/>
          <w:lang w:val="en-GB"/>
        </w:rPr>
        <w:t>too heterogeneous and ad hoc</w:t>
      </w:r>
    </w:p>
    <w:p w14:paraId="57BED721" w14:textId="08C1A2BA" w:rsidR="00C14D4D" w:rsidRPr="004C4EA0" w:rsidRDefault="00C14D4D" w:rsidP="00EF7338">
      <w:pPr>
        <w:rPr>
          <w:i/>
          <w:lang w:val="en-GB"/>
        </w:rPr>
      </w:pPr>
      <w:r w:rsidRPr="004C4EA0">
        <w:rPr>
          <w:lang w:val="en-US"/>
        </w:rPr>
        <w:t>Following the introduction of the first RVA-legislation in 2002, the Swedish Emergency Management Agency (a predecessor of MSB) started</w:t>
      </w:r>
      <w:r w:rsidRPr="00C12C1E">
        <w:rPr>
          <w:lang w:val="en-US"/>
        </w:rPr>
        <w:t xml:space="preserve"> to develop a common methodology for how authorities were to carry out and present the results of RVAs. However, the idea was soon abandoned, as it was not perceived possible to develop a methodology that </w:t>
      </w:r>
      <w:r w:rsidRPr="004C4EA0">
        <w:rPr>
          <w:lang w:val="en-US"/>
        </w:rPr>
        <w:t>could accommodate to the heterogeneous needs of different stakeholders. Besides, issuing compelling prescriptions on h</w:t>
      </w:r>
      <w:r w:rsidR="00EF7338" w:rsidRPr="004C4EA0">
        <w:rPr>
          <w:lang w:val="en-US"/>
        </w:rPr>
        <w:t xml:space="preserve">ow to perform RVAs </w:t>
      </w:r>
      <w:r w:rsidR="00996DB7" w:rsidRPr="004C4EA0">
        <w:rPr>
          <w:lang w:val="en-US"/>
        </w:rPr>
        <w:t xml:space="preserve">was </w:t>
      </w:r>
      <w:r w:rsidR="00EF7338" w:rsidRPr="004C4EA0">
        <w:rPr>
          <w:lang w:val="en-US"/>
        </w:rPr>
        <w:t>not in coherence</w:t>
      </w:r>
      <w:r w:rsidRPr="004C4EA0">
        <w:rPr>
          <w:lang w:val="en-US"/>
        </w:rPr>
        <w:t xml:space="preserve"> with the bottom-up approach to DRM as established through the adopted principles of proximity and responsibility. Instead, authorities, research groups and consultancy companies developed varied methods to support the production of RVAs, resulting in information that was difficult to compare and aggregate. </w:t>
      </w:r>
    </w:p>
    <w:p w14:paraId="4F4FEDCC" w14:textId="77777777" w:rsidR="00EF7338" w:rsidRPr="004C4EA0" w:rsidRDefault="00EF7338" w:rsidP="00EF7338">
      <w:pPr>
        <w:rPr>
          <w:lang w:val="en-US"/>
        </w:rPr>
      </w:pPr>
    </w:p>
    <w:p w14:paraId="486278A9" w14:textId="77777777" w:rsidR="009B2D43" w:rsidRPr="004C4EA0" w:rsidRDefault="00C14D4D" w:rsidP="00EF7338">
      <w:pPr>
        <w:rPr>
          <w:lang w:val="en-GB"/>
        </w:rPr>
      </w:pPr>
      <w:r w:rsidRPr="004C4EA0">
        <w:rPr>
          <w:lang w:val="en-US"/>
        </w:rPr>
        <w:t xml:space="preserve">When MSB was </w:t>
      </w:r>
      <w:r w:rsidR="00406805" w:rsidRPr="004C4EA0">
        <w:rPr>
          <w:lang w:val="en-US"/>
        </w:rPr>
        <w:t>established</w:t>
      </w:r>
      <w:r w:rsidRPr="004C4EA0">
        <w:rPr>
          <w:lang w:val="en-US"/>
        </w:rPr>
        <w:t xml:space="preserve"> </w:t>
      </w:r>
      <w:r w:rsidR="00EF7338" w:rsidRPr="004C4EA0">
        <w:rPr>
          <w:lang w:val="en-US"/>
        </w:rPr>
        <w:t>in 2009, it gained the right to issue</w:t>
      </w:r>
      <w:r w:rsidRPr="004C4EA0">
        <w:rPr>
          <w:lang w:val="en-US"/>
        </w:rPr>
        <w:t xml:space="preserve"> regulations concerning RVAs </w:t>
      </w:r>
      <w:r w:rsidR="00EF7338" w:rsidRPr="004C4EA0">
        <w:rPr>
          <w:lang w:val="en-US"/>
        </w:rPr>
        <w:t>and did so in 2010 with the goal of increasing</w:t>
      </w:r>
      <w:r w:rsidRPr="004C4EA0">
        <w:rPr>
          <w:lang w:val="en-US"/>
        </w:rPr>
        <w:t xml:space="preserve"> the unity and comparability of RVAs. The regulations set out a common structure for the</w:t>
      </w:r>
      <w:r w:rsidRPr="00C12C1E">
        <w:rPr>
          <w:lang w:val="en-US"/>
        </w:rPr>
        <w:t xml:space="preserve"> presentation of the results of RVAs, but did not stipulate a certain methodology for producing them. Lund University was later part of evaluating the effects of these regulations and found that they had increased the uniformity of how RVA reports were structured, whilst large discrepancies remained in terms of their substance. The regulations were updated in 2015 and supplemented by an appendix, which specifies what is sought in relation to each of the reporting point that RVA reports need to address. The new regulations also incorporate an expanded glossary to unify the ways that different actors perceive and use key terms. However, akin to the former regulations, the current ones do not stipulate which consequence dimensions (e.g. life, health, economy,</w:t>
      </w:r>
      <w:r w:rsidR="005321CC">
        <w:rPr>
          <w:lang w:val="en-US"/>
        </w:rPr>
        <w:t xml:space="preserve"> </w:t>
      </w:r>
      <w:r w:rsidRPr="00C12C1E">
        <w:rPr>
          <w:lang w:val="en-US"/>
        </w:rPr>
        <w:t xml:space="preserve">environment, etc.) that should be used. Nor do they contain scales or indicators for assessing the likelihood and consequences of risk scenarios. Although no similar evaluation of the effects of the updated regulations has been carried out, it is likely that the discrepancies regarding </w:t>
      </w:r>
      <w:r w:rsidRPr="004C4EA0">
        <w:rPr>
          <w:lang w:val="en-US"/>
        </w:rPr>
        <w:t xml:space="preserve">how authorities evaluate and describe likelihood and consequences endure. If comparing and synthesizing the contents of municipal RVA reports becomes too difficult, it may reduce the </w:t>
      </w:r>
      <w:r w:rsidRPr="004C4EA0">
        <w:rPr>
          <w:lang w:val="en-GB"/>
        </w:rPr>
        <w:t xml:space="preserve">willingness on part of </w:t>
      </w:r>
      <w:r w:rsidR="00EF7338" w:rsidRPr="004C4EA0">
        <w:rPr>
          <w:lang w:val="en-GB"/>
        </w:rPr>
        <w:t xml:space="preserve">the </w:t>
      </w:r>
      <w:r w:rsidRPr="004C4EA0">
        <w:rPr>
          <w:lang w:val="en-GB"/>
        </w:rPr>
        <w:t>county administrative boards to devote the time and energy to assess their RVAs. Ultimately</w:t>
      </w:r>
      <w:r w:rsidR="00406805" w:rsidRPr="004C4EA0">
        <w:rPr>
          <w:lang w:val="en-GB"/>
        </w:rPr>
        <w:t>,</w:t>
      </w:r>
      <w:r w:rsidRPr="004C4EA0">
        <w:rPr>
          <w:lang w:val="en-GB"/>
        </w:rPr>
        <w:t xml:space="preserve"> this risk undermines the bottom-up approach to risk governance in Sweden.  </w:t>
      </w:r>
    </w:p>
    <w:p w14:paraId="04BBC52A" w14:textId="77777777" w:rsidR="00EF7338" w:rsidRPr="004C4EA0" w:rsidRDefault="00EF7338" w:rsidP="00EF7338">
      <w:pPr>
        <w:rPr>
          <w:lang w:val="en-GB"/>
        </w:rPr>
      </w:pPr>
    </w:p>
    <w:p w14:paraId="32878099" w14:textId="77777777" w:rsidR="008C0CFA" w:rsidRPr="00C12C1E" w:rsidRDefault="008C0CFA" w:rsidP="00EF7338">
      <w:pPr>
        <w:rPr>
          <w:lang w:val="en-GB"/>
        </w:rPr>
      </w:pPr>
      <w:r w:rsidRPr="004C4EA0">
        <w:rPr>
          <w:lang w:val="en-GB"/>
        </w:rPr>
        <w:t xml:space="preserve">Interviewees have also been commenting on the fact that the decentralisation of powers to the municipalities and </w:t>
      </w:r>
      <w:r w:rsidR="00406805" w:rsidRPr="004C4EA0">
        <w:rPr>
          <w:lang w:val="en-GB"/>
        </w:rPr>
        <w:t xml:space="preserve">the </w:t>
      </w:r>
      <w:r w:rsidRPr="004C4EA0">
        <w:rPr>
          <w:lang w:val="en-GB"/>
        </w:rPr>
        <w:t>lack of</w:t>
      </w:r>
      <w:r w:rsidR="00406805" w:rsidRPr="004C4EA0">
        <w:rPr>
          <w:lang w:val="en-GB"/>
        </w:rPr>
        <w:t xml:space="preserve"> adequate</w:t>
      </w:r>
      <w:r w:rsidRPr="004C4EA0">
        <w:rPr>
          <w:lang w:val="en-GB"/>
        </w:rPr>
        <w:t xml:space="preserve"> national coordination on the contents of the risk and vulnerability assessments have resulted in local risk assessments being inadequate i.e. missing important aspects which later turned out to be a risk, and very uneven in quality and scope/lack of consistency. For example, one interviewee says he does not think the RVA works particularly well, as it is too ad hoc and free regarding it focus (e.g. which hazards to include). He thinks </w:t>
      </w:r>
      <w:r w:rsidR="00EF7338" w:rsidRPr="004C4EA0">
        <w:rPr>
          <w:lang w:val="en-GB"/>
        </w:rPr>
        <w:t xml:space="preserve">that </w:t>
      </w:r>
      <w:r w:rsidRPr="004C4EA0">
        <w:rPr>
          <w:lang w:val="en-GB"/>
        </w:rPr>
        <w:t xml:space="preserve">a national DRR strategy can support </w:t>
      </w:r>
      <w:r w:rsidR="00EF7338" w:rsidRPr="004C4EA0">
        <w:rPr>
          <w:lang w:val="en-GB"/>
        </w:rPr>
        <w:t xml:space="preserve">the improvement of </w:t>
      </w:r>
      <w:r w:rsidRPr="004C4EA0">
        <w:rPr>
          <w:lang w:val="en-GB"/>
        </w:rPr>
        <w:t>local RVAs. He thinks the RVA should be completely redone.</w:t>
      </w:r>
      <w:r w:rsidRPr="00C12C1E">
        <w:rPr>
          <w:lang w:val="en-GB"/>
        </w:rPr>
        <w:t xml:space="preserve"> </w:t>
      </w:r>
    </w:p>
    <w:p w14:paraId="135D4B18" w14:textId="77777777" w:rsidR="004D21B2" w:rsidRPr="00C12C1E" w:rsidRDefault="004D21B2" w:rsidP="008C2779">
      <w:pPr>
        <w:spacing w:line="276" w:lineRule="auto"/>
        <w:rPr>
          <w:i/>
          <w:lang w:val="en-GB"/>
        </w:rPr>
      </w:pPr>
    </w:p>
    <w:p w14:paraId="7D16A591" w14:textId="77777777" w:rsidR="00C14D4D" w:rsidRPr="00C12C1E" w:rsidRDefault="00723C64" w:rsidP="004B060F">
      <w:pPr>
        <w:rPr>
          <w:i/>
          <w:lang w:val="en-GB"/>
        </w:rPr>
      </w:pPr>
      <w:r>
        <w:rPr>
          <w:i/>
          <w:lang w:val="en-GB"/>
        </w:rPr>
        <w:t>It is difficult to assess v</w:t>
      </w:r>
      <w:r w:rsidR="00C14D4D" w:rsidRPr="00C12C1E">
        <w:rPr>
          <w:i/>
          <w:lang w:val="en-GB"/>
        </w:rPr>
        <w:t>ulnerabilities</w:t>
      </w:r>
    </w:p>
    <w:p w14:paraId="68DAA150" w14:textId="77777777" w:rsidR="00610280" w:rsidRPr="00E50E79" w:rsidRDefault="00C14D4D" w:rsidP="00E50E79">
      <w:pPr>
        <w:spacing w:after="160"/>
        <w:rPr>
          <w:lang w:val="en-US"/>
        </w:rPr>
      </w:pPr>
      <w:r w:rsidRPr="00C12C1E">
        <w:rPr>
          <w:lang w:val="en-GB"/>
        </w:rPr>
        <w:t xml:space="preserve">The LEH puts emphasis on assessing the vulnerabilities and capabilities, which also is relevant for civil defence. As such, the LEH prescribes the need for a risk and vulnerability </w:t>
      </w:r>
      <w:r w:rsidRPr="004C4EA0">
        <w:rPr>
          <w:lang w:val="en-GB"/>
        </w:rPr>
        <w:t>assessment, (RVA) with guidance provided, and a plan for how to deal with those risks. If</w:t>
      </w:r>
      <w:r w:rsidR="00EF7338" w:rsidRPr="004C4EA0">
        <w:rPr>
          <w:lang w:val="en-GB"/>
        </w:rPr>
        <w:t>,</w:t>
      </w:r>
      <w:r w:rsidRPr="004C4EA0">
        <w:rPr>
          <w:lang w:val="en-GB"/>
        </w:rPr>
        <w:t xml:space="preserve"> for example</w:t>
      </w:r>
      <w:r w:rsidR="00EF7338" w:rsidRPr="004C4EA0">
        <w:rPr>
          <w:lang w:val="en-GB"/>
        </w:rPr>
        <w:t>,</w:t>
      </w:r>
      <w:r w:rsidRPr="004C4EA0">
        <w:rPr>
          <w:lang w:val="en-GB"/>
        </w:rPr>
        <w:t xml:space="preserve"> the rescue service carries out activities in relation to an extraordinary event, both laws are app</w:t>
      </w:r>
      <w:r w:rsidR="00EF7338" w:rsidRPr="004C4EA0">
        <w:rPr>
          <w:lang w:val="en-GB"/>
        </w:rPr>
        <w:t>lied in parallel. Local vital</w:t>
      </w:r>
      <w:r w:rsidRPr="004C4EA0">
        <w:rPr>
          <w:lang w:val="en-GB"/>
        </w:rPr>
        <w:t xml:space="preserve"> societal functions are activities that in their absence or in a disturbance can lead to serious local consequences. </w:t>
      </w:r>
      <w:r w:rsidR="008C0CFA" w:rsidRPr="004C4EA0">
        <w:rPr>
          <w:lang w:val="en-GB"/>
        </w:rPr>
        <w:t>One interviewee thinks that it is easier to look at the hard indicators</w:t>
      </w:r>
      <w:r w:rsidR="00723C64" w:rsidRPr="004C4EA0">
        <w:rPr>
          <w:lang w:val="en-GB"/>
        </w:rPr>
        <w:t xml:space="preserve"> (such as </w:t>
      </w:r>
      <w:r w:rsidR="005B4960" w:rsidRPr="004C4EA0">
        <w:rPr>
          <w:lang w:val="en-US"/>
        </w:rPr>
        <w:t xml:space="preserve">numbers of hospitals or </w:t>
      </w:r>
      <w:r w:rsidR="00723C64" w:rsidRPr="004C4EA0">
        <w:rPr>
          <w:lang w:val="en-US"/>
        </w:rPr>
        <w:t>emergency beds)</w:t>
      </w:r>
      <w:r w:rsidR="008C0CFA" w:rsidRPr="004C4EA0">
        <w:rPr>
          <w:lang w:val="en-US"/>
        </w:rPr>
        <w:t xml:space="preserve"> and more difficult</w:t>
      </w:r>
      <w:r w:rsidR="008C0CFA" w:rsidRPr="00E50E79">
        <w:rPr>
          <w:lang w:val="en-US"/>
        </w:rPr>
        <w:t xml:space="preserve"> to investigate the softer aspects (such as </w:t>
      </w:r>
      <w:r w:rsidR="005B4960" w:rsidRPr="00E50E79">
        <w:rPr>
          <w:lang w:val="en-US"/>
        </w:rPr>
        <w:t xml:space="preserve">social </w:t>
      </w:r>
      <w:r w:rsidR="008C0CFA" w:rsidRPr="00E50E79">
        <w:rPr>
          <w:lang w:val="en-US"/>
        </w:rPr>
        <w:t xml:space="preserve">vulnerabilities) which requires more qualitative methods. </w:t>
      </w:r>
    </w:p>
    <w:p w14:paraId="266B5ACC" w14:textId="77777777" w:rsidR="00610280" w:rsidRPr="00E50E79" w:rsidRDefault="00610280" w:rsidP="00E50E79">
      <w:pPr>
        <w:rPr>
          <w:i/>
          <w:lang w:val="en-US"/>
        </w:rPr>
      </w:pPr>
      <w:r w:rsidRPr="00E50E79">
        <w:rPr>
          <w:i/>
          <w:lang w:val="en-US"/>
        </w:rPr>
        <w:t xml:space="preserve">Involved sectors </w:t>
      </w:r>
    </w:p>
    <w:p w14:paraId="7F870AB0" w14:textId="77777777" w:rsidR="00C14D4D" w:rsidRPr="004E6393" w:rsidRDefault="00C14D4D" w:rsidP="00E50E79">
      <w:pPr>
        <w:rPr>
          <w:lang w:val="en-GB"/>
        </w:rPr>
      </w:pPr>
      <w:r w:rsidRPr="00E50E79">
        <w:rPr>
          <w:lang w:val="en-US"/>
        </w:rPr>
        <w:t>The following sectors</w:t>
      </w:r>
      <w:r w:rsidRPr="004E6393">
        <w:rPr>
          <w:lang w:val="en-GB"/>
        </w:rPr>
        <w:t xml:space="preserve"> are identified e.g.</w:t>
      </w:r>
      <w:r w:rsidR="004D21B2" w:rsidRPr="004E6393">
        <w:rPr>
          <w:lang w:val="en-GB"/>
        </w:rPr>
        <w:t>,</w:t>
      </w:r>
      <w:r w:rsidRPr="004E6393">
        <w:rPr>
          <w:lang w:val="en-GB"/>
        </w:rPr>
        <w:t xml:space="preserve"> in the MSB guideline for risk and vulnerability analysis: </w:t>
      </w:r>
    </w:p>
    <w:p w14:paraId="7AB2062F" w14:textId="77777777" w:rsidR="00C14D4D" w:rsidRPr="00DD6368" w:rsidRDefault="00C14D4D" w:rsidP="001E3C6C">
      <w:pPr>
        <w:autoSpaceDE w:val="0"/>
        <w:autoSpaceDN w:val="0"/>
        <w:adjustRightInd w:val="0"/>
        <w:spacing w:line="276" w:lineRule="auto"/>
        <w:rPr>
          <w:lang w:val="en-GB"/>
        </w:rPr>
      </w:pPr>
    </w:p>
    <w:tbl>
      <w:tblPr>
        <w:tblStyle w:val="TableGrid"/>
        <w:tblW w:w="7371" w:type="dxa"/>
        <w:tblInd w:w="-5" w:type="dxa"/>
        <w:tblLook w:val="04A0" w:firstRow="1" w:lastRow="0" w:firstColumn="1" w:lastColumn="0" w:noHBand="0" w:noVBand="1"/>
      </w:tblPr>
      <w:tblGrid>
        <w:gridCol w:w="2410"/>
        <w:gridCol w:w="4961"/>
      </w:tblGrid>
      <w:tr w:rsidR="00C14D4D" w:rsidRPr="00185708" w14:paraId="7884B21B" w14:textId="77777777" w:rsidTr="00312479">
        <w:tc>
          <w:tcPr>
            <w:tcW w:w="2410" w:type="dxa"/>
          </w:tcPr>
          <w:p w14:paraId="1AA429D8" w14:textId="77777777" w:rsidR="00C14D4D" w:rsidRPr="00312479" w:rsidRDefault="00C14D4D" w:rsidP="00312479">
            <w:pPr>
              <w:autoSpaceDE w:val="0"/>
              <w:autoSpaceDN w:val="0"/>
              <w:adjustRightInd w:val="0"/>
              <w:spacing w:line="240" w:lineRule="auto"/>
              <w:rPr>
                <w:b/>
                <w:sz w:val="20"/>
                <w:lang w:val="en-GB"/>
              </w:rPr>
            </w:pPr>
            <w:r w:rsidRPr="00312479">
              <w:rPr>
                <w:b/>
                <w:sz w:val="20"/>
                <w:lang w:val="en-GB"/>
              </w:rPr>
              <w:t>Sector in society</w:t>
            </w:r>
          </w:p>
          <w:p w14:paraId="26E6052F" w14:textId="77777777" w:rsidR="00C14D4D" w:rsidRPr="00312479" w:rsidRDefault="00C14D4D" w:rsidP="00312479">
            <w:pPr>
              <w:autoSpaceDE w:val="0"/>
              <w:autoSpaceDN w:val="0"/>
              <w:adjustRightInd w:val="0"/>
              <w:spacing w:line="240" w:lineRule="auto"/>
              <w:rPr>
                <w:b/>
                <w:sz w:val="20"/>
                <w:lang w:val="en-GB"/>
              </w:rPr>
            </w:pPr>
          </w:p>
        </w:tc>
        <w:tc>
          <w:tcPr>
            <w:tcW w:w="4961" w:type="dxa"/>
          </w:tcPr>
          <w:p w14:paraId="61619B03" w14:textId="77777777" w:rsidR="00C14D4D" w:rsidRPr="00312479" w:rsidRDefault="00C14D4D" w:rsidP="00312479">
            <w:pPr>
              <w:autoSpaceDE w:val="0"/>
              <w:autoSpaceDN w:val="0"/>
              <w:adjustRightInd w:val="0"/>
              <w:spacing w:line="240" w:lineRule="auto"/>
              <w:rPr>
                <w:b/>
                <w:sz w:val="20"/>
                <w:lang w:val="en-GB"/>
              </w:rPr>
            </w:pPr>
            <w:r w:rsidRPr="00312479">
              <w:rPr>
                <w:b/>
                <w:sz w:val="20"/>
                <w:lang w:val="en-GB"/>
              </w:rPr>
              <w:t>Examples of critical societal functions</w:t>
            </w:r>
          </w:p>
        </w:tc>
      </w:tr>
      <w:tr w:rsidR="00C14D4D" w:rsidRPr="00185708" w14:paraId="2A9A3702" w14:textId="77777777" w:rsidTr="00312479">
        <w:tc>
          <w:tcPr>
            <w:tcW w:w="2410" w:type="dxa"/>
          </w:tcPr>
          <w:p w14:paraId="15B1A4DB" w14:textId="77777777" w:rsidR="00C14D4D" w:rsidRPr="00312479" w:rsidRDefault="00C14D4D" w:rsidP="00312479">
            <w:pPr>
              <w:autoSpaceDE w:val="0"/>
              <w:autoSpaceDN w:val="0"/>
              <w:adjustRightInd w:val="0"/>
              <w:spacing w:line="240" w:lineRule="auto"/>
              <w:rPr>
                <w:sz w:val="20"/>
                <w:lang w:val="en-GB"/>
              </w:rPr>
            </w:pPr>
            <w:r w:rsidRPr="00312479">
              <w:rPr>
                <w:sz w:val="20"/>
                <w:lang w:val="en-GB"/>
              </w:rPr>
              <w:t>Energy supply</w:t>
            </w:r>
          </w:p>
          <w:p w14:paraId="5B0E2087" w14:textId="77777777" w:rsidR="00C14D4D" w:rsidRPr="00312479" w:rsidRDefault="00C14D4D" w:rsidP="00312479">
            <w:pPr>
              <w:autoSpaceDE w:val="0"/>
              <w:autoSpaceDN w:val="0"/>
              <w:adjustRightInd w:val="0"/>
              <w:spacing w:line="240" w:lineRule="auto"/>
              <w:rPr>
                <w:sz w:val="20"/>
                <w:lang w:val="en-GB"/>
              </w:rPr>
            </w:pPr>
          </w:p>
        </w:tc>
        <w:tc>
          <w:tcPr>
            <w:tcW w:w="4961" w:type="dxa"/>
          </w:tcPr>
          <w:p w14:paraId="4802B302" w14:textId="77777777" w:rsidR="00C14D4D" w:rsidRPr="00312479" w:rsidRDefault="00C14D4D" w:rsidP="00312479">
            <w:pPr>
              <w:autoSpaceDE w:val="0"/>
              <w:autoSpaceDN w:val="0"/>
              <w:adjustRightInd w:val="0"/>
              <w:spacing w:line="240" w:lineRule="auto"/>
              <w:rPr>
                <w:sz w:val="20"/>
                <w:lang w:val="en-GB"/>
              </w:rPr>
            </w:pPr>
            <w:r w:rsidRPr="00312479">
              <w:rPr>
                <w:sz w:val="20"/>
                <w:lang w:val="en-GB"/>
              </w:rPr>
              <w:t xml:space="preserve">Production of electricity, distribution of electricity, production and distribution of energy for heat, production and distribution of fuels. </w:t>
            </w:r>
          </w:p>
        </w:tc>
      </w:tr>
      <w:tr w:rsidR="00C14D4D" w:rsidRPr="00185708" w14:paraId="18DBE10F" w14:textId="77777777" w:rsidTr="00312479">
        <w:tc>
          <w:tcPr>
            <w:tcW w:w="2410" w:type="dxa"/>
          </w:tcPr>
          <w:p w14:paraId="793D150D" w14:textId="77777777" w:rsidR="00C14D4D" w:rsidRPr="00312479" w:rsidRDefault="00C14D4D" w:rsidP="00312479">
            <w:pPr>
              <w:autoSpaceDE w:val="0"/>
              <w:autoSpaceDN w:val="0"/>
              <w:adjustRightInd w:val="0"/>
              <w:spacing w:line="240" w:lineRule="auto"/>
              <w:rPr>
                <w:sz w:val="20"/>
                <w:lang w:val="en-GB"/>
              </w:rPr>
            </w:pPr>
            <w:r w:rsidRPr="00312479">
              <w:rPr>
                <w:sz w:val="20"/>
                <w:lang w:val="en-GB"/>
              </w:rPr>
              <w:t xml:space="preserve">Financial services </w:t>
            </w:r>
          </w:p>
        </w:tc>
        <w:tc>
          <w:tcPr>
            <w:tcW w:w="4961" w:type="dxa"/>
          </w:tcPr>
          <w:p w14:paraId="375D7EF2" w14:textId="77777777" w:rsidR="00C14D4D" w:rsidRPr="00312479" w:rsidRDefault="00C14D4D" w:rsidP="00312479">
            <w:pPr>
              <w:autoSpaceDE w:val="0"/>
              <w:autoSpaceDN w:val="0"/>
              <w:adjustRightInd w:val="0"/>
              <w:spacing w:line="240" w:lineRule="auto"/>
              <w:rPr>
                <w:sz w:val="20"/>
                <w:lang w:val="en-GB"/>
              </w:rPr>
            </w:pPr>
            <w:r w:rsidRPr="00312479">
              <w:rPr>
                <w:sz w:val="20"/>
                <w:lang w:val="en-GB"/>
              </w:rPr>
              <w:t>Payments, access to cash, central payment system, financial trading</w:t>
            </w:r>
          </w:p>
        </w:tc>
      </w:tr>
      <w:tr w:rsidR="00C14D4D" w:rsidRPr="00185708" w14:paraId="667D9CFA" w14:textId="77777777" w:rsidTr="00312479">
        <w:tc>
          <w:tcPr>
            <w:tcW w:w="2410" w:type="dxa"/>
          </w:tcPr>
          <w:p w14:paraId="4655B971" w14:textId="77777777" w:rsidR="00C14D4D" w:rsidRPr="00312479" w:rsidRDefault="00C14D4D" w:rsidP="00312479">
            <w:pPr>
              <w:autoSpaceDE w:val="0"/>
              <w:autoSpaceDN w:val="0"/>
              <w:adjustRightInd w:val="0"/>
              <w:spacing w:line="240" w:lineRule="auto"/>
              <w:rPr>
                <w:sz w:val="20"/>
                <w:lang w:val="en-GB"/>
              </w:rPr>
            </w:pPr>
            <w:r w:rsidRPr="00312479">
              <w:rPr>
                <w:sz w:val="20"/>
                <w:lang w:val="en-GB"/>
              </w:rPr>
              <w:t>Trade and industry</w:t>
            </w:r>
          </w:p>
        </w:tc>
        <w:tc>
          <w:tcPr>
            <w:tcW w:w="4961" w:type="dxa"/>
          </w:tcPr>
          <w:p w14:paraId="61B7F858" w14:textId="77777777" w:rsidR="00C14D4D" w:rsidRPr="00312479" w:rsidRDefault="00C14D4D" w:rsidP="00312479">
            <w:pPr>
              <w:autoSpaceDE w:val="0"/>
              <w:autoSpaceDN w:val="0"/>
              <w:adjustRightInd w:val="0"/>
              <w:spacing w:line="240" w:lineRule="auto"/>
              <w:rPr>
                <w:sz w:val="20"/>
                <w:lang w:val="en-GB"/>
              </w:rPr>
            </w:pPr>
            <w:r w:rsidRPr="00312479">
              <w:rPr>
                <w:sz w:val="20"/>
                <w:lang w:val="en-GB"/>
              </w:rPr>
              <w:t>Building and construction,</w:t>
            </w:r>
          </w:p>
          <w:p w14:paraId="69BF2F11" w14:textId="77777777" w:rsidR="00C14D4D" w:rsidRPr="00312479" w:rsidRDefault="00C14D4D" w:rsidP="00312479">
            <w:pPr>
              <w:autoSpaceDE w:val="0"/>
              <w:autoSpaceDN w:val="0"/>
              <w:adjustRightInd w:val="0"/>
              <w:spacing w:line="240" w:lineRule="auto"/>
              <w:rPr>
                <w:sz w:val="20"/>
                <w:lang w:val="en-GB"/>
              </w:rPr>
            </w:pPr>
            <w:r w:rsidRPr="00312479">
              <w:rPr>
                <w:sz w:val="20"/>
                <w:lang w:val="en-GB"/>
              </w:rPr>
              <w:t>commercial trading, manufacturing</w:t>
            </w:r>
          </w:p>
        </w:tc>
      </w:tr>
      <w:tr w:rsidR="00C14D4D" w:rsidRPr="00185708" w14:paraId="7A8E1A14" w14:textId="77777777" w:rsidTr="00312479">
        <w:tc>
          <w:tcPr>
            <w:tcW w:w="2410" w:type="dxa"/>
          </w:tcPr>
          <w:p w14:paraId="7BFC220C" w14:textId="77777777" w:rsidR="00C14D4D" w:rsidRPr="00312479" w:rsidRDefault="00C14D4D" w:rsidP="00312479">
            <w:pPr>
              <w:autoSpaceDE w:val="0"/>
              <w:autoSpaceDN w:val="0"/>
              <w:adjustRightInd w:val="0"/>
              <w:spacing w:line="240" w:lineRule="auto"/>
              <w:rPr>
                <w:sz w:val="20"/>
                <w:lang w:val="en-GB"/>
              </w:rPr>
            </w:pPr>
            <w:r w:rsidRPr="00312479">
              <w:rPr>
                <w:sz w:val="20"/>
                <w:lang w:val="en-GB"/>
              </w:rPr>
              <w:t>Health and elderly care</w:t>
            </w:r>
          </w:p>
        </w:tc>
        <w:tc>
          <w:tcPr>
            <w:tcW w:w="4961" w:type="dxa"/>
          </w:tcPr>
          <w:p w14:paraId="12B31089" w14:textId="77777777" w:rsidR="00C14D4D" w:rsidRPr="00312479" w:rsidRDefault="00C14D4D" w:rsidP="00312479">
            <w:pPr>
              <w:autoSpaceDE w:val="0"/>
              <w:autoSpaceDN w:val="0"/>
              <w:adjustRightInd w:val="0"/>
              <w:spacing w:line="240" w:lineRule="auto"/>
              <w:rPr>
                <w:sz w:val="20"/>
                <w:lang w:val="en-GB"/>
              </w:rPr>
            </w:pPr>
            <w:r w:rsidRPr="00312479">
              <w:rPr>
                <w:sz w:val="20"/>
                <w:lang w:val="en-GB"/>
              </w:rPr>
              <w:t>Emergency health care, supply of medicines and materials, childcare, care for disabled and elderly, primary healthcare, psychiatric care, social services, epidemic mitigation</w:t>
            </w:r>
          </w:p>
        </w:tc>
      </w:tr>
      <w:tr w:rsidR="00C14D4D" w:rsidRPr="00185708" w14:paraId="79AFB3FA" w14:textId="77777777" w:rsidTr="00312479">
        <w:tc>
          <w:tcPr>
            <w:tcW w:w="2410" w:type="dxa"/>
          </w:tcPr>
          <w:p w14:paraId="388B67F4" w14:textId="77777777" w:rsidR="00C14D4D" w:rsidRPr="00312479" w:rsidRDefault="00C14D4D" w:rsidP="00312479">
            <w:pPr>
              <w:autoSpaceDE w:val="0"/>
              <w:autoSpaceDN w:val="0"/>
              <w:adjustRightInd w:val="0"/>
              <w:spacing w:line="240" w:lineRule="auto"/>
              <w:rPr>
                <w:sz w:val="20"/>
                <w:lang w:val="en-GB"/>
              </w:rPr>
            </w:pPr>
            <w:r w:rsidRPr="00312479">
              <w:rPr>
                <w:sz w:val="20"/>
                <w:lang w:val="en-GB"/>
              </w:rPr>
              <w:t>Information and communication</w:t>
            </w:r>
          </w:p>
        </w:tc>
        <w:tc>
          <w:tcPr>
            <w:tcW w:w="4961" w:type="dxa"/>
          </w:tcPr>
          <w:p w14:paraId="571FCAB0" w14:textId="77777777" w:rsidR="00C14D4D" w:rsidRPr="00312479" w:rsidRDefault="00C14D4D" w:rsidP="00312479">
            <w:pPr>
              <w:autoSpaceDE w:val="0"/>
              <w:autoSpaceDN w:val="0"/>
              <w:adjustRightInd w:val="0"/>
              <w:spacing w:line="240" w:lineRule="auto"/>
              <w:rPr>
                <w:sz w:val="20"/>
                <w:lang w:val="en-GB"/>
              </w:rPr>
            </w:pPr>
            <w:r w:rsidRPr="00312479">
              <w:rPr>
                <w:sz w:val="20"/>
                <w:lang w:val="en-GB"/>
              </w:rPr>
              <w:t>Telephone, internet, radio communication, distribution of mail, production and distribution of newspapers, web-based information, social media</w:t>
            </w:r>
          </w:p>
        </w:tc>
      </w:tr>
      <w:tr w:rsidR="00C14D4D" w:rsidRPr="00185708" w14:paraId="6FF5B33C" w14:textId="77777777" w:rsidTr="00312479">
        <w:tc>
          <w:tcPr>
            <w:tcW w:w="2410" w:type="dxa"/>
          </w:tcPr>
          <w:p w14:paraId="64986931" w14:textId="77777777" w:rsidR="00C14D4D" w:rsidRPr="00312479" w:rsidRDefault="00C14D4D" w:rsidP="00312479">
            <w:pPr>
              <w:autoSpaceDE w:val="0"/>
              <w:autoSpaceDN w:val="0"/>
              <w:adjustRightInd w:val="0"/>
              <w:spacing w:line="240" w:lineRule="auto"/>
              <w:rPr>
                <w:sz w:val="20"/>
                <w:lang w:val="en-GB"/>
              </w:rPr>
            </w:pPr>
            <w:r w:rsidRPr="00312479">
              <w:rPr>
                <w:sz w:val="20"/>
                <w:lang w:val="en-GB"/>
              </w:rPr>
              <w:t>Municipal services</w:t>
            </w:r>
          </w:p>
        </w:tc>
        <w:tc>
          <w:tcPr>
            <w:tcW w:w="4961" w:type="dxa"/>
          </w:tcPr>
          <w:p w14:paraId="460861E1" w14:textId="77777777" w:rsidR="00C14D4D" w:rsidRPr="00312479" w:rsidRDefault="00C14D4D" w:rsidP="00312479">
            <w:pPr>
              <w:autoSpaceDE w:val="0"/>
              <w:autoSpaceDN w:val="0"/>
              <w:adjustRightInd w:val="0"/>
              <w:spacing w:line="240" w:lineRule="auto"/>
              <w:rPr>
                <w:sz w:val="20"/>
                <w:lang w:val="en-GB"/>
              </w:rPr>
            </w:pPr>
            <w:r w:rsidRPr="00312479">
              <w:rPr>
                <w:sz w:val="20"/>
                <w:lang w:val="en-GB"/>
              </w:rPr>
              <w:t>Drinking water services, sewage treatment,</w:t>
            </w:r>
          </w:p>
          <w:p w14:paraId="4A9FCFDA" w14:textId="77777777" w:rsidR="00C14D4D" w:rsidRPr="00312479" w:rsidRDefault="00C14D4D" w:rsidP="00312479">
            <w:pPr>
              <w:autoSpaceDE w:val="0"/>
              <w:autoSpaceDN w:val="0"/>
              <w:adjustRightInd w:val="0"/>
              <w:spacing w:line="240" w:lineRule="auto"/>
              <w:rPr>
                <w:sz w:val="20"/>
                <w:lang w:val="en-GB"/>
              </w:rPr>
            </w:pPr>
            <w:r w:rsidRPr="00312479">
              <w:rPr>
                <w:sz w:val="20"/>
                <w:lang w:val="en-GB"/>
              </w:rPr>
              <w:t>sanitation, storm</w:t>
            </w:r>
            <w:r w:rsidR="00C50D0A" w:rsidRPr="00312479">
              <w:rPr>
                <w:sz w:val="20"/>
                <w:lang w:val="en-GB"/>
              </w:rPr>
              <w:t xml:space="preserve"> </w:t>
            </w:r>
            <w:r w:rsidRPr="00312479">
              <w:rPr>
                <w:sz w:val="20"/>
                <w:lang w:val="en-GB"/>
              </w:rPr>
              <w:t>water, road maintenance</w:t>
            </w:r>
          </w:p>
        </w:tc>
      </w:tr>
      <w:tr w:rsidR="00C14D4D" w:rsidRPr="00185708" w14:paraId="461D8E8A" w14:textId="77777777" w:rsidTr="00312479">
        <w:tc>
          <w:tcPr>
            <w:tcW w:w="2410" w:type="dxa"/>
          </w:tcPr>
          <w:p w14:paraId="3FEA0B38" w14:textId="77777777" w:rsidR="00C14D4D" w:rsidRPr="00312479" w:rsidRDefault="00C14D4D" w:rsidP="00312479">
            <w:pPr>
              <w:autoSpaceDE w:val="0"/>
              <w:autoSpaceDN w:val="0"/>
              <w:adjustRightInd w:val="0"/>
              <w:spacing w:line="240" w:lineRule="auto"/>
              <w:rPr>
                <w:sz w:val="20"/>
                <w:lang w:val="en-GB"/>
              </w:rPr>
            </w:pPr>
            <w:r w:rsidRPr="00312479">
              <w:rPr>
                <w:sz w:val="20"/>
                <w:lang w:val="en-GB"/>
              </w:rPr>
              <w:t>Food</w:t>
            </w:r>
          </w:p>
        </w:tc>
        <w:tc>
          <w:tcPr>
            <w:tcW w:w="4961" w:type="dxa"/>
          </w:tcPr>
          <w:p w14:paraId="10BD3817" w14:textId="77777777" w:rsidR="00C14D4D" w:rsidRPr="00312479" w:rsidRDefault="00C14D4D" w:rsidP="00312479">
            <w:pPr>
              <w:autoSpaceDE w:val="0"/>
              <w:autoSpaceDN w:val="0"/>
              <w:adjustRightInd w:val="0"/>
              <w:spacing w:line="240" w:lineRule="auto"/>
              <w:rPr>
                <w:sz w:val="20"/>
                <w:lang w:val="en-GB"/>
              </w:rPr>
            </w:pPr>
            <w:r w:rsidRPr="00312479">
              <w:rPr>
                <w:sz w:val="20"/>
                <w:lang w:val="en-GB"/>
              </w:rPr>
              <w:t>Distribution of food, primary production of food, control, production of food</w:t>
            </w:r>
          </w:p>
        </w:tc>
      </w:tr>
      <w:tr w:rsidR="004E6393" w:rsidRPr="00185708" w14:paraId="5117F5FA" w14:textId="77777777" w:rsidTr="00312479">
        <w:tc>
          <w:tcPr>
            <w:tcW w:w="2410" w:type="dxa"/>
          </w:tcPr>
          <w:p w14:paraId="76F22935" w14:textId="77777777" w:rsidR="004E6393" w:rsidRPr="00312479" w:rsidRDefault="004E6393" w:rsidP="00312479">
            <w:pPr>
              <w:autoSpaceDE w:val="0"/>
              <w:autoSpaceDN w:val="0"/>
              <w:adjustRightInd w:val="0"/>
              <w:spacing w:line="240" w:lineRule="auto"/>
              <w:rPr>
                <w:sz w:val="20"/>
                <w:lang w:val="en-GB"/>
              </w:rPr>
            </w:pPr>
            <w:r w:rsidRPr="00312479">
              <w:rPr>
                <w:sz w:val="20"/>
                <w:lang w:val="en-GB"/>
              </w:rPr>
              <w:t>Transport</w:t>
            </w:r>
          </w:p>
        </w:tc>
        <w:tc>
          <w:tcPr>
            <w:tcW w:w="4961" w:type="dxa"/>
          </w:tcPr>
          <w:p w14:paraId="4323D7BB" w14:textId="77777777" w:rsidR="004E6393" w:rsidRPr="00312479" w:rsidRDefault="004E6393" w:rsidP="00312479">
            <w:pPr>
              <w:autoSpaceDE w:val="0"/>
              <w:autoSpaceDN w:val="0"/>
              <w:adjustRightInd w:val="0"/>
              <w:spacing w:line="240" w:lineRule="auto"/>
              <w:rPr>
                <w:sz w:val="20"/>
                <w:lang w:val="en-GB"/>
              </w:rPr>
            </w:pPr>
            <w:r w:rsidRPr="00312479">
              <w:rPr>
                <w:sz w:val="20"/>
                <w:lang w:val="en-GB"/>
              </w:rPr>
              <w:t>Air, railway, sea, road, public transport</w:t>
            </w:r>
          </w:p>
        </w:tc>
      </w:tr>
      <w:tr w:rsidR="004E6393" w:rsidRPr="00185708" w14:paraId="1E57DCBC" w14:textId="77777777" w:rsidTr="00312479">
        <w:tc>
          <w:tcPr>
            <w:tcW w:w="2410" w:type="dxa"/>
          </w:tcPr>
          <w:p w14:paraId="1F4457E1" w14:textId="77777777" w:rsidR="004E6393" w:rsidRPr="00312479" w:rsidRDefault="004E6393" w:rsidP="00312479">
            <w:pPr>
              <w:autoSpaceDE w:val="0"/>
              <w:autoSpaceDN w:val="0"/>
              <w:adjustRightInd w:val="0"/>
              <w:spacing w:line="240" w:lineRule="auto"/>
              <w:rPr>
                <w:sz w:val="20"/>
                <w:lang w:val="en-GB"/>
              </w:rPr>
            </w:pPr>
            <w:r w:rsidRPr="00312479">
              <w:rPr>
                <w:sz w:val="20"/>
                <w:lang w:val="en-GB"/>
              </w:rPr>
              <w:t>Public administration</w:t>
            </w:r>
          </w:p>
          <w:p w14:paraId="1BEC2756" w14:textId="77777777" w:rsidR="004E6393" w:rsidRPr="00312479" w:rsidRDefault="004E6393" w:rsidP="00312479">
            <w:pPr>
              <w:autoSpaceDE w:val="0"/>
              <w:autoSpaceDN w:val="0"/>
              <w:adjustRightInd w:val="0"/>
              <w:spacing w:line="240" w:lineRule="auto"/>
              <w:rPr>
                <w:sz w:val="20"/>
                <w:lang w:val="en-GB"/>
              </w:rPr>
            </w:pPr>
          </w:p>
        </w:tc>
        <w:tc>
          <w:tcPr>
            <w:tcW w:w="4961" w:type="dxa"/>
          </w:tcPr>
          <w:p w14:paraId="4DADC47D" w14:textId="77777777" w:rsidR="004E6393" w:rsidRPr="00312479" w:rsidRDefault="004E6393" w:rsidP="00312479">
            <w:pPr>
              <w:autoSpaceDE w:val="0"/>
              <w:autoSpaceDN w:val="0"/>
              <w:adjustRightInd w:val="0"/>
              <w:spacing w:line="240" w:lineRule="auto"/>
              <w:rPr>
                <w:sz w:val="20"/>
                <w:lang w:val="en-GB"/>
              </w:rPr>
            </w:pPr>
            <w:r w:rsidRPr="00312479">
              <w:rPr>
                <w:sz w:val="20"/>
                <w:lang w:val="en-GB"/>
              </w:rPr>
              <w:t>Local governance, regional governance, national governance, funeral services, diplomatic and consular activities</w:t>
            </w:r>
          </w:p>
        </w:tc>
      </w:tr>
      <w:tr w:rsidR="004E6393" w:rsidRPr="00270838" w14:paraId="3B5317E3" w14:textId="77777777" w:rsidTr="00312479">
        <w:tc>
          <w:tcPr>
            <w:tcW w:w="2410" w:type="dxa"/>
          </w:tcPr>
          <w:p w14:paraId="2BBBCC4C" w14:textId="77777777" w:rsidR="004E6393" w:rsidRPr="00312479" w:rsidRDefault="004E6393" w:rsidP="00312479">
            <w:pPr>
              <w:autoSpaceDE w:val="0"/>
              <w:autoSpaceDN w:val="0"/>
              <w:adjustRightInd w:val="0"/>
              <w:spacing w:line="240" w:lineRule="auto"/>
              <w:rPr>
                <w:sz w:val="20"/>
                <w:lang w:val="en-GB"/>
              </w:rPr>
            </w:pPr>
            <w:r w:rsidRPr="00312479">
              <w:rPr>
                <w:sz w:val="20"/>
                <w:lang w:val="en-GB"/>
              </w:rPr>
              <w:t>Protection and security</w:t>
            </w:r>
          </w:p>
        </w:tc>
        <w:tc>
          <w:tcPr>
            <w:tcW w:w="4961" w:type="dxa"/>
          </w:tcPr>
          <w:p w14:paraId="5E995BB2" w14:textId="77777777" w:rsidR="004E6393" w:rsidRPr="00312479" w:rsidRDefault="004E6393" w:rsidP="00312479">
            <w:pPr>
              <w:autoSpaceDE w:val="0"/>
              <w:autoSpaceDN w:val="0"/>
              <w:adjustRightInd w:val="0"/>
              <w:spacing w:line="240" w:lineRule="auto"/>
              <w:rPr>
                <w:sz w:val="20"/>
                <w:lang w:val="en-GB"/>
              </w:rPr>
            </w:pPr>
            <w:r w:rsidRPr="00312479">
              <w:rPr>
                <w:sz w:val="20"/>
                <w:lang w:val="en-GB"/>
              </w:rPr>
              <w:t>Courts, prosecutor, military defence, criminal custody, coastal guard, police, Rescue service, alarm service, customs,</w:t>
            </w:r>
            <w:r w:rsidR="00EF7338">
              <w:rPr>
                <w:sz w:val="20"/>
                <w:lang w:val="en-GB"/>
              </w:rPr>
              <w:t xml:space="preserve"> </w:t>
            </w:r>
            <w:r w:rsidRPr="00312479">
              <w:rPr>
                <w:sz w:val="20"/>
                <w:lang w:val="en-GB"/>
              </w:rPr>
              <w:t>border control and immigration,</w:t>
            </w:r>
          </w:p>
          <w:p w14:paraId="3C5F9E92" w14:textId="77777777" w:rsidR="004E6393" w:rsidRPr="00312479" w:rsidRDefault="004E6393" w:rsidP="00312479">
            <w:pPr>
              <w:autoSpaceDE w:val="0"/>
              <w:autoSpaceDN w:val="0"/>
              <w:adjustRightInd w:val="0"/>
              <w:spacing w:line="240" w:lineRule="auto"/>
              <w:rPr>
                <w:sz w:val="20"/>
                <w:lang w:val="en-GB"/>
              </w:rPr>
            </w:pPr>
            <w:r w:rsidRPr="00312479">
              <w:rPr>
                <w:sz w:val="20"/>
                <w:lang w:val="en-GB"/>
              </w:rPr>
              <w:t>surveillance and security activity</w:t>
            </w:r>
          </w:p>
        </w:tc>
      </w:tr>
      <w:tr w:rsidR="004E6393" w:rsidRPr="00185708" w14:paraId="0A2A0FBE" w14:textId="77777777" w:rsidTr="00312479">
        <w:tc>
          <w:tcPr>
            <w:tcW w:w="2410" w:type="dxa"/>
          </w:tcPr>
          <w:p w14:paraId="7DC838ED" w14:textId="77777777" w:rsidR="004E6393" w:rsidRPr="004C4EA0" w:rsidRDefault="004E6393" w:rsidP="00312479">
            <w:pPr>
              <w:autoSpaceDE w:val="0"/>
              <w:autoSpaceDN w:val="0"/>
              <w:adjustRightInd w:val="0"/>
              <w:spacing w:line="240" w:lineRule="auto"/>
              <w:rPr>
                <w:sz w:val="20"/>
                <w:lang w:val="en-GB"/>
              </w:rPr>
            </w:pPr>
            <w:r w:rsidRPr="004C4EA0">
              <w:rPr>
                <w:sz w:val="20"/>
                <w:lang w:val="en-GB"/>
              </w:rPr>
              <w:t>Social insurance</w:t>
            </w:r>
          </w:p>
        </w:tc>
        <w:tc>
          <w:tcPr>
            <w:tcW w:w="4961" w:type="dxa"/>
          </w:tcPr>
          <w:p w14:paraId="053CD7A9" w14:textId="77777777" w:rsidR="004E6393" w:rsidRPr="004C4EA0" w:rsidRDefault="004E6393" w:rsidP="00312479">
            <w:pPr>
              <w:autoSpaceDE w:val="0"/>
              <w:autoSpaceDN w:val="0"/>
              <w:adjustRightInd w:val="0"/>
              <w:spacing w:line="240" w:lineRule="auto"/>
              <w:rPr>
                <w:sz w:val="20"/>
                <w:lang w:val="en-GB"/>
              </w:rPr>
            </w:pPr>
            <w:r w:rsidRPr="004C4EA0">
              <w:rPr>
                <w:sz w:val="20"/>
                <w:lang w:val="en-GB"/>
              </w:rPr>
              <w:t>Public pension system, insurance in case of illness and unemployment</w:t>
            </w:r>
          </w:p>
        </w:tc>
      </w:tr>
    </w:tbl>
    <w:p w14:paraId="0AAA98FC" w14:textId="77777777" w:rsidR="00C14D4D" w:rsidRPr="004C4EA0" w:rsidRDefault="00C14D4D" w:rsidP="001E3C6C">
      <w:pPr>
        <w:spacing w:after="60" w:line="276" w:lineRule="auto"/>
        <w:rPr>
          <w:lang w:val="en-GB"/>
        </w:rPr>
      </w:pPr>
    </w:p>
    <w:p w14:paraId="4DBBAE6C" w14:textId="77777777" w:rsidR="00A055E4" w:rsidRPr="0065068D" w:rsidRDefault="00EF7338" w:rsidP="001E3C6C">
      <w:pPr>
        <w:pStyle w:val="Normal1"/>
        <w:spacing w:line="276" w:lineRule="auto"/>
        <w:rPr>
          <w:rFonts w:ascii="Georgia" w:eastAsia="Times New Roman" w:hAnsi="Georgia" w:cs="Times New Roman"/>
          <w:color w:val="auto"/>
          <w:sz w:val="21"/>
          <w:szCs w:val="20"/>
          <w:lang w:eastAsia="sv-SE"/>
        </w:rPr>
      </w:pPr>
      <w:r w:rsidRPr="004C4EA0">
        <w:rPr>
          <w:rFonts w:ascii="Georgia" w:eastAsia="Times New Roman" w:hAnsi="Georgia" w:cs="Times New Roman"/>
          <w:color w:val="auto"/>
          <w:sz w:val="21"/>
          <w:szCs w:val="20"/>
          <w:lang w:eastAsia="sv-SE"/>
        </w:rPr>
        <w:t>This is</w:t>
      </w:r>
      <w:r w:rsidR="004E6393" w:rsidRPr="004C4EA0">
        <w:rPr>
          <w:rFonts w:ascii="Georgia" w:eastAsia="Times New Roman" w:hAnsi="Georgia" w:cs="Times New Roman"/>
          <w:color w:val="auto"/>
          <w:sz w:val="21"/>
          <w:szCs w:val="20"/>
          <w:lang w:eastAsia="sv-SE"/>
        </w:rPr>
        <w:t xml:space="preserve"> </w:t>
      </w:r>
      <w:r w:rsidR="00A055E4" w:rsidRPr="004C4EA0">
        <w:rPr>
          <w:rFonts w:ascii="Georgia" w:eastAsia="Times New Roman" w:hAnsi="Georgia" w:cs="Times New Roman"/>
          <w:color w:val="auto"/>
          <w:sz w:val="21"/>
          <w:szCs w:val="20"/>
          <w:lang w:eastAsia="sv-SE"/>
        </w:rPr>
        <w:t>in line with the “Words into Action Guideline” (UNISDR 2018b) supporting the development of a national DRR strategy</w:t>
      </w:r>
      <w:r w:rsidR="00A055E4" w:rsidRPr="0038749A">
        <w:rPr>
          <w:rFonts w:ascii="Georgia" w:eastAsia="Times New Roman" w:hAnsi="Georgia" w:cs="Times New Roman"/>
          <w:color w:val="auto"/>
          <w:sz w:val="21"/>
          <w:szCs w:val="20"/>
          <w:lang w:eastAsia="sv-SE"/>
        </w:rPr>
        <w:t xml:space="preserve">, which </w:t>
      </w:r>
      <w:r w:rsidR="00A055E4" w:rsidRPr="0065068D">
        <w:rPr>
          <w:rFonts w:ascii="Georgia" w:eastAsia="Times New Roman" w:hAnsi="Georgia" w:cs="Times New Roman"/>
          <w:color w:val="auto"/>
          <w:sz w:val="21"/>
          <w:szCs w:val="20"/>
          <w:lang w:eastAsia="sv-SE"/>
        </w:rPr>
        <w:t>mentions that critical sectors for disaster risk reduction include the following:</w:t>
      </w:r>
    </w:p>
    <w:p w14:paraId="341F4BE3" w14:textId="77777777" w:rsidR="00A055E4" w:rsidRPr="0065068D" w:rsidRDefault="00A055E4" w:rsidP="001E3C6C">
      <w:pPr>
        <w:pStyle w:val="Normal1"/>
        <w:rPr>
          <w:rFonts w:ascii="Georgia" w:eastAsia="Times New Roman" w:hAnsi="Georgia" w:cs="Times New Roman"/>
          <w:color w:val="auto"/>
          <w:sz w:val="21"/>
          <w:szCs w:val="20"/>
          <w:lang w:eastAsia="sv-SE"/>
        </w:rPr>
      </w:pPr>
    </w:p>
    <w:p w14:paraId="2FAF1776" w14:textId="77777777" w:rsidR="004E6393" w:rsidRPr="004E6393" w:rsidRDefault="004E6393" w:rsidP="008C2779">
      <w:pPr>
        <w:pStyle w:val="Normal1"/>
        <w:numPr>
          <w:ilvl w:val="0"/>
          <w:numId w:val="10"/>
        </w:numPr>
        <w:contextualSpacing/>
        <w:rPr>
          <w:rFonts w:ascii="Georgia" w:eastAsia="Times New Roman" w:hAnsi="Georgia" w:cs="Times New Roman"/>
          <w:color w:val="auto"/>
          <w:sz w:val="21"/>
          <w:szCs w:val="20"/>
          <w:lang w:eastAsia="sv-SE"/>
        </w:rPr>
      </w:pPr>
      <w:r w:rsidRPr="004E6393">
        <w:rPr>
          <w:rFonts w:ascii="Georgia" w:eastAsia="Times New Roman" w:hAnsi="Georgia" w:cs="Times New Roman"/>
          <w:color w:val="auto"/>
          <w:sz w:val="21"/>
          <w:szCs w:val="20"/>
          <w:lang w:eastAsia="sv-SE"/>
        </w:rPr>
        <w:t>Agriculture</w:t>
      </w:r>
    </w:p>
    <w:p w14:paraId="6B23D518" w14:textId="77777777" w:rsidR="004E6393" w:rsidRPr="004E6393" w:rsidRDefault="004E6393" w:rsidP="008C2779">
      <w:pPr>
        <w:pStyle w:val="Normal1"/>
        <w:numPr>
          <w:ilvl w:val="0"/>
          <w:numId w:val="10"/>
        </w:numPr>
        <w:contextualSpacing/>
        <w:rPr>
          <w:rFonts w:ascii="Georgia" w:eastAsia="Times New Roman" w:hAnsi="Georgia" w:cs="Times New Roman"/>
          <w:color w:val="auto"/>
          <w:sz w:val="21"/>
          <w:szCs w:val="20"/>
          <w:lang w:eastAsia="sv-SE"/>
        </w:rPr>
      </w:pPr>
      <w:r w:rsidRPr="004E6393">
        <w:rPr>
          <w:rFonts w:ascii="Georgia" w:eastAsia="Times New Roman" w:hAnsi="Georgia" w:cs="Times New Roman"/>
          <w:color w:val="auto"/>
          <w:sz w:val="21"/>
          <w:szCs w:val="20"/>
          <w:lang w:eastAsia="sv-SE"/>
        </w:rPr>
        <w:t>Health</w:t>
      </w:r>
    </w:p>
    <w:p w14:paraId="58B2E1A5" w14:textId="77777777" w:rsidR="004E6393" w:rsidRPr="004E6393" w:rsidRDefault="004E6393" w:rsidP="008C2779">
      <w:pPr>
        <w:pStyle w:val="Normal1"/>
        <w:numPr>
          <w:ilvl w:val="0"/>
          <w:numId w:val="10"/>
        </w:numPr>
        <w:contextualSpacing/>
        <w:rPr>
          <w:rFonts w:ascii="Georgia" w:eastAsia="Times New Roman" w:hAnsi="Georgia" w:cs="Times New Roman"/>
          <w:color w:val="auto"/>
          <w:sz w:val="21"/>
          <w:szCs w:val="20"/>
          <w:lang w:eastAsia="sv-SE"/>
        </w:rPr>
      </w:pPr>
      <w:r w:rsidRPr="004E6393">
        <w:rPr>
          <w:rFonts w:ascii="Georgia" w:eastAsia="Times New Roman" w:hAnsi="Georgia" w:cs="Times New Roman"/>
          <w:color w:val="auto"/>
          <w:sz w:val="21"/>
          <w:szCs w:val="20"/>
          <w:lang w:eastAsia="sv-SE"/>
        </w:rPr>
        <w:t xml:space="preserve">Energy </w:t>
      </w:r>
    </w:p>
    <w:p w14:paraId="61874E62" w14:textId="77777777" w:rsidR="004E6393" w:rsidRPr="004E6393" w:rsidRDefault="004E6393" w:rsidP="008C2779">
      <w:pPr>
        <w:pStyle w:val="Normal1"/>
        <w:numPr>
          <w:ilvl w:val="0"/>
          <w:numId w:val="10"/>
        </w:numPr>
        <w:contextualSpacing/>
        <w:rPr>
          <w:rFonts w:ascii="Georgia" w:eastAsia="Times New Roman" w:hAnsi="Georgia" w:cs="Times New Roman"/>
          <w:color w:val="auto"/>
          <w:sz w:val="21"/>
          <w:szCs w:val="20"/>
          <w:lang w:eastAsia="sv-SE"/>
        </w:rPr>
      </w:pPr>
      <w:r w:rsidRPr="004E6393">
        <w:rPr>
          <w:rFonts w:ascii="Georgia" w:eastAsia="Times New Roman" w:hAnsi="Georgia" w:cs="Times New Roman"/>
          <w:color w:val="auto"/>
          <w:sz w:val="21"/>
          <w:szCs w:val="20"/>
          <w:lang w:eastAsia="sv-SE"/>
        </w:rPr>
        <w:t>Telecommunications</w:t>
      </w:r>
    </w:p>
    <w:p w14:paraId="1ED6DE78" w14:textId="77777777" w:rsidR="004E6393" w:rsidRPr="004E6393" w:rsidRDefault="004E6393" w:rsidP="008C2779">
      <w:pPr>
        <w:pStyle w:val="Normal1"/>
        <w:numPr>
          <w:ilvl w:val="0"/>
          <w:numId w:val="10"/>
        </w:numPr>
        <w:contextualSpacing/>
        <w:rPr>
          <w:rFonts w:ascii="Georgia" w:eastAsia="Times New Roman" w:hAnsi="Georgia" w:cs="Times New Roman"/>
          <w:color w:val="auto"/>
          <w:sz w:val="21"/>
          <w:szCs w:val="20"/>
          <w:lang w:eastAsia="sv-SE"/>
        </w:rPr>
      </w:pPr>
      <w:r w:rsidRPr="004E6393">
        <w:rPr>
          <w:rFonts w:ascii="Georgia" w:eastAsia="Times New Roman" w:hAnsi="Georgia" w:cs="Times New Roman"/>
          <w:color w:val="auto"/>
          <w:sz w:val="21"/>
          <w:szCs w:val="20"/>
          <w:lang w:eastAsia="sv-SE"/>
        </w:rPr>
        <w:t xml:space="preserve">Transportation </w:t>
      </w:r>
    </w:p>
    <w:p w14:paraId="34216568" w14:textId="77777777" w:rsidR="004E6393" w:rsidRPr="004E6393" w:rsidRDefault="004E6393" w:rsidP="008C2779">
      <w:pPr>
        <w:pStyle w:val="Normal1"/>
        <w:numPr>
          <w:ilvl w:val="0"/>
          <w:numId w:val="10"/>
        </w:numPr>
        <w:contextualSpacing/>
        <w:rPr>
          <w:rFonts w:ascii="Georgia" w:eastAsia="Times New Roman" w:hAnsi="Georgia" w:cs="Times New Roman"/>
          <w:color w:val="auto"/>
          <w:sz w:val="21"/>
          <w:szCs w:val="20"/>
          <w:lang w:eastAsia="sv-SE"/>
        </w:rPr>
      </w:pPr>
      <w:r w:rsidRPr="004E6393">
        <w:rPr>
          <w:rFonts w:ascii="Georgia" w:eastAsia="Times New Roman" w:hAnsi="Georgia" w:cs="Times New Roman"/>
          <w:color w:val="auto"/>
          <w:sz w:val="21"/>
          <w:szCs w:val="20"/>
          <w:lang w:eastAsia="sv-SE"/>
        </w:rPr>
        <w:t xml:space="preserve">Water and sanitation </w:t>
      </w:r>
    </w:p>
    <w:p w14:paraId="003C0906" w14:textId="77777777" w:rsidR="004E6393" w:rsidRPr="004E6393" w:rsidRDefault="004E6393" w:rsidP="008C2779">
      <w:pPr>
        <w:pStyle w:val="Normal1"/>
        <w:numPr>
          <w:ilvl w:val="0"/>
          <w:numId w:val="10"/>
        </w:numPr>
        <w:contextualSpacing/>
        <w:rPr>
          <w:rFonts w:ascii="Georgia" w:eastAsia="Times New Roman" w:hAnsi="Georgia" w:cs="Times New Roman"/>
          <w:color w:val="auto"/>
          <w:sz w:val="21"/>
          <w:szCs w:val="20"/>
          <w:lang w:eastAsia="sv-SE"/>
        </w:rPr>
      </w:pPr>
      <w:r w:rsidRPr="004E6393">
        <w:rPr>
          <w:rFonts w:ascii="Georgia" w:eastAsia="Times New Roman" w:hAnsi="Georgia" w:cs="Times New Roman"/>
          <w:color w:val="auto"/>
          <w:sz w:val="21"/>
          <w:szCs w:val="20"/>
          <w:lang w:eastAsia="sv-SE"/>
        </w:rPr>
        <w:t>Energy</w:t>
      </w:r>
    </w:p>
    <w:p w14:paraId="1A32CE2D" w14:textId="77777777" w:rsidR="004E6393" w:rsidRPr="004E6393" w:rsidRDefault="004E6393" w:rsidP="008C2779">
      <w:pPr>
        <w:pStyle w:val="Normal1"/>
        <w:numPr>
          <w:ilvl w:val="0"/>
          <w:numId w:val="10"/>
        </w:numPr>
        <w:contextualSpacing/>
        <w:rPr>
          <w:rFonts w:ascii="Georgia" w:eastAsia="Times New Roman" w:hAnsi="Georgia" w:cs="Times New Roman"/>
          <w:color w:val="auto"/>
          <w:sz w:val="21"/>
          <w:szCs w:val="20"/>
          <w:lang w:eastAsia="sv-SE"/>
        </w:rPr>
      </w:pPr>
      <w:r w:rsidRPr="004E6393">
        <w:rPr>
          <w:rFonts w:ascii="Georgia" w:eastAsia="Times New Roman" w:hAnsi="Georgia" w:cs="Times New Roman"/>
          <w:color w:val="auto"/>
          <w:sz w:val="21"/>
          <w:szCs w:val="20"/>
          <w:lang w:eastAsia="sv-SE"/>
        </w:rPr>
        <w:t>Financial</w:t>
      </w:r>
    </w:p>
    <w:p w14:paraId="2A1C4128" w14:textId="77777777" w:rsidR="004E6393" w:rsidRPr="004E6393" w:rsidRDefault="004E6393" w:rsidP="008C2779">
      <w:pPr>
        <w:pStyle w:val="Normal1"/>
        <w:numPr>
          <w:ilvl w:val="0"/>
          <w:numId w:val="10"/>
        </w:numPr>
        <w:contextualSpacing/>
        <w:rPr>
          <w:rFonts w:ascii="Georgia" w:eastAsia="Times New Roman" w:hAnsi="Georgia" w:cs="Times New Roman"/>
          <w:color w:val="auto"/>
          <w:sz w:val="21"/>
          <w:szCs w:val="20"/>
          <w:lang w:eastAsia="sv-SE"/>
        </w:rPr>
      </w:pPr>
      <w:r w:rsidRPr="004E6393">
        <w:rPr>
          <w:rFonts w:ascii="Georgia" w:eastAsia="Times New Roman" w:hAnsi="Georgia" w:cs="Times New Roman"/>
          <w:color w:val="auto"/>
          <w:sz w:val="21"/>
          <w:szCs w:val="20"/>
          <w:lang w:eastAsia="sv-SE"/>
        </w:rPr>
        <w:t>Building and construction</w:t>
      </w:r>
    </w:p>
    <w:p w14:paraId="18FC7534" w14:textId="77777777" w:rsidR="004E6393" w:rsidRPr="004E6393" w:rsidRDefault="004E6393" w:rsidP="001E3C6C">
      <w:pPr>
        <w:pStyle w:val="Normal1"/>
        <w:numPr>
          <w:ilvl w:val="0"/>
          <w:numId w:val="10"/>
        </w:numPr>
        <w:contextualSpacing/>
        <w:rPr>
          <w:rFonts w:ascii="Georgia" w:eastAsia="Times New Roman" w:hAnsi="Georgia" w:cs="Times New Roman"/>
          <w:color w:val="auto"/>
          <w:sz w:val="21"/>
          <w:szCs w:val="20"/>
          <w:lang w:eastAsia="sv-SE"/>
        </w:rPr>
      </w:pPr>
      <w:r w:rsidRPr="004E6393">
        <w:rPr>
          <w:rFonts w:ascii="Georgia" w:eastAsia="Times New Roman" w:hAnsi="Georgia" w:cs="Times New Roman"/>
          <w:color w:val="auto"/>
          <w:sz w:val="21"/>
          <w:szCs w:val="20"/>
          <w:lang w:eastAsia="sv-SE"/>
        </w:rPr>
        <w:t xml:space="preserve">Education </w:t>
      </w:r>
    </w:p>
    <w:p w14:paraId="2829177F" w14:textId="77777777" w:rsidR="004E6393" w:rsidRPr="004E6393" w:rsidRDefault="004E6393" w:rsidP="008C2779">
      <w:pPr>
        <w:pStyle w:val="Normal1"/>
        <w:numPr>
          <w:ilvl w:val="0"/>
          <w:numId w:val="10"/>
        </w:numPr>
        <w:contextualSpacing/>
        <w:rPr>
          <w:rFonts w:ascii="Georgia" w:eastAsia="Times New Roman" w:hAnsi="Georgia" w:cs="Times New Roman"/>
          <w:color w:val="auto"/>
          <w:sz w:val="21"/>
          <w:szCs w:val="20"/>
          <w:lang w:eastAsia="sv-SE"/>
        </w:rPr>
      </w:pPr>
      <w:r w:rsidRPr="004E6393">
        <w:rPr>
          <w:rFonts w:ascii="Georgia" w:eastAsia="Times New Roman" w:hAnsi="Georgia" w:cs="Times New Roman"/>
          <w:color w:val="auto"/>
          <w:sz w:val="21"/>
          <w:szCs w:val="20"/>
          <w:lang w:eastAsia="sv-SE"/>
        </w:rPr>
        <w:t>Tourism</w:t>
      </w:r>
    </w:p>
    <w:p w14:paraId="4B77212D" w14:textId="77777777" w:rsidR="004E6393" w:rsidRPr="004E6393" w:rsidRDefault="004E6393" w:rsidP="008C2779">
      <w:pPr>
        <w:pStyle w:val="Normal1"/>
        <w:numPr>
          <w:ilvl w:val="0"/>
          <w:numId w:val="10"/>
        </w:numPr>
        <w:contextualSpacing/>
        <w:rPr>
          <w:rFonts w:ascii="Georgia" w:eastAsia="Times New Roman" w:hAnsi="Georgia" w:cs="Times New Roman"/>
          <w:color w:val="auto"/>
          <w:sz w:val="21"/>
          <w:szCs w:val="20"/>
          <w:lang w:eastAsia="sv-SE"/>
        </w:rPr>
      </w:pPr>
      <w:r w:rsidRPr="004E6393">
        <w:rPr>
          <w:rFonts w:ascii="Georgia" w:eastAsia="Times New Roman" w:hAnsi="Georgia" w:cs="Times New Roman"/>
          <w:color w:val="auto"/>
          <w:sz w:val="21"/>
          <w:szCs w:val="20"/>
          <w:lang w:eastAsia="sv-SE"/>
        </w:rPr>
        <w:t>Media</w:t>
      </w:r>
    </w:p>
    <w:p w14:paraId="3440A479" w14:textId="77777777" w:rsidR="004E6393" w:rsidRPr="004E6393" w:rsidRDefault="004E6393" w:rsidP="001E3C6C">
      <w:pPr>
        <w:pStyle w:val="Normal1"/>
        <w:contextualSpacing/>
        <w:rPr>
          <w:rFonts w:ascii="Georgia" w:eastAsia="Times New Roman" w:hAnsi="Georgia" w:cs="Times New Roman"/>
          <w:color w:val="auto"/>
          <w:sz w:val="21"/>
          <w:szCs w:val="20"/>
          <w:lang w:eastAsia="sv-SE"/>
        </w:rPr>
      </w:pPr>
    </w:p>
    <w:p w14:paraId="2EF289BA" w14:textId="77777777" w:rsidR="004E6393" w:rsidRPr="004C4EA0" w:rsidRDefault="004E6393" w:rsidP="005B4960">
      <w:pPr>
        <w:pStyle w:val="Normal1"/>
        <w:spacing w:line="276" w:lineRule="auto"/>
        <w:contextualSpacing/>
      </w:pPr>
      <w:r w:rsidRPr="004C4EA0">
        <w:rPr>
          <w:rFonts w:ascii="Georgia" w:eastAsia="Times New Roman" w:hAnsi="Georgia" w:cs="Times New Roman"/>
          <w:color w:val="auto"/>
          <w:sz w:val="21"/>
          <w:szCs w:val="20"/>
          <w:lang w:eastAsia="sv-SE"/>
        </w:rPr>
        <w:t>Sweden has in addition stressed public administration, protection and security, and social insurance</w:t>
      </w:r>
      <w:r w:rsidR="00740C4B" w:rsidRPr="004C4EA0">
        <w:rPr>
          <w:rFonts w:ascii="Georgia" w:eastAsia="Times New Roman" w:hAnsi="Georgia" w:cs="Times New Roman"/>
          <w:color w:val="auto"/>
          <w:sz w:val="21"/>
          <w:szCs w:val="20"/>
          <w:lang w:eastAsia="sv-SE"/>
        </w:rPr>
        <w:t>.</w:t>
      </w:r>
      <w:r w:rsidRPr="004C4EA0">
        <w:rPr>
          <w:rFonts w:ascii="Georgia" w:eastAsia="Times New Roman" w:hAnsi="Georgia" w:cs="Times New Roman"/>
          <w:color w:val="auto"/>
          <w:sz w:val="21"/>
          <w:szCs w:val="20"/>
          <w:lang w:eastAsia="sv-SE"/>
        </w:rPr>
        <w:t xml:space="preserve"> (</w:t>
      </w:r>
      <w:r w:rsidR="00740C4B" w:rsidRPr="004C4EA0">
        <w:rPr>
          <w:rFonts w:ascii="Georgia" w:eastAsia="Times New Roman" w:hAnsi="Georgia" w:cs="Times New Roman"/>
          <w:color w:val="auto"/>
          <w:sz w:val="21"/>
          <w:szCs w:val="20"/>
          <w:lang w:eastAsia="sv-SE"/>
        </w:rPr>
        <w:t xml:space="preserve">See the </w:t>
      </w:r>
      <w:r w:rsidRPr="004C4EA0">
        <w:rPr>
          <w:rFonts w:ascii="Georgia" w:eastAsia="Times New Roman" w:hAnsi="Georgia" w:cs="Times New Roman"/>
          <w:color w:val="auto"/>
          <w:sz w:val="21"/>
          <w:szCs w:val="20"/>
          <w:lang w:eastAsia="sv-SE"/>
        </w:rPr>
        <w:t>last three rows of the table</w:t>
      </w:r>
      <w:r w:rsidR="00740C4B" w:rsidRPr="004C4EA0">
        <w:rPr>
          <w:rFonts w:ascii="Georgia" w:eastAsia="Times New Roman" w:hAnsi="Georgia" w:cs="Times New Roman"/>
          <w:color w:val="auto"/>
          <w:sz w:val="21"/>
          <w:szCs w:val="20"/>
          <w:lang w:eastAsia="sv-SE"/>
        </w:rPr>
        <w:t>.) The UND</w:t>
      </w:r>
      <w:r w:rsidRPr="004C4EA0">
        <w:rPr>
          <w:rFonts w:ascii="Georgia" w:eastAsia="Times New Roman" w:hAnsi="Georgia" w:cs="Times New Roman"/>
          <w:color w:val="auto"/>
          <w:sz w:val="21"/>
          <w:szCs w:val="20"/>
          <w:lang w:eastAsia="sv-SE"/>
        </w:rPr>
        <w:t xml:space="preserve">DR guideline has stressed in addition education, tourism and media. </w:t>
      </w:r>
    </w:p>
    <w:p w14:paraId="299A8142" w14:textId="77777777" w:rsidR="00C14D4D" w:rsidRPr="004C4EA0" w:rsidRDefault="00C14D4D" w:rsidP="008C2779">
      <w:pPr>
        <w:spacing w:after="60" w:line="276" w:lineRule="auto"/>
        <w:rPr>
          <w:lang w:val="en-GB"/>
        </w:rPr>
      </w:pPr>
    </w:p>
    <w:p w14:paraId="275D8EE7" w14:textId="77777777" w:rsidR="00BF71B4" w:rsidRPr="004C4EA0" w:rsidRDefault="00C14D4D" w:rsidP="001E3C6C">
      <w:pPr>
        <w:autoSpaceDE w:val="0"/>
        <w:autoSpaceDN w:val="0"/>
        <w:adjustRightInd w:val="0"/>
        <w:spacing w:line="276" w:lineRule="auto"/>
        <w:rPr>
          <w:rFonts w:ascii="Verdana" w:hAnsi="Verdana"/>
          <w:b/>
          <w:sz w:val="28"/>
          <w:lang w:val="en-GB"/>
        </w:rPr>
      </w:pPr>
      <w:r w:rsidRPr="004C4EA0">
        <w:rPr>
          <w:rFonts w:ascii="Verdana" w:hAnsi="Verdana"/>
          <w:b/>
          <w:sz w:val="28"/>
          <w:lang w:val="en-GB"/>
        </w:rPr>
        <w:t>Priority 2: Strengthening Disaster Risk Governance to Manage Disaster Risk</w:t>
      </w:r>
    </w:p>
    <w:p w14:paraId="4B400A29" w14:textId="77777777" w:rsidR="008C2779" w:rsidRPr="004C4EA0" w:rsidRDefault="008C2779" w:rsidP="001E3C6C">
      <w:pPr>
        <w:autoSpaceDE w:val="0"/>
        <w:autoSpaceDN w:val="0"/>
        <w:adjustRightInd w:val="0"/>
        <w:spacing w:line="276" w:lineRule="auto"/>
        <w:rPr>
          <w:color w:val="3B3B3B"/>
          <w:shd w:val="clear" w:color="auto" w:fill="FFFFFF"/>
          <w:lang w:val="en-GB"/>
        </w:rPr>
      </w:pPr>
    </w:p>
    <w:p w14:paraId="72D2A35A" w14:textId="77777777" w:rsidR="00990879" w:rsidRPr="004E0EFD" w:rsidRDefault="00990879" w:rsidP="001E3C6C">
      <w:pPr>
        <w:autoSpaceDE w:val="0"/>
        <w:autoSpaceDN w:val="0"/>
        <w:adjustRightInd w:val="0"/>
        <w:spacing w:line="276" w:lineRule="auto"/>
        <w:rPr>
          <w:b/>
          <w:i/>
          <w:sz w:val="20"/>
          <w:lang w:val="en-GB"/>
        </w:rPr>
      </w:pPr>
      <w:r w:rsidRPr="004C4EA0">
        <w:rPr>
          <w:shd w:val="clear" w:color="auto" w:fill="FFFFFF"/>
          <w:lang w:val="en-GB"/>
        </w:rPr>
        <w:t>Sendai Framework:</w:t>
      </w:r>
      <w:r w:rsidRPr="004C4EA0">
        <w:rPr>
          <w:i/>
          <w:shd w:val="clear" w:color="auto" w:fill="FFFFFF"/>
          <w:lang w:val="en-GB"/>
        </w:rPr>
        <w:t xml:space="preserve"> </w:t>
      </w:r>
      <w:r w:rsidR="005B4960" w:rsidRPr="004C4EA0">
        <w:rPr>
          <w:i/>
          <w:shd w:val="clear" w:color="auto" w:fill="FFFFFF"/>
          <w:lang w:val="en-GB"/>
        </w:rPr>
        <w:t>“</w:t>
      </w:r>
      <w:r w:rsidR="004E0EFD" w:rsidRPr="004C4EA0">
        <w:rPr>
          <w:lang w:val="en-GB"/>
        </w:rPr>
        <w:t>Disaster risk governance at the national, regional and global levels is of great importance for an effective and efficient management of disaster risk. Clear vision, plans, competence, guidance and coordination within and across sectors, as well as participation of relevant stakeholders</w:t>
      </w:r>
      <w:r w:rsidR="004E0EFD" w:rsidRPr="005B4960">
        <w:rPr>
          <w:lang w:val="en-GB"/>
        </w:rPr>
        <w:t>, are needed</w:t>
      </w:r>
      <w:r w:rsidR="004E0EFD">
        <w:rPr>
          <w:lang w:val="en-GB"/>
        </w:rPr>
        <w:t>” (UNISDR 2015: 17)</w:t>
      </w:r>
      <w:r w:rsidR="004E0EFD" w:rsidRPr="005B4960">
        <w:rPr>
          <w:lang w:val="en-GB"/>
        </w:rPr>
        <w:t xml:space="preserve">. </w:t>
      </w:r>
    </w:p>
    <w:p w14:paraId="15D1B972" w14:textId="77777777" w:rsidR="00BF71B4" w:rsidRPr="00C12C1E" w:rsidRDefault="00BF71B4" w:rsidP="008C2779">
      <w:pPr>
        <w:spacing w:line="276" w:lineRule="auto"/>
        <w:rPr>
          <w:i/>
          <w:lang w:val="en-GB"/>
        </w:rPr>
      </w:pPr>
    </w:p>
    <w:p w14:paraId="29C406BC" w14:textId="77777777" w:rsidR="00BF71B4" w:rsidRPr="00B921E1" w:rsidRDefault="00BF71B4" w:rsidP="008C2779">
      <w:pPr>
        <w:spacing w:line="276" w:lineRule="auto"/>
        <w:rPr>
          <w:b/>
          <w:i/>
          <w:lang w:val="en-GB"/>
        </w:rPr>
      </w:pPr>
      <w:r w:rsidRPr="00B921E1">
        <w:rPr>
          <w:b/>
          <w:i/>
          <w:lang w:val="en-GB"/>
        </w:rPr>
        <w:t>Key legislation and strategies for Priority 2</w:t>
      </w:r>
    </w:p>
    <w:p w14:paraId="6043163D" w14:textId="77777777" w:rsidR="00BF71B4" w:rsidRPr="00C12C1E" w:rsidRDefault="00BF71B4" w:rsidP="008C2779">
      <w:pPr>
        <w:spacing w:line="276" w:lineRule="auto"/>
        <w:rPr>
          <w:b/>
          <w:lang w:val="en-GB"/>
        </w:rPr>
      </w:pPr>
    </w:p>
    <w:p w14:paraId="08B907FE" w14:textId="77777777" w:rsidR="00BF71B4" w:rsidRPr="00C12C1E" w:rsidRDefault="00BF71B4" w:rsidP="00672AF5">
      <w:pPr>
        <w:spacing w:line="276" w:lineRule="auto"/>
        <w:rPr>
          <w:lang w:val="en-GB"/>
        </w:rPr>
      </w:pPr>
      <w:r w:rsidRPr="007C3309">
        <w:rPr>
          <w:b/>
          <w:lang w:val="en-GB"/>
        </w:rPr>
        <w:t>The Swedish Civil Protection Act (LSO)</w:t>
      </w:r>
      <w:r w:rsidRPr="00C12C1E">
        <w:rPr>
          <w:lang w:val="en-GB"/>
        </w:rPr>
        <w:t xml:space="preserve"> regulates operations to prevent and limit injury to people and damage to property and the environment as a result of accidents and emergencies. The responsibility for operations lies primarily with the municipalities. Government authorities are responsible for certain types of operation following for example an emission of hazardous substances at sea or an emission of radioactive substances from a nuclear power plant. LSO outlines the responsibilities of municipalities and state authorities and the need for collaboration between them. It also describes the responsibilities of individuals. It also prescribes the need for action plans at local level (decided by the political decision makers) for preventive activities but does not specify what that is. </w:t>
      </w:r>
    </w:p>
    <w:p w14:paraId="3D7448FB" w14:textId="77777777" w:rsidR="00BF71B4" w:rsidRPr="00C12C1E" w:rsidRDefault="00BF71B4" w:rsidP="00312479">
      <w:pPr>
        <w:spacing w:line="276" w:lineRule="auto"/>
        <w:ind w:firstLine="142"/>
        <w:rPr>
          <w:lang w:val="en-GB"/>
        </w:rPr>
      </w:pPr>
    </w:p>
    <w:p w14:paraId="31209762" w14:textId="4249C807" w:rsidR="00BF71B4" w:rsidRPr="00823477" w:rsidRDefault="00BF71B4" w:rsidP="00672AF5">
      <w:pPr>
        <w:autoSpaceDE w:val="0"/>
        <w:autoSpaceDN w:val="0"/>
        <w:adjustRightInd w:val="0"/>
        <w:spacing w:line="276" w:lineRule="auto"/>
        <w:rPr>
          <w:lang w:val="en-GB"/>
        </w:rPr>
      </w:pPr>
      <w:r w:rsidRPr="007C3309">
        <w:rPr>
          <w:b/>
          <w:lang w:val="en-GB"/>
        </w:rPr>
        <w:t>The Act on Municipal and County Council Measures prior to and during Extraordinary Events in Peacetime and during Periods of Heightened Alert (LEH),</w:t>
      </w:r>
      <w:r w:rsidRPr="00C12C1E">
        <w:rPr>
          <w:lang w:val="en-GB"/>
        </w:rPr>
        <w:t xml:space="preserve"> governs some of what the municipalities and </w:t>
      </w:r>
      <w:r w:rsidR="001E3C6C">
        <w:rPr>
          <w:lang w:val="en-GB"/>
        </w:rPr>
        <w:t xml:space="preserve">regions (formerly referred to as </w:t>
      </w:r>
      <w:r w:rsidRPr="00C12C1E">
        <w:rPr>
          <w:lang w:val="en-GB"/>
        </w:rPr>
        <w:t>county councils</w:t>
      </w:r>
      <w:r w:rsidR="001E3C6C">
        <w:rPr>
          <w:lang w:val="en-GB"/>
        </w:rPr>
        <w:t>)</w:t>
      </w:r>
      <w:r w:rsidRPr="00C12C1E">
        <w:rPr>
          <w:lang w:val="en-GB"/>
        </w:rPr>
        <w:t xml:space="preserve"> should do. Linked to the LEH law they also get funding for this through an agreement between SKL and MSB (Johansson and Wagner 2017). This agreement was first made in 2013 for 2014-2018 (MSB and SKL 2013). A new item for this agreement is that municipalities needs to develop a steering document / governing document which should include analysis, and planning in preparation for extraordinary events. It also includes the opportunities to do measures </w:t>
      </w:r>
      <w:r>
        <w:rPr>
          <w:lang w:val="en-GB"/>
        </w:rPr>
        <w:t>that</w:t>
      </w:r>
      <w:r w:rsidRPr="00C12C1E">
        <w:rPr>
          <w:lang w:val="en-GB"/>
        </w:rPr>
        <w:t xml:space="preserve"> go beyond normal mandates in an extraordinary situation. The LEH also describes forms of additional governance in times of disasters (a crisis council) which can take over certain activities. It includes a local </w:t>
      </w:r>
      <w:r w:rsidRPr="00823477">
        <w:rPr>
          <w:lang w:val="en-GB"/>
        </w:rPr>
        <w:t>geographical responsibility that means coordination at local level, and exchange with other municipality, education and exercises, and repo</w:t>
      </w:r>
      <w:r w:rsidR="00697718" w:rsidRPr="00823477">
        <w:rPr>
          <w:lang w:val="en-GB"/>
        </w:rPr>
        <w:t>rting to the state.  This act thus focuses</w:t>
      </w:r>
      <w:r w:rsidRPr="00823477">
        <w:rPr>
          <w:lang w:val="en-GB"/>
        </w:rPr>
        <w:t xml:space="preserve"> on crisis preparedness and response (Johansson and Wagner 2017).</w:t>
      </w:r>
      <w:r w:rsidRPr="00823477">
        <w:rPr>
          <w:b/>
          <w:lang w:val="en-GB"/>
        </w:rPr>
        <w:t xml:space="preserve"> </w:t>
      </w:r>
    </w:p>
    <w:p w14:paraId="4A5C480B" w14:textId="77777777" w:rsidR="00BF71B4" w:rsidRPr="00823477" w:rsidRDefault="00BF71B4" w:rsidP="00312479">
      <w:pPr>
        <w:autoSpaceDE w:val="0"/>
        <w:autoSpaceDN w:val="0"/>
        <w:adjustRightInd w:val="0"/>
        <w:spacing w:line="276" w:lineRule="auto"/>
        <w:ind w:firstLine="142"/>
        <w:rPr>
          <w:b/>
          <w:lang w:val="en-GB"/>
        </w:rPr>
      </w:pPr>
    </w:p>
    <w:p w14:paraId="5144A5BD" w14:textId="77777777" w:rsidR="00BF71B4" w:rsidRPr="00823477" w:rsidRDefault="00BF71B4" w:rsidP="00C83407">
      <w:pPr>
        <w:autoSpaceDE w:val="0"/>
        <w:autoSpaceDN w:val="0"/>
        <w:adjustRightInd w:val="0"/>
        <w:spacing w:line="276" w:lineRule="auto"/>
        <w:rPr>
          <w:lang w:val="en-GB"/>
        </w:rPr>
      </w:pPr>
      <w:r w:rsidRPr="00823477">
        <w:rPr>
          <w:b/>
          <w:lang w:val="en-GB"/>
        </w:rPr>
        <w:t>The Act on Measures to be taken by Municipalities and County Council in Preparedness for and during Extraordinary Incidents during Peacetime and Periods of Heightened Alert</w:t>
      </w:r>
      <w:r w:rsidRPr="00823477">
        <w:rPr>
          <w:lang w:val="en-GB"/>
        </w:rPr>
        <w:t xml:space="preserve"> aims to reduce the vulnerability of municipalities and </w:t>
      </w:r>
      <w:r w:rsidR="001E3C6C" w:rsidRPr="00823477">
        <w:rPr>
          <w:lang w:val="en-GB"/>
        </w:rPr>
        <w:t xml:space="preserve">regions (formerly </w:t>
      </w:r>
      <w:r w:rsidRPr="00823477">
        <w:rPr>
          <w:lang w:val="en-GB"/>
        </w:rPr>
        <w:t>county councils</w:t>
      </w:r>
      <w:r w:rsidR="001E3C6C" w:rsidRPr="00823477">
        <w:rPr>
          <w:lang w:val="en-GB"/>
        </w:rPr>
        <w:t>)</w:t>
      </w:r>
      <w:r w:rsidRPr="00823477">
        <w:rPr>
          <w:lang w:val="en-GB"/>
        </w:rPr>
        <w:t xml:space="preserve"> in their work and to enhance their capacity to deal with peacetime emergencies and crises. Through this, municipalities and </w:t>
      </w:r>
      <w:r w:rsidR="001E3C6C" w:rsidRPr="00823477">
        <w:rPr>
          <w:lang w:val="en-GB"/>
        </w:rPr>
        <w:t>regions</w:t>
      </w:r>
      <w:r w:rsidRPr="00823477">
        <w:rPr>
          <w:lang w:val="en-GB"/>
        </w:rPr>
        <w:t xml:space="preserve"> should attain a fundamental capacity for engaging in civil defence activities. The act regulates planning of and preparations for the handling of complex, extraordinary incidents that demand coordinated management between various societal activities at local an</w:t>
      </w:r>
      <w:r w:rsidR="00B83C4E" w:rsidRPr="00823477">
        <w:rPr>
          <w:lang w:val="en-GB"/>
        </w:rPr>
        <w:t xml:space="preserve">d regional levels. Through the </w:t>
      </w:r>
      <w:r w:rsidRPr="00823477">
        <w:rPr>
          <w:lang w:val="en-GB"/>
        </w:rPr>
        <w:t>Emergency Preparedness</w:t>
      </w:r>
      <w:r w:rsidR="00B83C4E" w:rsidRPr="00823477">
        <w:rPr>
          <w:lang w:val="en-GB"/>
        </w:rPr>
        <w:t xml:space="preserve"> and Heightened Alert Ordinance</w:t>
      </w:r>
      <w:r w:rsidRPr="00823477">
        <w:rPr>
          <w:lang w:val="en-GB"/>
        </w:rPr>
        <w:t>, the government regulates the demands on government authorities at the national and regional levels. The aim is to ensure that government authorities reduce societal vulnerabilities and develop a good capacity for handling their tasks during peacetime emergencies and crises and during periods of heightened alert.</w:t>
      </w:r>
    </w:p>
    <w:p w14:paraId="51971209" w14:textId="77777777" w:rsidR="00723C64" w:rsidRPr="00823477" w:rsidRDefault="00723C64" w:rsidP="001E3C6C">
      <w:pPr>
        <w:autoSpaceDE w:val="0"/>
        <w:autoSpaceDN w:val="0"/>
        <w:adjustRightInd w:val="0"/>
        <w:spacing w:line="276" w:lineRule="auto"/>
        <w:rPr>
          <w:i/>
          <w:sz w:val="20"/>
          <w:u w:val="single"/>
          <w:lang w:val="en-GB"/>
        </w:rPr>
      </w:pPr>
    </w:p>
    <w:p w14:paraId="2B9BBCF6" w14:textId="77777777" w:rsidR="009F3EE0" w:rsidRPr="00823477" w:rsidRDefault="00981D5C" w:rsidP="00960209">
      <w:pPr>
        <w:autoSpaceDE w:val="0"/>
        <w:autoSpaceDN w:val="0"/>
        <w:adjustRightInd w:val="0"/>
        <w:rPr>
          <w:b/>
          <w:sz w:val="20"/>
          <w:lang w:val="en-GB"/>
        </w:rPr>
      </w:pPr>
      <w:r w:rsidRPr="00823477">
        <w:rPr>
          <w:b/>
          <w:sz w:val="20"/>
          <w:lang w:val="en-GB"/>
        </w:rPr>
        <w:t>Disaster Risk Governance in Sweden</w:t>
      </w:r>
    </w:p>
    <w:p w14:paraId="10ACED1B" w14:textId="77777777" w:rsidR="0065068D" w:rsidRDefault="00C14D4D" w:rsidP="00960209">
      <w:pPr>
        <w:shd w:val="clear" w:color="auto" w:fill="FFFFFF"/>
        <w:rPr>
          <w:vertAlign w:val="superscript"/>
          <w:lang w:val="en-US"/>
        </w:rPr>
      </w:pPr>
      <w:r w:rsidRPr="00823477">
        <w:rPr>
          <w:lang w:val="en-GB"/>
        </w:rPr>
        <w:t>Disaster risk governance at the national, regional and global levels is vital to disaster risk reduction in all</w:t>
      </w:r>
      <w:r w:rsidR="005A11C7" w:rsidRPr="00823477">
        <w:rPr>
          <w:lang w:val="en-GB"/>
        </w:rPr>
        <w:t xml:space="preserve"> sectors and ensures coherence between</w:t>
      </w:r>
      <w:r w:rsidRPr="00823477">
        <w:rPr>
          <w:lang w:val="en-GB"/>
        </w:rPr>
        <w:t xml:space="preserve"> national and local frameworks of laws, regulations and public policies</w:t>
      </w:r>
      <w:r w:rsidR="005A11C7" w:rsidRPr="00823477">
        <w:rPr>
          <w:lang w:val="en-GB"/>
        </w:rPr>
        <w:t>.  They define roles and responsibilities as well as</w:t>
      </w:r>
      <w:r w:rsidRPr="00823477">
        <w:rPr>
          <w:lang w:val="en-GB"/>
        </w:rPr>
        <w:t xml:space="preserve"> guide, encourage and </w:t>
      </w:r>
      <w:r w:rsidR="00723C64" w:rsidRPr="00823477">
        <w:rPr>
          <w:lang w:val="en-GB"/>
        </w:rPr>
        <w:t xml:space="preserve">give </w:t>
      </w:r>
      <w:r w:rsidRPr="00823477">
        <w:rPr>
          <w:lang w:val="en-GB"/>
        </w:rPr>
        <w:t>incentive</w:t>
      </w:r>
      <w:r w:rsidR="00723C64" w:rsidRPr="00823477">
        <w:rPr>
          <w:lang w:val="en-GB"/>
        </w:rPr>
        <w:t>s to</w:t>
      </w:r>
      <w:r w:rsidRPr="00823477">
        <w:rPr>
          <w:lang w:val="en-GB"/>
        </w:rPr>
        <w:t xml:space="preserve"> public and private sectors to address disaster risk</w:t>
      </w:r>
      <w:r w:rsidR="00D93EC5" w:rsidRPr="00823477">
        <w:rPr>
          <w:lang w:val="en-GB"/>
        </w:rPr>
        <w:t>.</w:t>
      </w:r>
      <w:r w:rsidR="0065068D" w:rsidRPr="00823477">
        <w:rPr>
          <w:lang w:val="en-US"/>
        </w:rPr>
        <w:t xml:space="preserve"> In line</w:t>
      </w:r>
      <w:r w:rsidR="0065068D" w:rsidRPr="00C12C1E">
        <w:rPr>
          <w:lang w:val="en-US"/>
        </w:rPr>
        <w:t xml:space="preserve"> with the Sendai Framework</w:t>
      </w:r>
      <w:r w:rsidR="0065068D">
        <w:rPr>
          <w:lang w:val="en-US"/>
        </w:rPr>
        <w:t>, in</w:t>
      </w:r>
      <w:r w:rsidR="0065068D" w:rsidRPr="00C12C1E">
        <w:rPr>
          <w:lang w:val="en-US"/>
        </w:rPr>
        <w:t xml:space="preserve"> particular priority 2, the Swedish disaster risk management (DRM) system is based on the conviction that an integrated, whole of society approach is necessary to efficiently being able to deal with disaster risk. This requires an inter-exchange of information and collaboration between a range of public and private actors across functional and administrative borders.</w:t>
      </w:r>
      <w:r w:rsidR="0065068D" w:rsidRPr="00C12C1E">
        <w:rPr>
          <w:vertAlign w:val="superscript"/>
          <w:lang w:val="en-US"/>
        </w:rPr>
        <w:t xml:space="preserve"> </w:t>
      </w:r>
    </w:p>
    <w:p w14:paraId="5510E013" w14:textId="77777777" w:rsidR="00960209" w:rsidRDefault="00960209" w:rsidP="00960209">
      <w:pPr>
        <w:shd w:val="clear" w:color="auto" w:fill="FFFFFF"/>
        <w:rPr>
          <w:vertAlign w:val="superscript"/>
          <w:lang w:val="en-US"/>
        </w:rPr>
      </w:pPr>
    </w:p>
    <w:p w14:paraId="03712CBF" w14:textId="77777777" w:rsidR="00960209" w:rsidRPr="00C12C1E" w:rsidRDefault="00960209" w:rsidP="00960209">
      <w:pPr>
        <w:shd w:val="clear" w:color="auto" w:fill="FFFFFF"/>
        <w:rPr>
          <w:vertAlign w:val="superscript"/>
          <w:lang w:val="en-US"/>
        </w:rPr>
      </w:pPr>
    </w:p>
    <w:p w14:paraId="27CE47D2" w14:textId="77777777" w:rsidR="00C14D4D" w:rsidRPr="00D838B9" w:rsidRDefault="0065068D" w:rsidP="001E3C6C">
      <w:pPr>
        <w:autoSpaceDE w:val="0"/>
        <w:autoSpaceDN w:val="0"/>
        <w:adjustRightInd w:val="0"/>
        <w:spacing w:line="276" w:lineRule="auto"/>
        <w:rPr>
          <w:lang w:val="en-GB"/>
        </w:rPr>
      </w:pPr>
      <w:r>
        <w:rPr>
          <w:noProof/>
        </w:rPr>
        <w:drawing>
          <wp:inline distT="0" distB="0" distL="0" distR="0" wp14:anchorId="4247EDC5" wp14:editId="5C798717">
            <wp:extent cx="4678622" cy="3331780"/>
            <wp:effectExtent l="0" t="0" r="8255" b="2540"/>
            <wp:docPr id="5" name="Picture 5"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weden governing.png"/>
                    <pic:cNvPicPr/>
                  </pic:nvPicPr>
                  <pic:blipFill rotWithShape="1">
                    <a:blip r:embed="rId21" cstate="print">
                      <a:extLst>
                        <a:ext uri="{28A0092B-C50C-407E-A947-70E740481C1C}">
                          <a14:useLocalDpi xmlns:a14="http://schemas.microsoft.com/office/drawing/2010/main" val="0"/>
                        </a:ext>
                      </a:extLst>
                    </a:blip>
                    <a:srcRect b="8794"/>
                    <a:stretch/>
                  </pic:blipFill>
                  <pic:spPr bwMode="auto">
                    <a:xfrm>
                      <a:off x="0" y="0"/>
                      <a:ext cx="4684785" cy="3336169"/>
                    </a:xfrm>
                    <a:prstGeom prst="rect">
                      <a:avLst/>
                    </a:prstGeom>
                    <a:ln>
                      <a:noFill/>
                    </a:ln>
                    <a:extLst>
                      <a:ext uri="{53640926-AAD7-44D8-BBD7-CCE9431645EC}">
                        <a14:shadowObscured xmlns:a14="http://schemas.microsoft.com/office/drawing/2010/main"/>
                      </a:ext>
                    </a:extLst>
                  </pic:spPr>
                </pic:pic>
              </a:graphicData>
            </a:graphic>
          </wp:inline>
        </w:drawing>
      </w:r>
    </w:p>
    <w:p w14:paraId="2FA6121D" w14:textId="77777777" w:rsidR="00C14D4D" w:rsidRPr="00C12C1E" w:rsidRDefault="0065068D" w:rsidP="008C2779">
      <w:pPr>
        <w:spacing w:after="60" w:line="276" w:lineRule="auto"/>
        <w:rPr>
          <w:lang w:val="en-GB"/>
        </w:rPr>
      </w:pPr>
      <w:r w:rsidRPr="00C12C1E">
        <w:rPr>
          <w:noProof/>
        </w:rPr>
        <mc:AlternateContent>
          <mc:Choice Requires="wps">
            <w:drawing>
              <wp:anchor distT="0" distB="0" distL="114300" distR="114300" simplePos="0" relativeHeight="251665920" behindDoc="0" locked="0" layoutInCell="1" allowOverlap="1" wp14:anchorId="3D40661B" wp14:editId="6A99F119">
                <wp:simplePos x="0" y="0"/>
                <wp:positionH relativeFrom="margin">
                  <wp:align>left</wp:align>
                </wp:positionH>
                <wp:positionV relativeFrom="paragraph">
                  <wp:posOffset>189865</wp:posOffset>
                </wp:positionV>
                <wp:extent cx="4676775" cy="1404620"/>
                <wp:effectExtent l="0" t="0" r="28575" b="2667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775" cy="1404620"/>
                        </a:xfrm>
                        <a:prstGeom prst="rect">
                          <a:avLst/>
                        </a:prstGeom>
                        <a:solidFill>
                          <a:srgbClr val="FFFFFF"/>
                        </a:solidFill>
                        <a:ln w="9525">
                          <a:solidFill>
                            <a:schemeClr val="bg1"/>
                          </a:solidFill>
                          <a:miter lim="800000"/>
                          <a:headEnd/>
                          <a:tailEnd/>
                        </a:ln>
                      </wps:spPr>
                      <wps:txbx>
                        <w:txbxContent>
                          <w:p w14:paraId="2E8D77AE" w14:textId="77777777" w:rsidR="00185708" w:rsidRPr="005B4960" w:rsidRDefault="00185708" w:rsidP="005B4960">
                            <w:pPr>
                              <w:spacing w:line="240" w:lineRule="auto"/>
                              <w:rPr>
                                <w:sz w:val="18"/>
                                <w:szCs w:val="18"/>
                                <w:lang w:val="en-GB"/>
                              </w:rPr>
                            </w:pPr>
                            <w:r w:rsidRPr="005B4960">
                              <w:rPr>
                                <w:sz w:val="18"/>
                                <w:szCs w:val="18"/>
                                <w:lang w:val="en-GB"/>
                              </w:rPr>
                              <w:t>Figure 1: Swedish disaster management structure (adapted from Vademecum Civil protection 2018).</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3D40661B" id="_x0000_s1028" type="#_x0000_t202" style="position:absolute;margin-left:0;margin-top:14.95pt;width:368.25pt;height:110.6pt;z-index:25166592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" strokecolor="white [3212]">
                <v:textbox style="mso-fit-shape-to-text:t">
                  <w:txbxContent>
                    <w:p w14:paraId="2E8D77AE" w14:textId="77777777" w:rsidR="00185708" w:rsidRPr="005B4960" w:rsidRDefault="00185708" w:rsidP="005B4960">
                      <w:pPr>
                        <w:spacing w:line="240" w:lineRule="auto"/>
                        <w:rPr>
                          <w:sz w:val="18"/>
                          <w:szCs w:val="18"/>
                          <w:lang w:val="en-GB"/>
                        </w:rPr>
                      </w:pPr>
                      <w:r w:rsidRPr="005B4960">
                        <w:rPr>
                          <w:sz w:val="18"/>
                          <w:szCs w:val="18"/>
                          <w:lang w:val="en-GB"/>
                        </w:rPr>
                        <w:t>Figure 1: Swedish disaster management structure (adapted from Vademecum Civil protection 2018).</w:t>
                      </w:r>
                    </w:p>
                  </w:txbxContent>
                </v:textbox>
                <w10:wrap type="square" anchorx="margin"/>
              </v:shape>
            </w:pict>
          </mc:Fallback>
        </mc:AlternateContent>
      </w:r>
    </w:p>
    <w:p w14:paraId="1111BFAD" w14:textId="77777777" w:rsidR="00C14D4D" w:rsidRPr="00C12C1E" w:rsidRDefault="00C14D4D" w:rsidP="00852939">
      <w:pPr>
        <w:shd w:val="clear" w:color="auto" w:fill="FFFFFF"/>
        <w:spacing w:after="160"/>
        <w:ind w:left="113"/>
        <w:rPr>
          <w:lang w:val="en-GB"/>
        </w:rPr>
      </w:pPr>
      <w:r w:rsidRPr="00C12C1E">
        <w:rPr>
          <w:lang w:val="en-US"/>
        </w:rPr>
        <w:t xml:space="preserve">Disaster risk management embraces all levels of governance </w:t>
      </w:r>
      <w:r w:rsidRPr="00823477">
        <w:rPr>
          <w:lang w:val="en-US"/>
        </w:rPr>
        <w:t xml:space="preserve">in Sweden (local, regional and national). </w:t>
      </w:r>
      <w:r w:rsidRPr="00823477">
        <w:rPr>
          <w:lang w:val="en-GB"/>
        </w:rPr>
        <w:t xml:space="preserve">Sweden consists of 21 </w:t>
      </w:r>
      <w:r w:rsidR="0065068D" w:rsidRPr="00823477">
        <w:rPr>
          <w:lang w:val="en-GB"/>
        </w:rPr>
        <w:t xml:space="preserve">regions </w:t>
      </w:r>
      <w:r w:rsidRPr="00823477">
        <w:rPr>
          <w:lang w:val="en-GB"/>
        </w:rPr>
        <w:t>(</w:t>
      </w:r>
      <w:r w:rsidR="005A11C7" w:rsidRPr="00823477">
        <w:rPr>
          <w:lang w:val="en-GB"/>
        </w:rPr>
        <w:t xml:space="preserve">called </w:t>
      </w:r>
      <w:r w:rsidRPr="00823477">
        <w:rPr>
          <w:lang w:val="en-GB"/>
        </w:rPr>
        <w:t>län). Sweden has furthermore 290 municipalities, each of them with its own elected assembly. At national level, the Swedish emergency preparedness system is primarily</w:t>
      </w:r>
      <w:r w:rsidRPr="00C12C1E">
        <w:rPr>
          <w:lang w:val="en-GB"/>
        </w:rPr>
        <w:t xml:space="preserve"> based on the principle of responsibility, which means that whoever is responsible for an activity under normal conditions maintains the corresponding responsibility and initiates cross- sector cooperation during emergencies. Some laws are relevant for the general governance of municipalities including the rescue service and preventive actions in relation to fire, such as the Local Government Act (</w:t>
      </w:r>
      <w:r w:rsidR="008D2D3F">
        <w:rPr>
          <w:lang w:val="en-GB"/>
        </w:rPr>
        <w:t xml:space="preserve">SFS </w:t>
      </w:r>
      <w:r w:rsidRPr="00C12C1E">
        <w:rPr>
          <w:lang w:val="en-GB"/>
        </w:rPr>
        <w:t>2017</w:t>
      </w:r>
      <w:r w:rsidR="00E02A0C">
        <w:rPr>
          <w:lang w:val="en-GB"/>
        </w:rPr>
        <w:t>:725</w:t>
      </w:r>
      <w:r w:rsidRPr="00C12C1E">
        <w:rPr>
          <w:lang w:val="en-GB"/>
        </w:rPr>
        <w:t>). This Act mainly focuses on regulating the democratically elected entities and the employees. The Swedish Administrative Procedures Act (</w:t>
      </w:r>
      <w:r w:rsidR="008D2D3F">
        <w:rPr>
          <w:lang w:val="en-GB"/>
        </w:rPr>
        <w:t xml:space="preserve">SFS </w:t>
      </w:r>
      <w:r w:rsidRPr="00C12C1E">
        <w:rPr>
          <w:lang w:val="en-GB"/>
        </w:rPr>
        <w:t>2017</w:t>
      </w:r>
      <w:r w:rsidR="00E02A0C">
        <w:rPr>
          <w:lang w:val="en-GB"/>
        </w:rPr>
        <w:t>:900</w:t>
      </w:r>
      <w:r w:rsidRPr="00C12C1E">
        <w:rPr>
          <w:lang w:val="en-GB"/>
        </w:rPr>
        <w:t>) focuses on administrative procedures, including decision</w:t>
      </w:r>
      <w:r w:rsidR="00406805">
        <w:rPr>
          <w:lang w:val="en-GB"/>
        </w:rPr>
        <w:t>-</w:t>
      </w:r>
      <w:r w:rsidRPr="00C12C1E">
        <w:rPr>
          <w:lang w:val="en-GB"/>
        </w:rPr>
        <w:t xml:space="preserve">making processes in public authorities and courts. </w:t>
      </w:r>
      <w:r w:rsidRPr="00C12C1E">
        <w:rPr>
          <w:lang w:val="en-US"/>
        </w:rPr>
        <w:t>Whereas the Ministry of Justice carries the overall political responsibility for DRM,</w:t>
      </w:r>
      <w:r w:rsidR="0065068D">
        <w:rPr>
          <w:lang w:val="en-US"/>
        </w:rPr>
        <w:t xml:space="preserve"> </w:t>
      </w:r>
      <w:r w:rsidR="008C75AA">
        <w:rPr>
          <w:lang w:val="en-US"/>
        </w:rPr>
        <w:t>the MSB</w:t>
      </w:r>
      <w:r w:rsidRPr="00C12C1E">
        <w:rPr>
          <w:lang w:val="en-US"/>
        </w:rPr>
        <w:t xml:space="preserve"> is tasked to support and coordinate activities that various authorities undertake before, during and after the occurrence of disasters. </w:t>
      </w:r>
    </w:p>
    <w:p w14:paraId="70F2FADB" w14:textId="77777777" w:rsidR="000523EF" w:rsidRDefault="00C14D4D" w:rsidP="008D2D3F">
      <w:pPr>
        <w:spacing w:after="160"/>
        <w:ind w:left="113"/>
        <w:rPr>
          <w:lang w:val="en-GB"/>
        </w:rPr>
      </w:pPr>
      <w:r w:rsidRPr="00C12C1E">
        <w:rPr>
          <w:lang w:val="en-GB"/>
        </w:rPr>
        <w:t>The national priorities in Sweden ha</w:t>
      </w:r>
      <w:r w:rsidR="00981D5C">
        <w:rPr>
          <w:lang w:val="en-GB"/>
        </w:rPr>
        <w:t>ve</w:t>
      </w:r>
      <w:r w:rsidRPr="00C12C1E">
        <w:rPr>
          <w:lang w:val="en-GB"/>
        </w:rPr>
        <w:t xml:space="preserve"> shifted in recent years from downgrading crisis management issues and defence to again prioritising t</w:t>
      </w:r>
      <w:r w:rsidR="00981D5C">
        <w:rPr>
          <w:lang w:val="en-GB"/>
        </w:rPr>
        <w:t>hem</w:t>
      </w:r>
      <w:r w:rsidRPr="00C12C1E">
        <w:rPr>
          <w:lang w:val="en-GB"/>
        </w:rPr>
        <w:t xml:space="preserve">. This is illustrated by the move of MSB </w:t>
      </w:r>
      <w:r w:rsidR="008534D1" w:rsidRPr="00C12C1E">
        <w:rPr>
          <w:lang w:val="en-GB"/>
        </w:rPr>
        <w:t xml:space="preserve">from the Department of Defence </w:t>
      </w:r>
      <w:r w:rsidRPr="00C12C1E">
        <w:rPr>
          <w:lang w:val="en-GB"/>
        </w:rPr>
        <w:t xml:space="preserve">by the previous government in 2014) to the Department of Justice. This also included a move of the crisis management function </w:t>
      </w:r>
      <w:r w:rsidR="000523EF">
        <w:rPr>
          <w:lang w:val="en-GB"/>
        </w:rPr>
        <w:t xml:space="preserve">to the Department of Justice </w:t>
      </w:r>
      <w:r w:rsidR="00406805">
        <w:rPr>
          <w:lang w:val="en-GB"/>
        </w:rPr>
        <w:t>that</w:t>
      </w:r>
      <w:r w:rsidRPr="00C12C1E">
        <w:rPr>
          <w:lang w:val="en-GB"/>
        </w:rPr>
        <w:t xml:space="preserve"> previously was situated </w:t>
      </w:r>
      <w:r w:rsidR="000523EF">
        <w:rPr>
          <w:lang w:val="en-GB"/>
        </w:rPr>
        <w:t>directly</w:t>
      </w:r>
      <w:r w:rsidRPr="00C12C1E">
        <w:rPr>
          <w:lang w:val="en-GB"/>
        </w:rPr>
        <w:t xml:space="preserve"> under the prime minister. This added more distance between the prime minister </w:t>
      </w:r>
      <w:r w:rsidR="00406805">
        <w:rPr>
          <w:lang w:val="en-GB"/>
        </w:rPr>
        <w:t>and</w:t>
      </w:r>
      <w:r w:rsidRPr="00C12C1E">
        <w:rPr>
          <w:lang w:val="en-GB"/>
        </w:rPr>
        <w:t xml:space="preserve"> such functions.</w:t>
      </w:r>
    </w:p>
    <w:p w14:paraId="348E8770" w14:textId="77777777" w:rsidR="00C90261" w:rsidRDefault="00C14D4D" w:rsidP="00852939">
      <w:pPr>
        <w:spacing w:after="160"/>
        <w:ind w:left="113"/>
        <w:rPr>
          <w:lang w:val="en-GB"/>
        </w:rPr>
      </w:pPr>
      <w:r w:rsidRPr="00C12C1E">
        <w:rPr>
          <w:lang w:val="en-GB"/>
        </w:rPr>
        <w:t xml:space="preserve">In the recent report (entitled “Resilience”) from the Swedish Defence Commission a number of proposals regarding the Swedish total defence concept and the future development of Sweden’s civil defence for the next defence bill period 2021-2025 </w:t>
      </w:r>
      <w:r w:rsidR="00C90261">
        <w:rPr>
          <w:lang w:val="en-GB"/>
        </w:rPr>
        <w:t xml:space="preserve">are </w:t>
      </w:r>
      <w:r w:rsidRPr="00C12C1E">
        <w:rPr>
          <w:lang w:val="en-GB"/>
        </w:rPr>
        <w:t>described: It states that “In order to create a comprehensive planning process in peacetime and coordinated action in war, the command structures of civil defence in government agencies have to be clarified and strengthened</w:t>
      </w:r>
      <w:r w:rsidR="006C21FF">
        <w:rPr>
          <w:lang w:val="en-GB"/>
        </w:rPr>
        <w:t xml:space="preserve"> (Ds 2017)</w:t>
      </w:r>
      <w:r w:rsidRPr="00C12C1E">
        <w:rPr>
          <w:lang w:val="en-GB"/>
        </w:rPr>
        <w:t>. The commission finds that this calls for a central government agency for planning, command and coordination of the civil defence efforts. The commission proposes that the Swedish Civil Contingencies Agency (MSB) gets a clarified and extended mandate in this regard.” The suggestions also include new geographical governance areas for coordination of the defence</w:t>
      </w:r>
      <w:r w:rsidR="006C21FF">
        <w:rPr>
          <w:lang w:val="en-GB"/>
        </w:rPr>
        <w:t xml:space="preserve"> (Ds 2017)</w:t>
      </w:r>
      <w:r w:rsidRPr="00C12C1E">
        <w:rPr>
          <w:lang w:val="en-GB"/>
        </w:rPr>
        <w:t>.</w:t>
      </w:r>
    </w:p>
    <w:p w14:paraId="5AEEB278" w14:textId="77777777" w:rsidR="00325C92" w:rsidRPr="00325C92" w:rsidRDefault="00325C92" w:rsidP="00325C92">
      <w:pPr>
        <w:spacing w:after="160" w:line="240" w:lineRule="auto"/>
        <w:ind w:left="113"/>
        <w:rPr>
          <w:sz w:val="6"/>
          <w:szCs w:val="6"/>
          <w:lang w:val="en-GB"/>
        </w:rPr>
      </w:pPr>
    </w:p>
    <w:p w14:paraId="12419D2F" w14:textId="77777777" w:rsidR="00C90261" w:rsidRPr="00B921E1" w:rsidRDefault="00C90261" w:rsidP="00B921E1">
      <w:pPr>
        <w:spacing w:line="276" w:lineRule="auto"/>
        <w:rPr>
          <w:b/>
          <w:i/>
          <w:lang w:val="en-GB"/>
        </w:rPr>
      </w:pPr>
      <w:r w:rsidRPr="00B921E1">
        <w:rPr>
          <w:b/>
          <w:i/>
          <w:lang w:val="en-GB"/>
        </w:rPr>
        <w:t>Priority 2 considerations for DRR strategies</w:t>
      </w:r>
    </w:p>
    <w:p w14:paraId="7A37C3A7" w14:textId="77777777" w:rsidR="004B060F" w:rsidRPr="00D838B9" w:rsidRDefault="004B060F" w:rsidP="00EE2663">
      <w:pPr>
        <w:rPr>
          <w:b/>
          <w:lang w:val="en-GB"/>
        </w:rPr>
      </w:pPr>
    </w:p>
    <w:p w14:paraId="4859C49F" w14:textId="77777777" w:rsidR="00C14D4D" w:rsidRDefault="00C14D4D" w:rsidP="00EE2663">
      <w:pPr>
        <w:shd w:val="clear" w:color="auto" w:fill="FFFFFF"/>
        <w:rPr>
          <w:lang w:val="en-US"/>
        </w:rPr>
      </w:pPr>
      <w:r w:rsidRPr="00C12C1E">
        <w:rPr>
          <w:i/>
          <w:lang w:val="en-GB"/>
        </w:rPr>
        <w:t xml:space="preserve">Decentralisation of </w:t>
      </w:r>
      <w:r w:rsidR="000523EF">
        <w:rPr>
          <w:i/>
          <w:lang w:val="en-GB"/>
        </w:rPr>
        <w:t>d</w:t>
      </w:r>
      <w:r w:rsidR="00EA48D8">
        <w:rPr>
          <w:i/>
          <w:lang w:val="en-GB"/>
        </w:rPr>
        <w:t xml:space="preserve">isaster </w:t>
      </w:r>
      <w:r w:rsidR="000523EF">
        <w:rPr>
          <w:i/>
          <w:lang w:val="en-GB"/>
        </w:rPr>
        <w:t>r</w:t>
      </w:r>
      <w:r w:rsidR="00EA48D8">
        <w:rPr>
          <w:i/>
          <w:lang w:val="en-GB"/>
        </w:rPr>
        <w:t xml:space="preserve">isk </w:t>
      </w:r>
      <w:r w:rsidR="000523EF">
        <w:rPr>
          <w:i/>
          <w:lang w:val="en-GB"/>
        </w:rPr>
        <w:t>m</w:t>
      </w:r>
      <w:r w:rsidR="00EA48D8">
        <w:rPr>
          <w:i/>
          <w:lang w:val="en-GB"/>
        </w:rPr>
        <w:t>anagement</w:t>
      </w:r>
      <w:r w:rsidR="00604949">
        <w:rPr>
          <w:i/>
          <w:lang w:val="en-GB"/>
        </w:rPr>
        <w:t xml:space="preserve">. </w:t>
      </w:r>
      <w:r w:rsidRPr="00C12C1E">
        <w:rPr>
          <w:lang w:val="en-GB"/>
        </w:rPr>
        <w:t xml:space="preserve">Sweden has a high level of decentralised power to the local level. </w:t>
      </w:r>
      <w:r w:rsidRPr="00C12C1E">
        <w:rPr>
          <w:lang w:val="en-US"/>
        </w:rPr>
        <w:t xml:space="preserve">With regards to </w:t>
      </w:r>
      <w:r w:rsidR="00EA48D8">
        <w:rPr>
          <w:lang w:val="en-US"/>
        </w:rPr>
        <w:t>disaster risk management</w:t>
      </w:r>
      <w:r w:rsidR="00C50D0A">
        <w:rPr>
          <w:lang w:val="en-US"/>
        </w:rPr>
        <w:t>,</w:t>
      </w:r>
      <w:r w:rsidRPr="00C12C1E">
        <w:rPr>
          <w:lang w:val="en-US"/>
        </w:rPr>
        <w:t xml:space="preserve"> it is the municipalities that are the central actors in Sweden. </w:t>
      </w:r>
      <w:r w:rsidRPr="00C12C1E">
        <w:rPr>
          <w:lang w:val="en-GB"/>
        </w:rPr>
        <w:t xml:space="preserve">A policy change occurred in Sweden in 1996, where municipalities </w:t>
      </w:r>
      <w:r w:rsidR="00DD540A">
        <w:rPr>
          <w:lang w:val="en-GB"/>
        </w:rPr>
        <w:t xml:space="preserve">obtained </w:t>
      </w:r>
      <w:r w:rsidRPr="00C12C1E">
        <w:rPr>
          <w:lang w:val="en-GB"/>
        </w:rPr>
        <w:t>an increased responsibility for risk, preparedness and safety (</w:t>
      </w:r>
      <w:r w:rsidRPr="00C12C1E">
        <w:rPr>
          <w:lang w:val="en-US"/>
        </w:rPr>
        <w:t xml:space="preserve">Government bill </w:t>
      </w:r>
      <w:r w:rsidRPr="00C12C1E">
        <w:rPr>
          <w:lang w:val="en-GB"/>
        </w:rPr>
        <w:t xml:space="preserve">prop. 1994/95:230). </w:t>
      </w:r>
      <w:r w:rsidRPr="00C12C1E">
        <w:rPr>
          <w:lang w:val="en-US"/>
        </w:rPr>
        <w:t xml:space="preserve">This is reflected and fostered by the principles of proximity, parity and responsibility. </w:t>
      </w:r>
    </w:p>
    <w:p w14:paraId="36D8D16B" w14:textId="77777777" w:rsidR="00EE2663" w:rsidRPr="00C12C1E" w:rsidRDefault="00EE2663" w:rsidP="00EE2663">
      <w:pPr>
        <w:shd w:val="clear" w:color="auto" w:fill="FFFFFF"/>
        <w:rPr>
          <w:b/>
          <w:lang w:val="en-GB"/>
        </w:rPr>
      </w:pPr>
    </w:p>
    <w:p w14:paraId="36E6BE8D" w14:textId="77777777" w:rsidR="00C14D4D" w:rsidRPr="00823477" w:rsidRDefault="00C14D4D" w:rsidP="00EE2663">
      <w:pPr>
        <w:shd w:val="clear" w:color="auto" w:fill="FFFFFF"/>
        <w:rPr>
          <w:lang w:val="en-US"/>
        </w:rPr>
      </w:pPr>
      <w:r w:rsidRPr="00C12C1E">
        <w:rPr>
          <w:lang w:val="en-US"/>
        </w:rPr>
        <w:t xml:space="preserve">The </w:t>
      </w:r>
      <w:r w:rsidRPr="00C12C1E">
        <w:rPr>
          <w:i/>
          <w:lang w:val="en-US"/>
        </w:rPr>
        <w:t>proximity principle</w:t>
      </w:r>
      <w:r w:rsidRPr="00C12C1E">
        <w:rPr>
          <w:lang w:val="en-US"/>
        </w:rPr>
        <w:t xml:space="preserve"> states that crises and emergencies should be handled where they occur and by those closest to them. This typically means by the lowest level of authority – i.e. the municipalities. National and regional authorities may assist municipalities with equipment and advice, but it is the municipalities that are expected to lead the efforts. The </w:t>
      </w:r>
      <w:r w:rsidRPr="00C12C1E">
        <w:rPr>
          <w:i/>
          <w:lang w:val="en-US"/>
        </w:rPr>
        <w:t>parity principle</w:t>
      </w:r>
      <w:r w:rsidRPr="00C12C1E">
        <w:rPr>
          <w:lang w:val="en-US"/>
        </w:rPr>
        <w:t xml:space="preserve"> entails that location and organization of activities, as far as possible, should be the same during crises and emergencies as in normal situations. In addition, the </w:t>
      </w:r>
      <w:r w:rsidRPr="00C12C1E">
        <w:rPr>
          <w:i/>
          <w:lang w:val="en-US"/>
        </w:rPr>
        <w:t>principle of responsibility</w:t>
      </w:r>
      <w:r w:rsidRPr="00C12C1E">
        <w:rPr>
          <w:lang w:val="en-US"/>
        </w:rPr>
        <w:t xml:space="preserve"> stipulates that whoever </w:t>
      </w:r>
      <w:r w:rsidRPr="00823477">
        <w:rPr>
          <w:lang w:val="en-US"/>
        </w:rPr>
        <w:t xml:space="preserve">is responsible for an activity under normal conditions should retain this responsibility during crises and emergencies. The principle of responsibility also embrace a responsibility on part of authorities to collaborate with each other </w:t>
      </w:r>
      <w:r w:rsidRPr="00823477">
        <w:rPr>
          <w:lang w:val="en-US"/>
        </w:rPr>
        <w:fldChar w:fldCharType="begin"/>
      </w:r>
      <w:r w:rsidRPr="00823477">
        <w:rPr>
          <w:lang w:val="en-US"/>
        </w:rPr>
        <w:instrText xml:space="preserve"> ADDIN EN.CITE &lt;EndNote&gt;&lt;Cite&gt;&lt;Author&gt;Government bill&lt;/Author&gt;&lt;Year&gt;2002&lt;/Year&gt;&lt;RecNum&gt;289&lt;/RecNum&gt;&lt;Pages&gt;22&lt;/Pages&gt;&lt;DisplayText&gt;(Government bill, 2002, p. 22)&lt;/DisplayText&gt;&lt;record&gt;&lt;rec-number&gt;289&lt;/rec-number&gt;&lt;foreign-keys&gt;&lt;key app="EN" db-id="rtpavwxwnevfxgepzaexf9fidwaapwp2s5fa" timestamp="1528236818"&gt;289&lt;/key&gt;&lt;/foreign-keys&gt;&lt;ref-type name="Report"&gt;27&lt;/ref-type&gt;&lt;contributors&gt;&lt;authors&gt;&lt;author&gt;Government bill, &lt;/author&gt;&lt;/authors&gt;&lt;tertiary-authors&gt;&lt;author&gt;Government Offices of Sweden,&lt;/author&gt;&lt;/tertiary-authors&gt;&lt;/contributors&gt;&lt;titles&gt;&lt;title&gt;Regeringens proposition 2001/02:158. Samhällets säkerhet och beredskap [Society´s safety and preparedness]&lt;/title&gt;&lt;/titles&gt;&lt;dates&gt;&lt;year&gt;2002&lt;/year&gt;&lt;/dates&gt;&lt;pub-location&gt;Stockholm&lt;/pub-location&gt;&lt;urls&gt;&lt;/urls&gt;&lt;access-date&gt;February 14, 2018&lt;/access-date&gt;&lt;/record&gt;&lt;/Cite&gt;&lt;/EndNote&gt;</w:instrText>
      </w:r>
      <w:r w:rsidRPr="00823477">
        <w:rPr>
          <w:lang w:val="en-US"/>
        </w:rPr>
        <w:fldChar w:fldCharType="separate"/>
      </w:r>
      <w:r w:rsidRPr="00823477">
        <w:rPr>
          <w:lang w:val="en-US"/>
        </w:rPr>
        <w:t>(Government bill, 2002, p. 22)</w:t>
      </w:r>
      <w:r w:rsidRPr="00823477">
        <w:rPr>
          <w:lang w:val="en-GB"/>
        </w:rPr>
        <w:fldChar w:fldCharType="end"/>
      </w:r>
      <w:r w:rsidRPr="00823477">
        <w:rPr>
          <w:lang w:val="en-US"/>
        </w:rPr>
        <w:t xml:space="preserve">. </w:t>
      </w:r>
    </w:p>
    <w:p w14:paraId="4D290867" w14:textId="77777777" w:rsidR="00EE2663" w:rsidRPr="00823477" w:rsidRDefault="00EE2663" w:rsidP="00A03D5F">
      <w:pPr>
        <w:spacing w:after="160"/>
        <w:ind w:left="113"/>
        <w:rPr>
          <w:lang w:val="en-US"/>
        </w:rPr>
      </w:pPr>
    </w:p>
    <w:p w14:paraId="3A3447D0" w14:textId="1616D6B7" w:rsidR="00A03D5F" w:rsidRDefault="00C14D4D" w:rsidP="00A03D5F">
      <w:pPr>
        <w:rPr>
          <w:lang w:val="en-GB"/>
        </w:rPr>
      </w:pPr>
      <w:r w:rsidRPr="00823477">
        <w:rPr>
          <w:lang w:val="en-GB"/>
        </w:rPr>
        <w:t>The three principles appeared the first time in the Governme</w:t>
      </w:r>
      <w:r w:rsidR="00A03D5F" w:rsidRPr="00823477">
        <w:rPr>
          <w:lang w:val="en-GB"/>
        </w:rPr>
        <w:t xml:space="preserve">nt </w:t>
      </w:r>
      <w:r w:rsidR="006E086B">
        <w:rPr>
          <w:lang w:val="en-GB"/>
        </w:rPr>
        <w:t>i</w:t>
      </w:r>
      <w:r w:rsidR="00A03D5F" w:rsidRPr="00823477">
        <w:rPr>
          <w:lang w:val="en-GB"/>
        </w:rPr>
        <w:t xml:space="preserve">nvestigation </w:t>
      </w:r>
      <w:r w:rsidR="000476F5">
        <w:rPr>
          <w:lang w:val="en-GB"/>
        </w:rPr>
        <w:t>“</w:t>
      </w:r>
      <w:r w:rsidR="00A03D5F" w:rsidRPr="00823477">
        <w:rPr>
          <w:lang w:val="en-GB"/>
        </w:rPr>
        <w:t xml:space="preserve">Security in a </w:t>
      </w:r>
      <w:r w:rsidR="006E086B">
        <w:rPr>
          <w:lang w:val="en-GB"/>
        </w:rPr>
        <w:t>n</w:t>
      </w:r>
      <w:r w:rsidR="00A03D5F" w:rsidRPr="00823477">
        <w:rPr>
          <w:lang w:val="en-GB"/>
        </w:rPr>
        <w:t xml:space="preserve">ew </w:t>
      </w:r>
      <w:r w:rsidR="006E086B">
        <w:rPr>
          <w:lang w:val="en-GB"/>
        </w:rPr>
        <w:t>a</w:t>
      </w:r>
      <w:r w:rsidRPr="00823477">
        <w:rPr>
          <w:lang w:val="en-GB"/>
        </w:rPr>
        <w:t>ge</w:t>
      </w:r>
      <w:r w:rsidR="000476F5">
        <w:rPr>
          <w:lang w:val="en-GB"/>
        </w:rPr>
        <w:t>”</w:t>
      </w:r>
      <w:r w:rsidRPr="00823477">
        <w:rPr>
          <w:lang w:val="en-GB"/>
        </w:rPr>
        <w:t xml:space="preserve"> (SOU 2001:41). It was later adapted</w:t>
      </w:r>
      <w:r w:rsidRPr="00C12C1E">
        <w:rPr>
          <w:lang w:val="en-GB"/>
        </w:rPr>
        <w:t xml:space="preserve"> through two propositions (</w:t>
      </w:r>
      <w:r w:rsidR="002C6060">
        <w:rPr>
          <w:lang w:val="en-GB"/>
        </w:rPr>
        <w:t>Government bill 2005, 2008</w:t>
      </w:r>
      <w:r w:rsidRPr="00C12C1E">
        <w:rPr>
          <w:lang w:val="en-GB"/>
        </w:rPr>
        <w:t xml:space="preserve">). Interestingly enough, the principles do not appear in </w:t>
      </w:r>
      <w:r w:rsidRPr="00C12C1E">
        <w:rPr>
          <w:lang w:val="en-US"/>
        </w:rPr>
        <w:t xml:space="preserve">the actual </w:t>
      </w:r>
      <w:r w:rsidRPr="00823477">
        <w:rPr>
          <w:lang w:val="en-US"/>
        </w:rPr>
        <w:t xml:space="preserve">laws, only in guidelines. </w:t>
      </w:r>
      <w:r w:rsidR="005A11C7" w:rsidRPr="00823477">
        <w:rPr>
          <w:lang w:val="en-US"/>
        </w:rPr>
        <w:t>The concept of collaboration, (S</w:t>
      </w:r>
      <w:r w:rsidRPr="00823477">
        <w:rPr>
          <w:lang w:val="en-US"/>
        </w:rPr>
        <w:t>we</w:t>
      </w:r>
      <w:r w:rsidR="005A11C7" w:rsidRPr="00823477">
        <w:rPr>
          <w:lang w:val="en-US"/>
        </w:rPr>
        <w:t>dish</w:t>
      </w:r>
      <w:r w:rsidRPr="00823477">
        <w:rPr>
          <w:lang w:val="en-US"/>
        </w:rPr>
        <w:t xml:space="preserve">: </w:t>
      </w:r>
      <w:r w:rsidR="005A11C7" w:rsidRPr="00823477">
        <w:rPr>
          <w:lang w:val="en-US"/>
        </w:rPr>
        <w:t>samverkan) however, is seen</w:t>
      </w:r>
      <w:r w:rsidRPr="00823477">
        <w:rPr>
          <w:lang w:val="en-US"/>
        </w:rPr>
        <w:t xml:space="preserve"> in two laws (</w:t>
      </w:r>
      <w:r w:rsidR="002C6060" w:rsidRPr="00823477">
        <w:rPr>
          <w:lang w:val="en-US"/>
        </w:rPr>
        <w:t>SFS 2006</w:t>
      </w:r>
      <w:r w:rsidR="00E02A0C" w:rsidRPr="00823477">
        <w:rPr>
          <w:lang w:val="en-US"/>
        </w:rPr>
        <w:t>:544</w:t>
      </w:r>
      <w:r w:rsidR="002C6060" w:rsidRPr="00823477">
        <w:rPr>
          <w:lang w:val="en-US"/>
        </w:rPr>
        <w:t xml:space="preserve"> and SFS 2015</w:t>
      </w:r>
      <w:r w:rsidR="00427ADC" w:rsidRPr="00823477">
        <w:rPr>
          <w:lang w:val="en-US"/>
        </w:rPr>
        <w:t>:1052</w:t>
      </w:r>
      <w:r w:rsidRPr="00823477">
        <w:rPr>
          <w:lang w:val="en-US"/>
        </w:rPr>
        <w:t xml:space="preserve">). </w:t>
      </w:r>
      <w:r w:rsidRPr="00823477">
        <w:rPr>
          <w:lang w:val="en-GB"/>
        </w:rPr>
        <w:t>In addition to the three principles</w:t>
      </w:r>
      <w:r w:rsidR="005A11C7" w:rsidRPr="00823477">
        <w:rPr>
          <w:lang w:val="en-GB"/>
        </w:rPr>
        <w:t>,</w:t>
      </w:r>
      <w:r w:rsidRPr="00823477">
        <w:rPr>
          <w:lang w:val="en-GB"/>
        </w:rPr>
        <w:t xml:space="preserve"> MSB</w:t>
      </w:r>
      <w:r w:rsidR="00DD540A" w:rsidRPr="00823477">
        <w:rPr>
          <w:lang w:val="en-GB"/>
        </w:rPr>
        <w:t>’</w:t>
      </w:r>
      <w:r w:rsidRPr="00823477">
        <w:rPr>
          <w:lang w:val="en-GB"/>
        </w:rPr>
        <w:t xml:space="preserve">s guide for </w:t>
      </w:r>
      <w:r w:rsidR="006E086B">
        <w:rPr>
          <w:lang w:val="en-GB"/>
        </w:rPr>
        <w:t>c</w:t>
      </w:r>
      <w:r w:rsidRPr="00823477">
        <w:rPr>
          <w:lang w:val="en-GB"/>
        </w:rPr>
        <w:t xml:space="preserve">ommon </w:t>
      </w:r>
      <w:r w:rsidR="006E086B">
        <w:rPr>
          <w:lang w:val="en-GB"/>
        </w:rPr>
        <w:t>g</w:t>
      </w:r>
      <w:r w:rsidRPr="00823477">
        <w:rPr>
          <w:lang w:val="en-GB"/>
        </w:rPr>
        <w:t xml:space="preserve">uidelines for </w:t>
      </w:r>
      <w:r w:rsidR="006E086B">
        <w:rPr>
          <w:lang w:val="en-GB"/>
        </w:rPr>
        <w:t>c</w:t>
      </w:r>
      <w:r w:rsidR="002C6060" w:rsidRPr="00823477">
        <w:rPr>
          <w:lang w:val="en-GB"/>
        </w:rPr>
        <w:t xml:space="preserve">ollaboration and </w:t>
      </w:r>
      <w:r w:rsidR="006E086B">
        <w:rPr>
          <w:lang w:val="en-GB"/>
        </w:rPr>
        <w:t>c</w:t>
      </w:r>
      <w:r w:rsidRPr="00823477">
        <w:rPr>
          <w:lang w:val="en-GB"/>
        </w:rPr>
        <w:t xml:space="preserve">ommand is aimed at </w:t>
      </w:r>
      <w:bookmarkStart w:id="43" w:name="_Hlk532902782"/>
      <w:r w:rsidRPr="00823477">
        <w:rPr>
          <w:lang w:val="en-GB"/>
        </w:rPr>
        <w:t>guiding the work of crisis responders during incidents</w:t>
      </w:r>
      <w:bookmarkEnd w:id="43"/>
      <w:r w:rsidR="002C6060" w:rsidRPr="00823477">
        <w:rPr>
          <w:lang w:val="en-GB"/>
        </w:rPr>
        <w:t xml:space="preserve"> (MSB 2018d)</w:t>
      </w:r>
      <w:r w:rsidRPr="00823477">
        <w:rPr>
          <w:lang w:val="en-GB"/>
        </w:rPr>
        <w:t>. The decentralised powers mean</w:t>
      </w:r>
      <w:r w:rsidR="00DD540A" w:rsidRPr="00823477">
        <w:rPr>
          <w:lang w:val="en-GB"/>
        </w:rPr>
        <w:t>,</w:t>
      </w:r>
      <w:r w:rsidRPr="00823477">
        <w:rPr>
          <w:lang w:val="en-GB"/>
        </w:rPr>
        <w:t xml:space="preserve"> for example</w:t>
      </w:r>
      <w:r w:rsidR="00DD540A" w:rsidRPr="00823477">
        <w:rPr>
          <w:lang w:val="en-GB"/>
        </w:rPr>
        <w:t>,</w:t>
      </w:r>
      <w:r w:rsidRPr="00823477">
        <w:rPr>
          <w:lang w:val="en-GB"/>
        </w:rPr>
        <w:t xml:space="preserve"> that in case of a larger accident the municipality decides wh</w:t>
      </w:r>
      <w:r w:rsidR="00A03D5F" w:rsidRPr="00823477">
        <w:rPr>
          <w:lang w:val="en-GB"/>
        </w:rPr>
        <w:t>ether help is needed from a higher level</w:t>
      </w:r>
      <w:r w:rsidRPr="00823477">
        <w:rPr>
          <w:lang w:val="en-GB"/>
        </w:rPr>
        <w:t>. In other countries</w:t>
      </w:r>
      <w:r w:rsidRPr="00C12C1E">
        <w:rPr>
          <w:lang w:val="en-GB"/>
        </w:rPr>
        <w:t xml:space="preserve">, </w:t>
      </w:r>
      <w:r w:rsidR="00DD540A">
        <w:rPr>
          <w:lang w:val="en-GB"/>
        </w:rPr>
        <w:t xml:space="preserve">like in </w:t>
      </w:r>
      <w:r w:rsidRPr="00C12C1E">
        <w:rPr>
          <w:lang w:val="en-GB"/>
        </w:rPr>
        <w:t>the UK, the initiative for inquiring whether a local area needs assistance is completely flexible between the local and the national level. An interviewee commented:  “</w:t>
      </w:r>
      <w:r w:rsidRPr="00F654A4">
        <w:rPr>
          <w:lang w:val="en-GB"/>
        </w:rPr>
        <w:t xml:space="preserve">The other </w:t>
      </w:r>
      <w:r w:rsidR="00EA48D8" w:rsidRPr="00F654A4">
        <w:rPr>
          <w:lang w:val="en-GB"/>
        </w:rPr>
        <w:t xml:space="preserve">thing that </w:t>
      </w:r>
      <w:r w:rsidRPr="00F654A4">
        <w:rPr>
          <w:lang w:val="en-GB"/>
        </w:rPr>
        <w:t xml:space="preserve"> I doubt  will chang</w:t>
      </w:r>
      <w:r w:rsidR="00EA48D8" w:rsidRPr="00F654A4">
        <w:rPr>
          <w:lang w:val="en-GB"/>
        </w:rPr>
        <w:t>e</w:t>
      </w:r>
      <w:r w:rsidRPr="00F654A4">
        <w:rPr>
          <w:lang w:val="en-GB"/>
        </w:rPr>
        <w:t xml:space="preserve"> in the near future is the division of labour between central, regional and local, which in terms of risk management I don’t think it’s appropriate, … and the sense of… that the responsibility is at </w:t>
      </w:r>
      <w:r w:rsidR="00DD540A" w:rsidRPr="00F654A4">
        <w:rPr>
          <w:lang w:val="en-GB"/>
        </w:rPr>
        <w:t xml:space="preserve">the </w:t>
      </w:r>
      <w:r w:rsidRPr="00F654A4">
        <w:rPr>
          <w:lang w:val="en-GB"/>
        </w:rPr>
        <w:t>local level, and if they need help, they will call  …. but they don’t. As a model of operations it’s inappropriate… there has to be much more clarity on, …. the national level</w:t>
      </w:r>
      <w:r w:rsidR="00DD540A" w:rsidRPr="00F654A4">
        <w:rPr>
          <w:lang w:val="en-GB"/>
        </w:rPr>
        <w:t>’s</w:t>
      </w:r>
      <w:r w:rsidRPr="00F654A4">
        <w:rPr>
          <w:lang w:val="en-GB"/>
        </w:rPr>
        <w:t xml:space="preserve"> role, but that they have responsibility f</w:t>
      </w:r>
      <w:r w:rsidR="00DD540A" w:rsidRPr="00F654A4">
        <w:rPr>
          <w:lang w:val="en-GB"/>
        </w:rPr>
        <w:t xml:space="preserve">or </w:t>
      </w:r>
      <w:r w:rsidRPr="00F654A4">
        <w:rPr>
          <w:lang w:val="en-GB"/>
        </w:rPr>
        <w:t xml:space="preserve">taking the initiative to </w:t>
      </w:r>
      <w:r w:rsidR="000523EF" w:rsidRPr="00F654A4">
        <w:rPr>
          <w:lang w:val="en-GB"/>
        </w:rPr>
        <w:t>…</w:t>
      </w:r>
      <w:r w:rsidRPr="00F654A4">
        <w:rPr>
          <w:lang w:val="en-GB"/>
        </w:rPr>
        <w:t xml:space="preserve">call them and say it looks as if you need help, … rather than wait for them to realise that they need help. </w:t>
      </w:r>
      <w:r w:rsidR="00DD540A" w:rsidRPr="00F654A4">
        <w:rPr>
          <w:lang w:val="en-GB"/>
        </w:rPr>
        <w:t>T</w:t>
      </w:r>
      <w:r w:rsidRPr="00F654A4">
        <w:rPr>
          <w:lang w:val="en-GB"/>
        </w:rPr>
        <w:t xml:space="preserve">he defined </w:t>
      </w:r>
      <w:r w:rsidR="00DD540A" w:rsidRPr="00F654A4">
        <w:rPr>
          <w:lang w:val="en-GB"/>
        </w:rPr>
        <w:t xml:space="preserve">roles and </w:t>
      </w:r>
      <w:r w:rsidRPr="00F654A4">
        <w:rPr>
          <w:lang w:val="en-GB"/>
        </w:rPr>
        <w:t xml:space="preserve">relationships between the different authorities in the national administrative and political structure is not the </w:t>
      </w:r>
      <w:r w:rsidR="00DD540A" w:rsidRPr="00F654A4">
        <w:rPr>
          <w:lang w:val="en-GB"/>
        </w:rPr>
        <w:t xml:space="preserve">best </w:t>
      </w:r>
      <w:r w:rsidRPr="00F654A4">
        <w:rPr>
          <w:lang w:val="en-GB"/>
        </w:rPr>
        <w:t>for risk management, and I am sure I’m not the only one saying this</w:t>
      </w:r>
      <w:r w:rsidRPr="00610280">
        <w:rPr>
          <w:lang w:val="en-GB"/>
        </w:rPr>
        <w:t>.”</w:t>
      </w:r>
      <w:bookmarkStart w:id="44" w:name="_Hlk532933152"/>
      <w:r w:rsidR="00A03D5F">
        <w:rPr>
          <w:lang w:val="en-GB"/>
        </w:rPr>
        <w:t xml:space="preserve"> </w:t>
      </w:r>
    </w:p>
    <w:p w14:paraId="02B3BBBA" w14:textId="77777777" w:rsidR="00A03D5F" w:rsidRDefault="00A03D5F" w:rsidP="00A03D5F">
      <w:pPr>
        <w:rPr>
          <w:lang w:val="en-GB"/>
        </w:rPr>
      </w:pPr>
    </w:p>
    <w:p w14:paraId="443574C9" w14:textId="77777777" w:rsidR="00A03D5F" w:rsidRPr="00823477" w:rsidRDefault="00C14D4D" w:rsidP="00A03D5F">
      <w:pPr>
        <w:rPr>
          <w:lang w:val="en-GB"/>
        </w:rPr>
      </w:pPr>
      <w:r w:rsidRPr="00C12C1E">
        <w:rPr>
          <w:lang w:val="en-GB"/>
        </w:rPr>
        <w:t xml:space="preserve">The decentralisation of power to the municipality is also influencing the nature of flood risk management planning. Currently, the municipal planning initiative is not in line with the EU Flood </w:t>
      </w:r>
      <w:r w:rsidR="00DD540A">
        <w:rPr>
          <w:lang w:val="en-GB"/>
        </w:rPr>
        <w:t>D</w:t>
      </w:r>
      <w:r w:rsidRPr="00C12C1E">
        <w:rPr>
          <w:lang w:val="en-GB"/>
        </w:rPr>
        <w:t xml:space="preserve">irective where management should be </w:t>
      </w:r>
      <w:r w:rsidR="00DD540A">
        <w:rPr>
          <w:lang w:val="en-GB"/>
        </w:rPr>
        <w:t xml:space="preserve">taken </w:t>
      </w:r>
      <w:r w:rsidRPr="00C12C1E">
        <w:rPr>
          <w:lang w:val="en-GB"/>
        </w:rPr>
        <w:t xml:space="preserve">at </w:t>
      </w:r>
      <w:r w:rsidR="00DD540A">
        <w:rPr>
          <w:lang w:val="en-GB"/>
        </w:rPr>
        <w:t xml:space="preserve">the </w:t>
      </w:r>
      <w:r w:rsidRPr="00C12C1E">
        <w:rPr>
          <w:lang w:val="en-GB"/>
        </w:rPr>
        <w:t xml:space="preserve">river basin scale. The work should go hand in hand with the implementation of the EU Water Framework Directive, but in practice there has been very little progress in this area. </w:t>
      </w:r>
      <w:r w:rsidRPr="00823477">
        <w:rPr>
          <w:lang w:val="en-GB"/>
        </w:rPr>
        <w:t xml:space="preserve">This also means that there are little synergies </w:t>
      </w:r>
      <w:r w:rsidR="00F654A4" w:rsidRPr="00823477">
        <w:rPr>
          <w:lang w:val="en-GB"/>
        </w:rPr>
        <w:t>between</w:t>
      </w:r>
      <w:r w:rsidRPr="00823477">
        <w:rPr>
          <w:lang w:val="en-GB"/>
        </w:rPr>
        <w:t xml:space="preserve"> </w:t>
      </w:r>
      <w:r w:rsidR="00F654A4" w:rsidRPr="00823477">
        <w:rPr>
          <w:lang w:val="en-GB"/>
        </w:rPr>
        <w:t>preventing</w:t>
      </w:r>
      <w:r w:rsidR="00C50D0A" w:rsidRPr="00823477">
        <w:rPr>
          <w:lang w:val="en-GB"/>
        </w:rPr>
        <w:t xml:space="preserve"> and </w:t>
      </w:r>
      <w:r w:rsidR="00D538E5" w:rsidRPr="00823477">
        <w:rPr>
          <w:lang w:val="en-GB"/>
        </w:rPr>
        <w:t>mitigati</w:t>
      </w:r>
      <w:r w:rsidR="00C50D0A" w:rsidRPr="00823477">
        <w:rPr>
          <w:lang w:val="en-GB"/>
        </w:rPr>
        <w:t>ng</w:t>
      </w:r>
      <w:r w:rsidRPr="00823477">
        <w:rPr>
          <w:lang w:val="en-GB"/>
        </w:rPr>
        <w:t xml:space="preserve"> flood</w:t>
      </w:r>
      <w:r w:rsidR="00287653" w:rsidRPr="00823477">
        <w:rPr>
          <w:lang w:val="en-GB"/>
        </w:rPr>
        <w:t xml:space="preserve">s </w:t>
      </w:r>
      <w:r w:rsidR="005B4960" w:rsidRPr="00823477">
        <w:rPr>
          <w:lang w:val="en-GB"/>
        </w:rPr>
        <w:t>and</w:t>
      </w:r>
      <w:r w:rsidR="00287653" w:rsidRPr="00823477">
        <w:rPr>
          <w:lang w:val="en-GB"/>
        </w:rPr>
        <w:t xml:space="preserve"> reducing the risk of </w:t>
      </w:r>
      <w:r w:rsidR="005B4960" w:rsidRPr="00823477">
        <w:rPr>
          <w:lang w:val="en-GB"/>
        </w:rPr>
        <w:t xml:space="preserve">water </w:t>
      </w:r>
      <w:r w:rsidR="00287653" w:rsidRPr="00823477">
        <w:rPr>
          <w:lang w:val="en-GB"/>
        </w:rPr>
        <w:t>pollution, although many measures involving green infrastructure would provide such synergies</w:t>
      </w:r>
      <w:r w:rsidRPr="00823477">
        <w:rPr>
          <w:lang w:val="en-GB"/>
        </w:rPr>
        <w:t xml:space="preserve">. </w:t>
      </w:r>
      <w:r w:rsidR="00774B43" w:rsidRPr="00823477">
        <w:rPr>
          <w:lang w:val="en-GB"/>
        </w:rPr>
        <w:t xml:space="preserve">Instead, solutions are predominantly local and </w:t>
      </w:r>
      <w:r w:rsidR="00F654A4" w:rsidRPr="00823477">
        <w:rPr>
          <w:lang w:val="en-GB"/>
        </w:rPr>
        <w:t>focus</w:t>
      </w:r>
      <w:r w:rsidR="00774B43" w:rsidRPr="00823477">
        <w:rPr>
          <w:lang w:val="en-GB"/>
        </w:rPr>
        <w:t xml:space="preserve"> on </w:t>
      </w:r>
      <w:r w:rsidR="00287653" w:rsidRPr="00823477">
        <w:rPr>
          <w:lang w:val="en-GB"/>
        </w:rPr>
        <w:t xml:space="preserve">(hard) </w:t>
      </w:r>
      <w:r w:rsidR="00774B43" w:rsidRPr="00823477">
        <w:rPr>
          <w:lang w:val="en-GB"/>
        </w:rPr>
        <w:t xml:space="preserve">infrastructure development (Wamsler </w:t>
      </w:r>
      <w:r w:rsidR="00F654A4" w:rsidRPr="00823477">
        <w:rPr>
          <w:lang w:val="en-GB"/>
        </w:rPr>
        <w:t>and Brink 2014</w:t>
      </w:r>
      <w:r w:rsidR="00774B43" w:rsidRPr="00823477">
        <w:rPr>
          <w:szCs w:val="21"/>
          <w:lang w:val="en-GB"/>
        </w:rPr>
        <w:t>; Johannessen &amp; Granit 2015</w:t>
      </w:r>
      <w:r w:rsidR="00774B43" w:rsidRPr="00823477">
        <w:rPr>
          <w:lang w:val="en-GB"/>
        </w:rPr>
        <w:t>).</w:t>
      </w:r>
      <w:r w:rsidRPr="00823477">
        <w:rPr>
          <w:lang w:val="en-GB"/>
        </w:rPr>
        <w:t xml:space="preserve"> </w:t>
      </w:r>
      <w:bookmarkEnd w:id="44"/>
    </w:p>
    <w:p w14:paraId="51CE0EEC" w14:textId="77777777" w:rsidR="00A03D5F" w:rsidRPr="00823477" w:rsidRDefault="00A03D5F" w:rsidP="00A03D5F">
      <w:pPr>
        <w:rPr>
          <w:lang w:val="en-GB"/>
        </w:rPr>
      </w:pPr>
    </w:p>
    <w:p w14:paraId="691F64A6" w14:textId="77777777" w:rsidR="00C14D4D" w:rsidRDefault="00C14D4D" w:rsidP="00A03D5F">
      <w:pPr>
        <w:rPr>
          <w:lang w:val="en-GB"/>
        </w:rPr>
      </w:pPr>
      <w:r w:rsidRPr="00823477">
        <w:rPr>
          <w:lang w:val="en-GB"/>
        </w:rPr>
        <w:t xml:space="preserve">In addition, interviewees mention that because of the decentralisation of powers, municipalities handle issues differently and interpret </w:t>
      </w:r>
      <w:r w:rsidR="00A03D5F" w:rsidRPr="00823477">
        <w:rPr>
          <w:lang w:val="en-GB"/>
        </w:rPr>
        <w:t>their responsibilities</w:t>
      </w:r>
      <w:r w:rsidRPr="00823477">
        <w:rPr>
          <w:lang w:val="en-GB"/>
        </w:rPr>
        <w:t xml:space="preserve"> differently. As such, there is a need for more guidance and regulations. That municipalities offer different service, means that residents get very different treatment. One interviewee says: “For example, in relation to flooding of ce</w:t>
      </w:r>
      <w:r w:rsidR="00F654A4" w:rsidRPr="00823477">
        <w:rPr>
          <w:lang w:val="en-GB"/>
        </w:rPr>
        <w:t>llars in private properties,</w:t>
      </w:r>
      <w:r w:rsidRPr="00823477">
        <w:rPr>
          <w:lang w:val="en-GB"/>
        </w:rPr>
        <w:t xml:space="preserve"> what can be expected from the municipality and their rescue service, whether the rescue</w:t>
      </w:r>
      <w:r w:rsidRPr="00F654A4">
        <w:rPr>
          <w:lang w:val="en-GB"/>
        </w:rPr>
        <w:t xml:space="preserve"> services can/will help or not is unclear.  Some decline and some don’t</w:t>
      </w:r>
      <w:r w:rsidRPr="00610280">
        <w:rPr>
          <w:lang w:val="en-GB"/>
        </w:rPr>
        <w:t>.</w:t>
      </w:r>
      <w:r w:rsidRPr="00C12C1E">
        <w:rPr>
          <w:lang w:val="en-GB"/>
        </w:rPr>
        <w:t>” The planning monopoly of municipalities also means that top-down regulations/strategies are not easy to implement, says another interviewee.</w:t>
      </w:r>
    </w:p>
    <w:p w14:paraId="74652A3D" w14:textId="77777777" w:rsidR="006D11B7" w:rsidRPr="00C12C1E" w:rsidRDefault="006D11B7" w:rsidP="00A03D5F">
      <w:pPr>
        <w:rPr>
          <w:lang w:val="en-GB"/>
        </w:rPr>
      </w:pPr>
    </w:p>
    <w:p w14:paraId="6812629D" w14:textId="77777777" w:rsidR="00312479" w:rsidRDefault="00C14D4D" w:rsidP="00312479">
      <w:pPr>
        <w:spacing w:after="60" w:line="276" w:lineRule="auto"/>
        <w:rPr>
          <w:i/>
          <w:lang w:val="en-US"/>
        </w:rPr>
      </w:pPr>
      <w:r w:rsidRPr="00312479">
        <w:rPr>
          <w:i/>
          <w:lang w:val="en-GB"/>
        </w:rPr>
        <w:t>Inter</w:t>
      </w:r>
      <w:r w:rsidRPr="00C12C1E">
        <w:rPr>
          <w:i/>
          <w:lang w:val="en-US"/>
        </w:rPr>
        <w:t>-organisational exchange and collaboratio</w:t>
      </w:r>
      <w:r w:rsidR="00436C04">
        <w:rPr>
          <w:i/>
          <w:lang w:val="en-US"/>
        </w:rPr>
        <w:t>n can enhance DRR</w:t>
      </w:r>
    </w:p>
    <w:p w14:paraId="245E1600" w14:textId="77777777" w:rsidR="00C14D4D" w:rsidRPr="00C12C1E" w:rsidRDefault="00C14D4D" w:rsidP="004B060F">
      <w:pPr>
        <w:spacing w:after="120" w:line="276" w:lineRule="auto"/>
        <w:rPr>
          <w:lang w:val="en-GB"/>
        </w:rPr>
      </w:pPr>
      <w:r w:rsidRPr="00C12C1E">
        <w:rPr>
          <w:lang w:val="en-US"/>
        </w:rPr>
        <w:t>To further promote inter-</w:t>
      </w:r>
      <w:r w:rsidRPr="00312479">
        <w:rPr>
          <w:lang w:val="en-GB"/>
        </w:rPr>
        <w:t>organizational</w:t>
      </w:r>
      <w:r w:rsidRPr="00C12C1E">
        <w:rPr>
          <w:lang w:val="en-US"/>
        </w:rPr>
        <w:t xml:space="preserve"> exchange of information and collaboration, the local municipalities, regional county administrative boards and the central government also carry a </w:t>
      </w:r>
      <w:r w:rsidRPr="00C12C1E">
        <w:rPr>
          <w:i/>
          <w:lang w:val="en-US"/>
        </w:rPr>
        <w:t>geographical area of responsibility</w:t>
      </w:r>
      <w:r w:rsidRPr="00C12C1E">
        <w:rPr>
          <w:lang w:val="en-US"/>
        </w:rPr>
        <w:t xml:space="preserve">. This cross-sectoral responsibility obliges them to coordinate all DRM-measures undertaken before, during and after disasters within their respective administrative areas </w:t>
      </w:r>
      <w:r w:rsidRPr="004B060F">
        <w:rPr>
          <w:lang w:val="en-US"/>
        </w:rPr>
        <w:fldChar w:fldCharType="begin"/>
      </w:r>
      <w:r w:rsidRPr="00C12C1E">
        <w:rPr>
          <w:lang w:val="en-US"/>
        </w:rPr>
        <w:instrText xml:space="preserve"> ADDIN EN.CITE &lt;EndNote&gt;&lt;Cite&gt;&lt;Author&gt;Government bill&lt;/Author&gt;&lt;Year&gt;2008&lt;/Year&gt;&lt;RecNum&gt;287&lt;/RecNum&gt;&lt;Pages&gt;92&lt;/Pages&gt;&lt;DisplayText&gt;(Government bill, 2008, p. 92)&lt;/DisplayText&gt;&lt;record&gt;&lt;rec-number&gt;287&lt;/rec-number&gt;&lt;foreign-keys&gt;&lt;key app="EN" db-id="rtpavwxwnevfxgepzaexf9fidwaapwp2s5fa" timestamp="1528236818"&gt;287&lt;/key&gt;&lt;/foreign-keys&gt;&lt;ref-type name="Report"&gt;27&lt;/ref-type&gt;&lt;contributors&gt;&lt;authors&gt;&lt;author&gt;Government bill, &lt;/author&gt;&lt;/authors&gt;&lt;tertiary-authors&gt;&lt;author&gt;Government Offices of Sweden,&lt;/author&gt;&lt;/tertiary-authors&gt;&lt;/contributors&gt;&lt;titles&gt;&lt;title&gt;Regeringens proposition 2007/08:92. Stärkt krisberedskap – för säkerhets skull [Strengthened crisis preparedness - for the sake of safety]&lt;/title&gt;&lt;secondary-title&gt;Skr. 2007/08:92&lt;/secondary-title&gt;&lt;tertiary-title&gt;The Swedish Government&lt;/tertiary-title&gt;&lt;/titles&gt;&lt;dates&gt;&lt;year&gt;2008&lt;/year&gt;&lt;/dates&gt;&lt;pub-location&gt;Stockholm&lt;/pub-location&gt;&lt;urls&gt;&lt;/urls&gt;&lt;/record&gt;&lt;/Cite&gt;&lt;/EndNote&gt;</w:instrText>
      </w:r>
      <w:r w:rsidRPr="004B060F">
        <w:rPr>
          <w:lang w:val="en-US"/>
        </w:rPr>
        <w:fldChar w:fldCharType="separate"/>
      </w:r>
      <w:r w:rsidRPr="00C12C1E">
        <w:rPr>
          <w:lang w:val="en-US"/>
        </w:rPr>
        <w:t>(Government bill, 2008, p. 92)</w:t>
      </w:r>
      <w:r w:rsidRPr="004B060F">
        <w:rPr>
          <w:lang w:val="en-US"/>
        </w:rPr>
        <w:fldChar w:fldCharType="end"/>
      </w:r>
      <w:r w:rsidRPr="00C12C1E">
        <w:rPr>
          <w:lang w:val="en-US"/>
        </w:rPr>
        <w:t xml:space="preserve">. To foster inter-agency cooperation at the national level, MSB has also created six </w:t>
      </w:r>
      <w:r w:rsidRPr="00C12C1E">
        <w:rPr>
          <w:i/>
          <w:lang w:val="en-US"/>
        </w:rPr>
        <w:t>forums for crisis preparedness</w:t>
      </w:r>
      <w:r w:rsidRPr="00C12C1E">
        <w:rPr>
          <w:lang w:val="en-US"/>
        </w:rPr>
        <w:t xml:space="preserve"> (FCPs) where agencies with related responsibilities collaborate to ensure the functionality of operations within certain societal domains, e.g., transportation, technical infrastructures, and </w:t>
      </w:r>
      <w:r w:rsidRPr="004B060F">
        <w:rPr>
          <w:lang w:val="en-GB"/>
        </w:rPr>
        <w:t xml:space="preserve">safety and security </w:t>
      </w:r>
      <w:r w:rsidRPr="00C12C1E">
        <w:rPr>
          <w:lang w:val="en-GB"/>
        </w:rPr>
        <w:fldChar w:fldCharType="begin"/>
      </w:r>
      <w:r w:rsidRPr="004B060F">
        <w:rPr>
          <w:lang w:val="en-GB"/>
        </w:rPr>
        <w:instrText xml:space="preserve"> ADDIN EN.CITE &lt;EndNote&gt;&lt;Cite&gt;&lt;Author&gt;MSB&lt;/Author&gt;&lt;Year&gt;2014b&lt;/Year&gt;&lt;RecNum&gt;112&lt;/RecNum&gt;&lt;DisplayText&gt;(MSB, 2014c)&lt;/DisplayText&gt;&lt;record&gt;&lt;rec-number&gt;112&lt;/rec-number&gt;&lt;foreign-keys&gt;&lt;key app="EN" db-id="rtpavwxwnevfxgepzaexf9fidwaapwp2s5fa" timestamp="1528236811"&gt;112&lt;/key&gt;&lt;/foreign-keys&gt;&lt;ref-type name="Unpublished Work"&gt;34&lt;/ref-type&gt;&lt;contributors&gt;&lt;authors&gt;&lt;author&gt;MSB&lt;/author&gt;&lt;/authors&gt;&lt;/contributors&gt;&lt;titles&gt;&lt;title&gt;Swedish Forums for Crisis Preparedness: for Cooperation Between Stakeholders in the Field of Emergency and Crisis Preparedness&lt;/title&gt;&lt;secondary-title&gt;Factsheet, MSB765&lt;/secondary-title&gt;&lt;/titles&gt;&lt;dates&gt;&lt;year&gt;2014c&lt;/year&gt;&lt;/dates&gt;&lt;publisher&gt;Swedish Civil Contingencies Agency&lt;/publisher&gt;&lt;urls&gt;&lt;related-urls&gt;&lt;url&gt;&lt;style face="underline" font="default" size="100%"&gt;https://rib.msb.se/filer/pdf/27455.pdf&lt;/style&gt;&lt;/url&gt;&lt;/related-urls&gt;&lt;/urls&gt;&lt;access-date&gt;May 30, 2018&lt;/access-date&gt;&lt;/record&gt;&lt;/Cite&gt;&lt;/EndNote&gt;</w:instrText>
      </w:r>
      <w:r w:rsidRPr="00C12C1E">
        <w:rPr>
          <w:lang w:val="en-GB"/>
        </w:rPr>
        <w:fldChar w:fldCharType="separate"/>
      </w:r>
      <w:r w:rsidRPr="004B060F">
        <w:rPr>
          <w:lang w:val="en-GB"/>
        </w:rPr>
        <w:t>(MSB, 2014)</w:t>
      </w:r>
      <w:r w:rsidRPr="00C12C1E">
        <w:rPr>
          <w:lang w:val="en-GB"/>
        </w:rPr>
        <w:fldChar w:fldCharType="end"/>
      </w:r>
      <w:r w:rsidRPr="004B060F">
        <w:rPr>
          <w:lang w:val="en-GB"/>
        </w:rPr>
        <w:t>.</w:t>
      </w:r>
      <w:r w:rsidRPr="00C12C1E">
        <w:rPr>
          <w:lang w:val="en-US"/>
        </w:rPr>
        <w:t xml:space="preserve"> Such are prescribed by the </w:t>
      </w:r>
      <w:r w:rsidRPr="00C12C1E">
        <w:rPr>
          <w:lang w:val="en-GB"/>
        </w:rPr>
        <w:t xml:space="preserve">crisis preparedness ordinance (linked to the LEH) [examples of these areas are economical security, dangerous goods, geographic responsibility, protection, rescue and care, technical infrastructure, transports. In peacetime the focus is to be better prepared for times of crisis. One interviewee thinks it would be important to invest in further developing the coordination forums as currently, their potential is not used. </w:t>
      </w:r>
      <w:r w:rsidRPr="00C12C1E">
        <w:rPr>
          <w:lang w:val="en-US"/>
        </w:rPr>
        <w:t xml:space="preserve">Collaborative forums for information exchange also exist on the regional and local levels. Most county administrative boards and municipalities have set up crisis management councils where public authorities and private organizations deliberate on ways to reduce disaster risk or support operations during response and recovery. Inter-organizational collaboration supplements measures taken by each authority to ensure the functionality of their own operations. The production of RVAs is fundamental to these efforts. </w:t>
      </w:r>
    </w:p>
    <w:p w14:paraId="487EC63B" w14:textId="77777777" w:rsidR="0047100D" w:rsidRPr="00312479" w:rsidRDefault="00C14D4D" w:rsidP="00312479">
      <w:pPr>
        <w:spacing w:after="60" w:line="276" w:lineRule="auto"/>
        <w:rPr>
          <w:i/>
          <w:lang w:val="en-US"/>
        </w:rPr>
      </w:pPr>
      <w:bookmarkStart w:id="45" w:name="_Hlk532933212"/>
      <w:r w:rsidRPr="00312479">
        <w:rPr>
          <w:i/>
          <w:lang w:val="en-US"/>
        </w:rPr>
        <w:t>Lack of coordination and cross-sectoral cooperation between climate change adaptation and DRR</w:t>
      </w:r>
    </w:p>
    <w:p w14:paraId="4287A32B" w14:textId="04B0D3E7" w:rsidR="00C14D4D" w:rsidRPr="00823477" w:rsidRDefault="00A96AFE" w:rsidP="00312479">
      <w:pPr>
        <w:shd w:val="clear" w:color="auto" w:fill="FFFFFF"/>
        <w:spacing w:after="75" w:line="276" w:lineRule="auto"/>
        <w:rPr>
          <w:lang w:val="en-GB"/>
        </w:rPr>
      </w:pPr>
      <w:r>
        <w:rPr>
          <w:lang w:val="en-GB"/>
        </w:rPr>
        <w:t>In c</w:t>
      </w:r>
      <w:r w:rsidR="00C14D4D" w:rsidRPr="00C12C1E">
        <w:rPr>
          <w:lang w:val="en-GB"/>
        </w:rPr>
        <w:t>oordinating actions between climate change adaptation, disaster risk reduction coherence seems to be missing between the relevant l</w:t>
      </w:r>
      <w:r w:rsidR="00A11A1F">
        <w:rPr>
          <w:lang w:val="en-GB"/>
        </w:rPr>
        <w:t>aw</w:t>
      </w:r>
      <w:r w:rsidR="00C14D4D" w:rsidRPr="00C12C1E">
        <w:rPr>
          <w:lang w:val="en-GB"/>
        </w:rPr>
        <w:t xml:space="preserve">s. For example, one interviewee pointed out that the </w:t>
      </w:r>
      <w:r w:rsidR="00C14D4D" w:rsidRPr="00823477">
        <w:rPr>
          <w:lang w:val="en-GB"/>
        </w:rPr>
        <w:t xml:space="preserve">National </w:t>
      </w:r>
      <w:r w:rsidR="006E086B">
        <w:rPr>
          <w:lang w:val="en-GB"/>
        </w:rPr>
        <w:t>s</w:t>
      </w:r>
      <w:r w:rsidR="00C14D4D" w:rsidRPr="00823477">
        <w:rPr>
          <w:lang w:val="en-GB"/>
        </w:rPr>
        <w:t>ecurit</w:t>
      </w:r>
      <w:r w:rsidRPr="00823477">
        <w:rPr>
          <w:lang w:val="en-GB"/>
        </w:rPr>
        <w:t xml:space="preserve">y </w:t>
      </w:r>
      <w:r w:rsidR="006E086B">
        <w:rPr>
          <w:lang w:val="en-GB"/>
        </w:rPr>
        <w:t>s</w:t>
      </w:r>
      <w:r w:rsidRPr="00823477">
        <w:rPr>
          <w:lang w:val="en-GB"/>
        </w:rPr>
        <w:t>trategy has little on climate change adaptation</w:t>
      </w:r>
      <w:r w:rsidR="00C14D4D" w:rsidRPr="00823477">
        <w:rPr>
          <w:lang w:val="en-GB"/>
        </w:rPr>
        <w:t xml:space="preserve"> and DRR (alth</w:t>
      </w:r>
      <w:r w:rsidRPr="00823477">
        <w:rPr>
          <w:lang w:val="en-GB"/>
        </w:rPr>
        <w:t>ough looking at the document, climate change</w:t>
      </w:r>
      <w:r w:rsidR="00C14D4D" w:rsidRPr="00823477">
        <w:rPr>
          <w:lang w:val="en-GB"/>
        </w:rPr>
        <w:t xml:space="preserve"> is significantly mentioned</w:t>
      </w:r>
      <w:r w:rsidR="006D11B7" w:rsidRPr="00823477">
        <w:rPr>
          <w:lang w:val="en-GB"/>
        </w:rPr>
        <w:t>, but DRR not at all), and the p</w:t>
      </w:r>
      <w:r w:rsidR="00C14D4D" w:rsidRPr="00823477">
        <w:rPr>
          <w:lang w:val="en-GB"/>
        </w:rPr>
        <w:t xml:space="preserve">lan for protection of vital and social functions and critical </w:t>
      </w:r>
      <w:r w:rsidRPr="00823477">
        <w:rPr>
          <w:lang w:val="en-GB"/>
        </w:rPr>
        <w:t>infrastructure has nothing on climate change adaptation</w:t>
      </w:r>
      <w:r w:rsidR="00C14D4D" w:rsidRPr="00823477">
        <w:rPr>
          <w:lang w:val="en-GB"/>
        </w:rPr>
        <w:t>.</w:t>
      </w:r>
    </w:p>
    <w:p w14:paraId="688B8B60" w14:textId="77777777" w:rsidR="00C14D4D" w:rsidRPr="00823477" w:rsidRDefault="00C14D4D" w:rsidP="008C2779">
      <w:pPr>
        <w:shd w:val="clear" w:color="auto" w:fill="FFFFFF"/>
        <w:spacing w:before="100" w:beforeAutospacing="1" w:after="75" w:line="276" w:lineRule="auto"/>
        <w:rPr>
          <w:lang w:val="en-GB"/>
        </w:rPr>
      </w:pPr>
      <w:r w:rsidRPr="00823477">
        <w:rPr>
          <w:lang w:val="en-GB"/>
        </w:rPr>
        <w:t xml:space="preserve">This lack of referencing is also reflected in </w:t>
      </w:r>
      <w:r w:rsidR="003C19CE" w:rsidRPr="00823477">
        <w:rPr>
          <w:lang w:val="en-GB"/>
        </w:rPr>
        <w:t xml:space="preserve">the </w:t>
      </w:r>
      <w:r w:rsidRPr="00823477">
        <w:rPr>
          <w:lang w:val="en-GB"/>
        </w:rPr>
        <w:t xml:space="preserve">lack of collaboration. Two interviewees </w:t>
      </w:r>
      <w:r w:rsidR="003C19CE" w:rsidRPr="00823477">
        <w:rPr>
          <w:lang w:val="en-GB"/>
        </w:rPr>
        <w:t xml:space="preserve">believe that </w:t>
      </w:r>
      <w:r w:rsidRPr="00823477">
        <w:rPr>
          <w:lang w:val="en-GB"/>
        </w:rPr>
        <w:t>the</w:t>
      </w:r>
      <w:r w:rsidR="006D11B7" w:rsidRPr="00823477">
        <w:rPr>
          <w:lang w:val="en-GB"/>
        </w:rPr>
        <w:t>re are several overlaps of the c</w:t>
      </w:r>
      <w:r w:rsidRPr="00823477">
        <w:rPr>
          <w:lang w:val="en-GB"/>
        </w:rPr>
        <w:t>limate change adaptation and DRR issues, but little cooperation. In certain processes</w:t>
      </w:r>
      <w:r w:rsidR="00C50D0A" w:rsidRPr="00823477">
        <w:rPr>
          <w:lang w:val="en-GB"/>
        </w:rPr>
        <w:t>,</w:t>
      </w:r>
      <w:r w:rsidRPr="00823477">
        <w:rPr>
          <w:lang w:val="en-GB"/>
        </w:rPr>
        <w:t xml:space="preserve"> there are direct overlaps but no collaboration at </w:t>
      </w:r>
      <w:r w:rsidR="006D11B7" w:rsidRPr="00823477">
        <w:rPr>
          <w:lang w:val="en-GB"/>
        </w:rPr>
        <w:t xml:space="preserve">the </w:t>
      </w:r>
      <w:r w:rsidRPr="00823477">
        <w:rPr>
          <w:lang w:val="en-GB"/>
        </w:rPr>
        <w:t>authority level. One interviewee gives the example</w:t>
      </w:r>
      <w:r w:rsidR="00A11A1F" w:rsidRPr="00823477">
        <w:rPr>
          <w:lang w:val="en-GB"/>
        </w:rPr>
        <w:t>s</w:t>
      </w:r>
      <w:r w:rsidRPr="00823477">
        <w:rPr>
          <w:lang w:val="en-GB"/>
        </w:rPr>
        <w:t xml:space="preserve"> of the work on </w:t>
      </w:r>
      <w:r w:rsidR="00A11A1F" w:rsidRPr="00823477">
        <w:rPr>
          <w:lang w:val="en-GB"/>
        </w:rPr>
        <w:t xml:space="preserve">reduction of </w:t>
      </w:r>
      <w:r w:rsidRPr="00823477">
        <w:rPr>
          <w:lang w:val="en-GB"/>
        </w:rPr>
        <w:t>flood</w:t>
      </w:r>
      <w:r w:rsidR="00A11A1F" w:rsidRPr="00823477">
        <w:rPr>
          <w:lang w:val="en-GB"/>
        </w:rPr>
        <w:t xml:space="preserve"> risk</w:t>
      </w:r>
      <w:r w:rsidRPr="00823477">
        <w:rPr>
          <w:lang w:val="en-GB"/>
        </w:rPr>
        <w:t xml:space="preserve">, and risk management plans, which </w:t>
      </w:r>
      <w:r w:rsidR="00A11A1F" w:rsidRPr="00823477">
        <w:rPr>
          <w:lang w:val="en-GB"/>
        </w:rPr>
        <w:t>are</w:t>
      </w:r>
      <w:r w:rsidRPr="00823477">
        <w:rPr>
          <w:lang w:val="en-GB"/>
        </w:rPr>
        <w:t xml:space="preserve"> done independent if we have climate change or not.  The result is that they work in parallel doing the same things, for example</w:t>
      </w:r>
      <w:r w:rsidR="00C50D0A" w:rsidRPr="00823477">
        <w:rPr>
          <w:lang w:val="en-GB"/>
        </w:rPr>
        <w:t>,</w:t>
      </w:r>
      <w:r w:rsidRPr="00823477">
        <w:rPr>
          <w:lang w:val="en-GB"/>
        </w:rPr>
        <w:t xml:space="preserve"> people working on the </w:t>
      </w:r>
      <w:r w:rsidR="00A11A1F" w:rsidRPr="00823477">
        <w:rPr>
          <w:lang w:val="en-GB"/>
        </w:rPr>
        <w:t>EU F</w:t>
      </w:r>
      <w:r w:rsidRPr="00823477">
        <w:rPr>
          <w:lang w:val="en-GB"/>
        </w:rPr>
        <w:t xml:space="preserve">lood </w:t>
      </w:r>
      <w:r w:rsidR="00A11A1F" w:rsidRPr="00823477">
        <w:rPr>
          <w:lang w:val="en-GB"/>
        </w:rPr>
        <w:t>Risk D</w:t>
      </w:r>
      <w:r w:rsidRPr="00823477">
        <w:rPr>
          <w:lang w:val="en-GB"/>
        </w:rPr>
        <w:t>irective solve some issues for the people working on climate change adaptation</w:t>
      </w:r>
      <w:r w:rsidR="00604949" w:rsidRPr="00823477">
        <w:rPr>
          <w:lang w:val="en-GB"/>
        </w:rPr>
        <w:t>,</w:t>
      </w:r>
      <w:r w:rsidRPr="00823477">
        <w:rPr>
          <w:lang w:val="en-GB"/>
        </w:rPr>
        <w:t xml:space="preserve"> but they do</w:t>
      </w:r>
      <w:r w:rsidR="00EA48D8" w:rsidRPr="00823477">
        <w:rPr>
          <w:lang w:val="en-GB"/>
        </w:rPr>
        <w:t xml:space="preserve"> not</w:t>
      </w:r>
      <w:r w:rsidRPr="00823477">
        <w:rPr>
          <w:lang w:val="en-GB"/>
        </w:rPr>
        <w:t xml:space="preserve"> know it, and </w:t>
      </w:r>
      <w:r w:rsidR="00A11A1F" w:rsidRPr="00823477">
        <w:rPr>
          <w:lang w:val="en-GB"/>
        </w:rPr>
        <w:t xml:space="preserve">the interviewee thinks that </w:t>
      </w:r>
      <w:r w:rsidRPr="00823477">
        <w:rPr>
          <w:lang w:val="en-GB"/>
        </w:rPr>
        <w:t xml:space="preserve">this is a pity. </w:t>
      </w:r>
    </w:p>
    <w:bookmarkEnd w:id="45"/>
    <w:p w14:paraId="4C6ECB26" w14:textId="77777777" w:rsidR="007D63C1" w:rsidRPr="00823477" w:rsidRDefault="00C14D4D" w:rsidP="008C2779">
      <w:pPr>
        <w:shd w:val="clear" w:color="auto" w:fill="FFFFFF"/>
        <w:spacing w:before="100" w:beforeAutospacing="1" w:after="100" w:afterAutospacing="1" w:line="276" w:lineRule="auto"/>
        <w:rPr>
          <w:lang w:val="en-GB"/>
        </w:rPr>
      </w:pPr>
      <w:r w:rsidRPr="00823477">
        <w:rPr>
          <w:lang w:val="en-GB"/>
        </w:rPr>
        <w:t xml:space="preserve">In addition, SMHI has come in as a new actor responsible for climate </w:t>
      </w:r>
      <w:r w:rsidR="00C14445" w:rsidRPr="00823477">
        <w:rPr>
          <w:lang w:val="en-GB"/>
        </w:rPr>
        <w:t xml:space="preserve">change </w:t>
      </w:r>
      <w:r w:rsidRPr="00823477">
        <w:rPr>
          <w:lang w:val="en-GB"/>
        </w:rPr>
        <w:t>adaptation while MSB has remained responsible for DRR. One interviewee</w:t>
      </w:r>
      <w:r w:rsidR="00610280" w:rsidRPr="00823477">
        <w:rPr>
          <w:lang w:val="en-GB"/>
        </w:rPr>
        <w:t xml:space="preserve"> </w:t>
      </w:r>
      <w:r w:rsidRPr="00823477">
        <w:rPr>
          <w:lang w:val="en-GB"/>
        </w:rPr>
        <w:t>comments on this: “</w:t>
      </w:r>
      <w:r w:rsidR="006D11B7" w:rsidRPr="00823477">
        <w:rPr>
          <w:lang w:val="en-GB"/>
        </w:rPr>
        <w:t xml:space="preserve">I question whether </w:t>
      </w:r>
      <w:r w:rsidRPr="00823477">
        <w:rPr>
          <w:lang w:val="en-GB"/>
        </w:rPr>
        <w:t>SMHI should take the lead on something which MSB has been leading for many years, … so that’s my perspective. It is institutional</w:t>
      </w:r>
      <w:r w:rsidR="00A11A1F" w:rsidRPr="00823477">
        <w:rPr>
          <w:lang w:val="en-GB"/>
        </w:rPr>
        <w:t xml:space="preserve"> and</w:t>
      </w:r>
      <w:r w:rsidRPr="00823477">
        <w:rPr>
          <w:lang w:val="en-GB"/>
        </w:rPr>
        <w:t xml:space="preserve"> legislative issue but also a sense of political direction that is not quite </w:t>
      </w:r>
      <w:r w:rsidR="00A11A1F" w:rsidRPr="00823477">
        <w:rPr>
          <w:lang w:val="en-GB"/>
        </w:rPr>
        <w:t>correct</w:t>
      </w:r>
      <w:r w:rsidR="0016727B" w:rsidRPr="00823477">
        <w:rPr>
          <w:lang w:val="en-GB"/>
        </w:rPr>
        <w:t xml:space="preserve"> yet.</w:t>
      </w:r>
      <w:r w:rsidRPr="00823477">
        <w:rPr>
          <w:lang w:val="en-GB"/>
        </w:rPr>
        <w:t>“</w:t>
      </w:r>
    </w:p>
    <w:p w14:paraId="51745283" w14:textId="77777777" w:rsidR="00312479" w:rsidRPr="00823477" w:rsidRDefault="007C098F" w:rsidP="00312479">
      <w:pPr>
        <w:spacing w:after="60" w:line="276" w:lineRule="auto"/>
        <w:rPr>
          <w:lang w:val="en-US"/>
        </w:rPr>
      </w:pPr>
      <w:r w:rsidRPr="00823477">
        <w:rPr>
          <w:i/>
          <w:lang w:val="en-US"/>
        </w:rPr>
        <w:t>Risk and vulnerab</w:t>
      </w:r>
      <w:r w:rsidR="00404FBF" w:rsidRPr="00823477">
        <w:rPr>
          <w:i/>
          <w:lang w:val="en-US"/>
        </w:rPr>
        <w:t>ility assessments should be used</w:t>
      </w:r>
      <w:r w:rsidRPr="00823477">
        <w:rPr>
          <w:i/>
          <w:lang w:val="en-US"/>
        </w:rPr>
        <w:t xml:space="preserve"> when developing a DRR strategy</w:t>
      </w:r>
    </w:p>
    <w:p w14:paraId="768E4008" w14:textId="77777777" w:rsidR="00C14D4D" w:rsidRPr="00C12C1E" w:rsidRDefault="00C14D4D" w:rsidP="00312479">
      <w:pPr>
        <w:shd w:val="clear" w:color="auto" w:fill="FFFFFF"/>
        <w:spacing w:after="100" w:afterAutospacing="1" w:line="276" w:lineRule="auto"/>
        <w:rPr>
          <w:lang w:val="en-US"/>
        </w:rPr>
      </w:pPr>
      <w:r w:rsidRPr="00823477">
        <w:rPr>
          <w:lang w:val="en-US"/>
        </w:rPr>
        <w:t xml:space="preserve">According to Swedish legislation </w:t>
      </w:r>
      <w:r w:rsidRPr="00823477">
        <w:rPr>
          <w:lang w:val="en-US"/>
        </w:rPr>
        <w:fldChar w:fldCharType="begin">
          <w:fldData xml:space="preserve">PEVuZE5vdGU+PENpdGU+PEF1dGhvcj5TRlM8L0F1dGhvcj48WWVhcj4yMDA2YTwvWWVhcj48UmVj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=
</w:fldData>
        </w:fldChar>
      </w:r>
      <w:r w:rsidRPr="00823477">
        <w:rPr>
          <w:lang w:val="en-US"/>
        </w:rPr>
        <w:instrText xml:space="preserve"> ADDIN EN.CITE </w:instrText>
      </w:r>
      <w:r w:rsidRPr="00823477">
        <w:rPr>
          <w:lang w:val="en-US"/>
        </w:rPr>
        <w:fldChar w:fldCharType="begin">
          <w:fldData xml:space="preserve">PEVuZE5vdGU+PENpdGU+PEF1dGhvcj5TRlM8L0F1dGhvcj48WWVhcj4yMDA2YTwvWWVhcj48UmVj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=
</w:fldData>
        </w:fldChar>
      </w:r>
      <w:r w:rsidRPr="00823477">
        <w:rPr>
          <w:lang w:val="en-US"/>
        </w:rPr>
        <w:instrText xml:space="preserve"> ADDIN EN.CITE.DATA </w:instrText>
      </w:r>
      <w:r w:rsidRPr="00823477">
        <w:rPr>
          <w:lang w:val="en-GB"/>
        </w:rPr>
      </w:r>
      <w:r w:rsidRPr="00823477">
        <w:rPr>
          <w:lang w:val="en-GB"/>
        </w:rPr>
        <w:fldChar w:fldCharType="end"/>
      </w:r>
      <w:r w:rsidRPr="00823477">
        <w:rPr>
          <w:lang w:val="en-US"/>
        </w:rPr>
      </w:r>
      <w:r w:rsidRPr="00823477">
        <w:rPr>
          <w:lang w:val="en-US"/>
        </w:rPr>
        <w:fldChar w:fldCharType="separate"/>
      </w:r>
      <w:r w:rsidRPr="00823477">
        <w:rPr>
          <w:lang w:val="en-US"/>
        </w:rPr>
        <w:t>(SFS, 2006</w:t>
      </w:r>
      <w:r w:rsidR="00E02A0C" w:rsidRPr="00823477">
        <w:rPr>
          <w:lang w:val="en-US"/>
        </w:rPr>
        <w:t>:637</w:t>
      </w:r>
      <w:r w:rsidRPr="00823477">
        <w:rPr>
          <w:lang w:val="en-US"/>
        </w:rPr>
        <w:t>, 2015</w:t>
      </w:r>
      <w:r w:rsidR="00ED7107" w:rsidRPr="00823477">
        <w:rPr>
          <w:lang w:val="en-US"/>
        </w:rPr>
        <w:t>:1052</w:t>
      </w:r>
      <w:r w:rsidRPr="00823477">
        <w:rPr>
          <w:lang w:val="en-US"/>
        </w:rPr>
        <w:t>)</w:t>
      </w:r>
      <w:r w:rsidRPr="00823477">
        <w:rPr>
          <w:lang w:val="en-GB"/>
        </w:rPr>
        <w:fldChar w:fldCharType="end"/>
      </w:r>
      <w:r w:rsidRPr="00823477">
        <w:rPr>
          <w:lang w:val="en-US"/>
        </w:rPr>
        <w:t xml:space="preserve"> all municipalities, </w:t>
      </w:r>
      <w:r w:rsidR="001E3C6C" w:rsidRPr="00823477">
        <w:rPr>
          <w:lang w:val="en-US"/>
        </w:rPr>
        <w:t>regions</w:t>
      </w:r>
      <w:r w:rsidRPr="00823477">
        <w:rPr>
          <w:lang w:val="en-US"/>
        </w:rPr>
        <w:t xml:space="preserve">, and county </w:t>
      </w:r>
      <w:r w:rsidRPr="00823477">
        <w:rPr>
          <w:lang w:val="en-GB"/>
        </w:rPr>
        <w:t>administrative</w:t>
      </w:r>
      <w:r w:rsidRPr="00823477">
        <w:rPr>
          <w:lang w:val="en-US"/>
        </w:rPr>
        <w:t xml:space="preserve"> boards, as well as </w:t>
      </w:r>
      <w:r w:rsidR="00604949" w:rsidRPr="00823477">
        <w:rPr>
          <w:lang w:val="en-US"/>
        </w:rPr>
        <w:t xml:space="preserve">all </w:t>
      </w:r>
      <w:r w:rsidRPr="00823477">
        <w:rPr>
          <w:lang w:val="en-US"/>
        </w:rPr>
        <w:t>national authorities, are obliged to carry out risk and vulnerability assessments (RVAs) to identify, assess and mitigate risk and vulnerabilities within their areas of responsibility. They require municipal</w:t>
      </w:r>
      <w:r w:rsidR="0016727B" w:rsidRPr="00823477">
        <w:rPr>
          <w:lang w:val="en-US"/>
        </w:rPr>
        <w:t xml:space="preserve">ities to report to their </w:t>
      </w:r>
      <w:r w:rsidRPr="00823477">
        <w:rPr>
          <w:lang w:val="en-US"/>
        </w:rPr>
        <w:t>county administrative board (</w:t>
      </w:r>
      <w:r w:rsidR="0016727B" w:rsidRPr="00823477">
        <w:rPr>
          <w:lang w:val="en-US"/>
        </w:rPr>
        <w:t xml:space="preserve">called </w:t>
      </w:r>
      <w:r w:rsidR="00A96AFE" w:rsidRPr="00823477">
        <w:rPr>
          <w:i/>
          <w:lang w:val="en-US"/>
        </w:rPr>
        <w:t>l</w:t>
      </w:r>
      <w:r w:rsidRPr="00823477">
        <w:rPr>
          <w:i/>
          <w:lang w:val="en-US"/>
        </w:rPr>
        <w:t>änsstyrelse</w:t>
      </w:r>
      <w:r w:rsidRPr="00823477">
        <w:rPr>
          <w:lang w:val="en-US"/>
        </w:rPr>
        <w:t>) every 4 years</w:t>
      </w:r>
      <w:r w:rsidR="0016727B" w:rsidRPr="00823477">
        <w:rPr>
          <w:lang w:val="en-US"/>
        </w:rPr>
        <w:t>. The regions</w:t>
      </w:r>
      <w:r w:rsidR="007C3309" w:rsidRPr="00823477">
        <w:rPr>
          <w:lang w:val="en-US"/>
        </w:rPr>
        <w:t xml:space="preserve"> </w:t>
      </w:r>
      <w:r w:rsidR="0016727B" w:rsidRPr="00823477">
        <w:rPr>
          <w:lang w:val="en-US"/>
        </w:rPr>
        <w:t xml:space="preserve">in turn </w:t>
      </w:r>
      <w:r w:rsidR="007C3309" w:rsidRPr="00823477">
        <w:rPr>
          <w:lang w:val="en-US"/>
        </w:rPr>
        <w:t>report to the</w:t>
      </w:r>
      <w:r w:rsidR="00744BF8" w:rsidRPr="00823477">
        <w:rPr>
          <w:lang w:val="en-US"/>
        </w:rPr>
        <w:t xml:space="preserve"> National Board of Health and Welfare</w:t>
      </w:r>
      <w:r w:rsidR="00604949" w:rsidRPr="00823477">
        <w:rPr>
          <w:lang w:val="en-US"/>
        </w:rPr>
        <w:t xml:space="preserve"> </w:t>
      </w:r>
      <w:r w:rsidRPr="00823477">
        <w:rPr>
          <w:lang w:val="en-US"/>
        </w:rPr>
        <w:t>(cf. SFS 2006</w:t>
      </w:r>
      <w:r w:rsidR="00E02A0C" w:rsidRPr="00823477">
        <w:rPr>
          <w:lang w:val="en-US"/>
        </w:rPr>
        <w:t>:544</w:t>
      </w:r>
      <w:r w:rsidRPr="00823477">
        <w:rPr>
          <w:lang w:val="en-US"/>
        </w:rPr>
        <w:t>). These RVAs draw on the collected outputs of DRR work in accordanc</w:t>
      </w:r>
      <w:r w:rsidR="0016727B" w:rsidRPr="00823477">
        <w:rPr>
          <w:lang w:val="en-US"/>
        </w:rPr>
        <w:t>e with other legislation as noted</w:t>
      </w:r>
      <w:r w:rsidRPr="00823477">
        <w:rPr>
          <w:lang w:val="en-US"/>
        </w:rPr>
        <w:t xml:space="preserve"> in this study and are, hence, a very important instrument to be able to monitor as well as identify gaps and measu</w:t>
      </w:r>
      <w:r w:rsidR="0016727B" w:rsidRPr="00823477">
        <w:rPr>
          <w:lang w:val="en-US"/>
        </w:rPr>
        <w:t>res to ensure that Sweden complies</w:t>
      </w:r>
      <w:r w:rsidRPr="00823477">
        <w:rPr>
          <w:lang w:val="en-US"/>
        </w:rPr>
        <w:t xml:space="preserve"> with the goals and intentions of the Sendai Framework.</w:t>
      </w:r>
    </w:p>
    <w:p w14:paraId="4A3B67F2" w14:textId="77777777" w:rsidR="00025C08" w:rsidRPr="00823477" w:rsidRDefault="00C14D4D" w:rsidP="00025C08">
      <w:pPr>
        <w:shd w:val="clear" w:color="auto" w:fill="FFFFFF"/>
        <w:spacing w:after="160"/>
        <w:rPr>
          <w:lang w:val="en-US"/>
        </w:rPr>
      </w:pPr>
      <w:r w:rsidRPr="00C12C1E">
        <w:rPr>
          <w:lang w:val="en-US"/>
        </w:rPr>
        <w:t xml:space="preserve">Akin to the overall Swedish DRM system, the process </w:t>
      </w:r>
      <w:r w:rsidRPr="00823477">
        <w:rPr>
          <w:lang w:val="en-US"/>
        </w:rPr>
        <w:t xml:space="preserve">of producing and communicating RVAs is based on a bottom-up approach, where reports from municipal RVAs are communicated to and used as basis for assessments carried out by </w:t>
      </w:r>
      <w:r w:rsidR="0016727B" w:rsidRPr="00823477">
        <w:rPr>
          <w:lang w:val="en-US"/>
        </w:rPr>
        <w:t xml:space="preserve">the </w:t>
      </w:r>
      <w:r w:rsidRPr="00823477">
        <w:rPr>
          <w:lang w:val="en-US"/>
        </w:rPr>
        <w:t xml:space="preserve">county administrative boards and </w:t>
      </w:r>
      <w:r w:rsidR="001E3C6C" w:rsidRPr="00823477">
        <w:rPr>
          <w:lang w:val="en-US"/>
        </w:rPr>
        <w:t>regions</w:t>
      </w:r>
      <w:r w:rsidRPr="00823477">
        <w:rPr>
          <w:lang w:val="en-US"/>
        </w:rPr>
        <w:t>, which in turn feed into RVAs produced by authorities at the national level. Based on the collected outputs of assessments from regional and national authorities, the Swedish Civil Contingencies Agency (MSB) is suppos</w:t>
      </w:r>
      <w:r w:rsidR="0016727B" w:rsidRPr="00823477">
        <w:rPr>
          <w:lang w:val="en-US"/>
        </w:rPr>
        <w:t>ed to compose a national assessment</w:t>
      </w:r>
      <w:r w:rsidRPr="00823477">
        <w:rPr>
          <w:lang w:val="en-US"/>
        </w:rPr>
        <w:t xml:space="preserve"> of risks and vulnerabilities in the country as a whole and brief the government (Ministry of Justice) about it. Moreover, in tandem with other EU member states, the Swedish government (through the MSB) is also to compile and communicate a report on the risks of national concern to the European Commission as basis for an overall apprehension of risks to societal safety in the EU. </w:t>
      </w:r>
    </w:p>
    <w:p w14:paraId="640F7E43" w14:textId="77777777" w:rsidR="00025C08" w:rsidRPr="00823477" w:rsidRDefault="003E5AB0" w:rsidP="00025C08">
      <w:pPr>
        <w:shd w:val="clear" w:color="auto" w:fill="FFFFFF"/>
        <w:spacing w:after="160"/>
        <w:rPr>
          <w:lang w:val="en-US"/>
        </w:rPr>
      </w:pPr>
      <w:r w:rsidRPr="00823477">
        <w:rPr>
          <w:lang w:val="en-US"/>
        </w:rPr>
        <w:t>To this end, the MSB is using the aggregated outputs of the RVAs produced by governmental authorities as well as the results of scenario analyses carried out centrally at a national level by MSB in cooperation with relev</w:t>
      </w:r>
      <w:r w:rsidR="0016727B" w:rsidRPr="00823477">
        <w:rPr>
          <w:lang w:val="en-US"/>
        </w:rPr>
        <w:t>ant stakeholders. MSB promotes</w:t>
      </w:r>
      <w:r w:rsidRPr="00823477">
        <w:rPr>
          <w:lang w:val="en-US"/>
        </w:rPr>
        <w:t xml:space="preserve"> the scenario analysis approach and asserts that it functions as a good complement to the RVA reports. A key component of many of the scenario analyses carried out is a joint workshop with the relevant stakeholders. The workshop element has, when used, provided a chance to obtain information from private stakeholders who are not formally obliged to conduct or communicate the results of RVA’s. Joint discussions amongst authorities from all administrative levels also facilitate the identification of functional dependencies across administrative, sectorial and geographic borders. In addition, workshops may reveal false assumptions about redundancies or generate ideas on how the collected resources of assembled stakeholders may be combined with synergetic effects. Finally, the workshops have been instrumental in building networks and trust between people who may have to collaborate during real disasters. </w:t>
      </w:r>
    </w:p>
    <w:p w14:paraId="416BB7E4" w14:textId="77777777" w:rsidR="00793C13" w:rsidRPr="00823477" w:rsidRDefault="00C14D4D" w:rsidP="00025C08">
      <w:pPr>
        <w:shd w:val="clear" w:color="auto" w:fill="FFFFFF"/>
        <w:spacing w:after="160"/>
        <w:rPr>
          <w:lang w:val="en-US"/>
        </w:rPr>
      </w:pPr>
      <w:r w:rsidRPr="00823477">
        <w:rPr>
          <w:lang w:val="en-US"/>
        </w:rPr>
        <w:t>Aside from communicating risk information “upwards” in the RVA system, authorities at higher administrative levels are expected to provide feedback on the contents of the RVA reports they receive from authorities at lower administrative levels. These processes are illustrated by fig</w:t>
      </w:r>
      <w:r w:rsidR="0016727B" w:rsidRPr="00823477">
        <w:rPr>
          <w:lang w:val="en-US"/>
        </w:rPr>
        <w:t>ure</w:t>
      </w:r>
      <w:r w:rsidRPr="00823477">
        <w:rPr>
          <w:lang w:val="en-US"/>
        </w:rPr>
        <w:t xml:space="preserve"> </w:t>
      </w:r>
      <w:r w:rsidR="001E3C6C" w:rsidRPr="00823477">
        <w:rPr>
          <w:lang w:val="en-US"/>
        </w:rPr>
        <w:t>2</w:t>
      </w:r>
      <w:r w:rsidRPr="00823477">
        <w:rPr>
          <w:lang w:val="en-US"/>
        </w:rPr>
        <w:t xml:space="preserve">. </w:t>
      </w:r>
    </w:p>
    <w:p w14:paraId="5C7A80B7" w14:textId="77777777" w:rsidR="00793C13" w:rsidRPr="00823477" w:rsidRDefault="00793C13" w:rsidP="0016727B">
      <w:pPr>
        <w:shd w:val="clear" w:color="auto" w:fill="FFFFFF"/>
        <w:spacing w:after="160"/>
        <w:rPr>
          <w:lang w:val="en-US"/>
        </w:rPr>
      </w:pPr>
      <w:r w:rsidRPr="00823477">
        <w:rPr>
          <w:lang w:val="en-US"/>
        </w:rPr>
        <w:t>Fig</w:t>
      </w:r>
      <w:r w:rsidR="0016727B" w:rsidRPr="00823477">
        <w:rPr>
          <w:lang w:val="en-US"/>
        </w:rPr>
        <w:t>ure</w:t>
      </w:r>
      <w:r w:rsidRPr="00823477">
        <w:rPr>
          <w:lang w:val="en-US"/>
        </w:rPr>
        <w:t xml:space="preserve"> 2 illuminates the bottom-up approach to disaster risk management as envisioned by the Government, which posits that capabilities should be built from the local to the national level, via the regional level. This is rational, given that the system is filled with information from the actors that are closest to, and with the best knowledge about, the objects and systems that are supposed to be protected. However, the model is also contingent on a number of presumptions, which are difficult to achieve in practice. </w:t>
      </w:r>
    </w:p>
    <w:p w14:paraId="62A8D2FB" w14:textId="77777777" w:rsidR="00793C13" w:rsidRPr="00823477" w:rsidRDefault="00793C13" w:rsidP="00025C08">
      <w:pPr>
        <w:shd w:val="clear" w:color="auto" w:fill="FFFFFF"/>
        <w:spacing w:after="160"/>
        <w:rPr>
          <w:lang w:val="en-US"/>
        </w:rPr>
      </w:pPr>
    </w:p>
    <w:p w14:paraId="01B2D39C" w14:textId="77777777" w:rsidR="00C14D4D" w:rsidRPr="00823477" w:rsidRDefault="00C14D4D" w:rsidP="00312479">
      <w:pPr>
        <w:shd w:val="clear" w:color="auto" w:fill="FFFFFF"/>
        <w:spacing w:before="100" w:beforeAutospacing="1" w:after="100" w:afterAutospacing="1" w:line="276" w:lineRule="auto"/>
        <w:jc w:val="center"/>
        <w:rPr>
          <w:b/>
          <w:lang w:val="en-US"/>
        </w:rPr>
      </w:pPr>
      <w:r w:rsidRPr="00823477">
        <w:rPr>
          <w:b/>
          <w:noProof/>
        </w:rPr>
        <w:drawing>
          <wp:inline distT="0" distB="0" distL="0" distR="0" wp14:anchorId="2EC33D60" wp14:editId="131657EE">
            <wp:extent cx="2948152" cy="3158497"/>
            <wp:effectExtent l="0" t="0" r="5080" b="381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SA-flow 2_blå_pilar_med EU.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63293" cy="3174719"/>
                    </a:xfrm>
                    <a:prstGeom prst="rect">
                      <a:avLst/>
                    </a:prstGeom>
                  </pic:spPr>
                </pic:pic>
              </a:graphicData>
            </a:graphic>
          </wp:inline>
        </w:drawing>
      </w:r>
    </w:p>
    <w:p w14:paraId="446CB4C7" w14:textId="77777777" w:rsidR="00C14D4D" w:rsidRPr="00823477" w:rsidRDefault="00C14D4D" w:rsidP="005B4960">
      <w:pPr>
        <w:shd w:val="clear" w:color="auto" w:fill="FFFFFF"/>
        <w:spacing w:before="100" w:beforeAutospacing="1" w:after="100" w:afterAutospacing="1" w:line="240" w:lineRule="auto"/>
        <w:rPr>
          <w:sz w:val="18"/>
          <w:szCs w:val="18"/>
          <w:lang w:val="x-none"/>
        </w:rPr>
      </w:pPr>
      <w:r w:rsidRPr="00823477">
        <w:rPr>
          <w:b/>
          <w:sz w:val="18"/>
          <w:szCs w:val="18"/>
          <w:lang w:val="en-US"/>
        </w:rPr>
        <w:t xml:space="preserve">Fig. </w:t>
      </w:r>
      <w:r w:rsidR="001E3C6C" w:rsidRPr="00823477">
        <w:rPr>
          <w:b/>
          <w:sz w:val="18"/>
          <w:szCs w:val="18"/>
          <w:lang w:val="en-US"/>
        </w:rPr>
        <w:t>2</w:t>
      </w:r>
      <w:r w:rsidRPr="00823477">
        <w:rPr>
          <w:b/>
          <w:sz w:val="18"/>
          <w:szCs w:val="18"/>
          <w:lang w:val="en-US"/>
        </w:rPr>
        <w:t>. The flow of risk information and RVA reports in Sweden</w:t>
      </w:r>
      <w:r w:rsidR="00D962E4" w:rsidRPr="00823477">
        <w:rPr>
          <w:b/>
          <w:sz w:val="18"/>
          <w:szCs w:val="18"/>
          <w:lang w:val="en-US"/>
        </w:rPr>
        <w:t xml:space="preserve">. </w:t>
      </w:r>
      <w:r w:rsidRPr="00823477">
        <w:rPr>
          <w:sz w:val="18"/>
          <w:szCs w:val="18"/>
          <w:lang w:val="x-none"/>
        </w:rPr>
        <w:t>The numbers in brackets represent the number of units of different types of stakeholders involved. The dashed lines indicate two-way communication involving, e.g., feedback, requests for clarifications and supplementary informatio</w:t>
      </w:r>
      <w:r w:rsidRPr="00823477">
        <w:rPr>
          <w:sz w:val="18"/>
          <w:szCs w:val="18"/>
          <w:lang w:val="en-US"/>
        </w:rPr>
        <w:t>n</w:t>
      </w:r>
      <w:r w:rsidRPr="00823477">
        <w:rPr>
          <w:sz w:val="18"/>
          <w:szCs w:val="18"/>
          <w:lang w:val="x-none"/>
        </w:rPr>
        <w:t xml:space="preserve"> </w:t>
      </w:r>
      <w:r w:rsidRPr="00823477">
        <w:rPr>
          <w:sz w:val="18"/>
          <w:szCs w:val="18"/>
          <w:lang w:val="x-none"/>
        </w:rPr>
        <w:fldChar w:fldCharType="begin"/>
      </w:r>
      <w:r w:rsidRPr="00823477">
        <w:rPr>
          <w:sz w:val="18"/>
          <w:szCs w:val="18"/>
          <w:lang w:val="x-none"/>
        </w:rPr>
        <w:instrText xml:space="preserve"> ADDIN EN.CITE &lt;EndNote&gt;&lt;Cite&gt;&lt;Author&gt;MSB&lt;/Author&gt;&lt;Year&gt;2012&lt;/Year&gt;&lt;RecNum&gt;115&lt;/RecNum&gt;&lt;Prefix&gt;adapted from &lt;/Prefix&gt;&lt;DisplayText&gt;(adapted from MSB, 2012)&lt;/DisplayText&gt;&lt;record&gt;&lt;rec-number&gt;115&lt;/rec-number&gt;&lt;foreign-keys&gt;&lt;key app="EN" db-id="rtpavwxwnevfxgepzaexf9fidwaapwp2s5fa" timestamp="1528236811"&gt;115&lt;/key&gt;&lt;/foreign-keys&gt;&lt;ref-type name="Report"&gt;27&lt;/ref-type&gt;&lt;contributors&gt;&lt;authors&gt;&lt;author&gt;MSB&lt;/author&gt;&lt;/authors&gt;&lt;tertiary-authors&gt;&lt;author&gt;Swedish Civil Contingencies Agency,&lt;/author&gt;&lt;/tertiary-authors&gt;&lt;/contributors&gt;&lt;titles&gt;&lt;title&gt;Guide to risk and vulnerability analyses&lt;/title&gt;&lt;/titles&gt;&lt;dates&gt;&lt;year&gt;2012&lt;/year&gt;&lt;/dates&gt;&lt;pub-location&gt;Karlstad&lt;/pub-location&gt;&lt;urls&gt;&lt;/urls&gt;&lt;/record&gt;&lt;/Cite&gt;&lt;/EndNote&gt;</w:instrText>
      </w:r>
      <w:r w:rsidRPr="00823477">
        <w:rPr>
          <w:sz w:val="18"/>
          <w:szCs w:val="18"/>
          <w:lang w:val="x-none"/>
        </w:rPr>
        <w:fldChar w:fldCharType="separate"/>
      </w:r>
      <w:r w:rsidRPr="00823477">
        <w:rPr>
          <w:sz w:val="18"/>
          <w:szCs w:val="18"/>
          <w:lang w:val="x-none"/>
        </w:rPr>
        <w:t>(adapted from MSB, 2012)</w:t>
      </w:r>
      <w:r w:rsidRPr="00823477">
        <w:rPr>
          <w:sz w:val="18"/>
          <w:szCs w:val="18"/>
          <w:lang w:val="en-GB"/>
        </w:rPr>
        <w:fldChar w:fldCharType="end"/>
      </w:r>
      <w:r w:rsidRPr="00823477">
        <w:rPr>
          <w:sz w:val="18"/>
          <w:szCs w:val="18"/>
          <w:lang w:val="x-none"/>
        </w:rPr>
        <w:t xml:space="preserve"> </w:t>
      </w:r>
    </w:p>
    <w:p w14:paraId="19601D79" w14:textId="77777777" w:rsidR="00C14D4D" w:rsidRPr="00823477" w:rsidRDefault="00C14D4D" w:rsidP="0016727B">
      <w:pPr>
        <w:spacing w:after="160"/>
        <w:rPr>
          <w:i/>
          <w:lang w:val="en-US"/>
        </w:rPr>
      </w:pPr>
      <w:r w:rsidRPr="00823477">
        <w:rPr>
          <w:i/>
          <w:lang w:val="en-US"/>
        </w:rPr>
        <w:t>Present challenges in the Swedish RVA-system</w:t>
      </w:r>
    </w:p>
    <w:p w14:paraId="17577A02" w14:textId="77777777" w:rsidR="00EE2663" w:rsidRPr="00823477" w:rsidRDefault="00C14D4D" w:rsidP="0016727B">
      <w:pPr>
        <w:shd w:val="clear" w:color="auto" w:fill="FFFFFF"/>
        <w:spacing w:after="160"/>
        <w:rPr>
          <w:lang w:val="en-US"/>
        </w:rPr>
      </w:pPr>
      <w:r w:rsidRPr="00823477">
        <w:rPr>
          <w:lang w:val="en-US"/>
        </w:rPr>
        <w:t>There are many challenges to the Swedish RVA, which presently undermines the possibility of attaining a comprehensive and valid picture of disaster risk in Sweden (</w:t>
      </w:r>
      <w:r w:rsidRPr="00823477">
        <w:rPr>
          <w:lang w:val="en-US"/>
        </w:rPr>
        <w:fldChar w:fldCharType="begin"/>
      </w:r>
      <w:r w:rsidRPr="00823477">
        <w:rPr>
          <w:lang w:val="en-US"/>
        </w:rPr>
        <w:instrText xml:space="preserve"> ADDIN EN.CITE &lt;EndNote&gt;&lt;Cite AuthorYear="1"&gt;&lt;Author&gt;Månsson&lt;/Author&gt;&lt;Year&gt;2018&lt;/Year&gt;&lt;RecNum&gt;380&lt;/RecNum&gt;&lt;DisplayText&gt;Månsson (2018)&lt;/DisplayText&gt;&lt;record&gt;&lt;rec-number&gt;380&lt;/rec-number&gt;&lt;foreign-keys&gt;&lt;key app="EN" db-id="rtpavwxwnevfxgepzaexf9fidwaapwp2s5fa" timestamp="1536824890"&gt;380&lt;/key&gt;&lt;/foreign-keys&gt;&lt;ref-type name="Thesis"&gt;32&lt;/ref-type&gt;&lt;contributors&gt;&lt;authors&gt;&lt;author&gt;Månsson, P.&lt;/author&gt;&lt;/authors&gt;&lt;/contributors&gt;&lt;titles&gt;&lt;title&gt;Indivisible Wholes and Fragmented Realities: On the Aggregation of Disaster Risk Information&lt;/title&gt;&lt;/titles&gt;&lt;volume&gt;Doctoral thesis&lt;/volume&gt;&lt;dates&gt;&lt;year&gt;2018&lt;/year&gt;&lt;/dates&gt;&lt;pub-location&gt;Lund&lt;/pub-location&gt;&lt;publisher&gt;Lund University&lt;/publisher&gt;&lt;urls&gt;&lt;/urls&gt;&lt;/record&gt;&lt;/Cite&gt;&lt;/EndNote&gt;</w:instrText>
      </w:r>
      <w:r w:rsidRPr="00823477">
        <w:rPr>
          <w:lang w:val="en-US"/>
        </w:rPr>
        <w:fldChar w:fldCharType="separate"/>
      </w:r>
      <w:r w:rsidRPr="00823477">
        <w:rPr>
          <w:lang w:val="en-US"/>
        </w:rPr>
        <w:t>Månsson, 2018</w:t>
      </w:r>
      <w:r w:rsidRPr="00823477">
        <w:rPr>
          <w:lang w:val="en-US"/>
        </w:rPr>
        <w:fldChar w:fldCharType="end"/>
      </w:r>
      <w:r w:rsidRPr="00823477">
        <w:rPr>
          <w:lang w:val="en-US"/>
        </w:rPr>
        <w:t xml:space="preserve">; </w:t>
      </w:r>
      <w:r w:rsidRPr="00823477">
        <w:rPr>
          <w:lang w:val="en-US"/>
        </w:rPr>
        <w:fldChar w:fldCharType="begin">
          <w:fldData xml:space="preserve">PEVuZE5vdGU+PENpdGUgQXV0aG9yWWVhcj0iMSI+PEF1dGhvcj5BYnJhaGFtc3NvbjwvQXV0aG9y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</w:fldData>
        </w:fldChar>
      </w:r>
      <w:r w:rsidRPr="00823477">
        <w:rPr>
          <w:lang w:val="en-US"/>
        </w:rPr>
        <w:instrText xml:space="preserve"> ADDIN EN.CITE </w:instrText>
      </w:r>
      <w:r w:rsidRPr="00823477">
        <w:rPr>
          <w:lang w:val="en-US"/>
        </w:rPr>
        <w:fldChar w:fldCharType="begin">
          <w:fldData xml:space="preserve">PEVuZE5vdGU+PENpdGUgQXV0aG9yWWVhcj0iMSI+PEF1dGhvcj5BYnJhaGFtc3NvbjwvQXV0aG9y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</w:fldData>
        </w:fldChar>
      </w:r>
      <w:r w:rsidRPr="00823477">
        <w:rPr>
          <w:lang w:val="en-US"/>
        </w:rPr>
        <w:instrText xml:space="preserve"> ADDIN EN.CITE.DATA </w:instrText>
      </w:r>
      <w:r w:rsidRPr="00823477">
        <w:rPr>
          <w:lang w:val="en-US"/>
        </w:rPr>
      </w:r>
      <w:r w:rsidRPr="00823477">
        <w:rPr>
          <w:lang w:val="en-US"/>
        </w:rPr>
        <w:fldChar w:fldCharType="end"/>
      </w:r>
      <w:r w:rsidRPr="00823477">
        <w:rPr>
          <w:lang w:val="en-US"/>
        </w:rPr>
      </w:r>
      <w:r w:rsidRPr="00823477">
        <w:rPr>
          <w:lang w:val="en-US"/>
        </w:rPr>
        <w:fldChar w:fldCharType="separate"/>
      </w:r>
      <w:r w:rsidRPr="00823477">
        <w:rPr>
          <w:lang w:val="en-US"/>
        </w:rPr>
        <w:t>Abrahamsson and Tehler 2013; Cedergren et al. 2018; Cedergren and Tehler 2014; Lin and Abrahamsson 2015; Vastveit, Eriksson, and Njå 2014)</w:t>
      </w:r>
      <w:r w:rsidRPr="00823477">
        <w:rPr>
          <w:lang w:val="en-US"/>
        </w:rPr>
        <w:fldChar w:fldCharType="end"/>
      </w:r>
      <w:r w:rsidRPr="00823477">
        <w:rPr>
          <w:lang w:val="en-US"/>
        </w:rPr>
        <w:t>. In brief</w:t>
      </w:r>
      <w:r w:rsidR="00C50D0A" w:rsidRPr="00823477">
        <w:rPr>
          <w:lang w:val="en-US"/>
        </w:rPr>
        <w:t>,</w:t>
      </w:r>
      <w:r w:rsidRPr="00823477">
        <w:rPr>
          <w:lang w:val="en-US"/>
        </w:rPr>
        <w:t xml:space="preserve"> these have been described as</w:t>
      </w:r>
      <w:r w:rsidR="00C50D0A" w:rsidRPr="00823477">
        <w:rPr>
          <w:lang w:val="en-US"/>
        </w:rPr>
        <w:t xml:space="preserve"> the following</w:t>
      </w:r>
      <w:r w:rsidRPr="00823477">
        <w:rPr>
          <w:lang w:val="en-US"/>
        </w:rPr>
        <w:t>:</w:t>
      </w:r>
    </w:p>
    <w:p w14:paraId="11F06A68" w14:textId="77777777" w:rsidR="008934D1" w:rsidRPr="00DE0610" w:rsidRDefault="00C14D4D" w:rsidP="00A96AFE">
      <w:pPr>
        <w:pStyle w:val="ListParagraph"/>
        <w:numPr>
          <w:ilvl w:val="0"/>
          <w:numId w:val="11"/>
        </w:numPr>
        <w:shd w:val="clear" w:color="auto" w:fill="FFFFFF"/>
        <w:spacing w:after="160" w:line="290" w:lineRule="atLeast"/>
        <w:ind w:left="113" w:hanging="142"/>
        <w:rPr>
          <w:rFonts w:ascii="Georgia" w:eastAsia="Times New Roman" w:hAnsi="Georgia" w:cs="Times New Roman"/>
          <w:sz w:val="21"/>
          <w:szCs w:val="20"/>
          <w:lang w:val="en-US" w:eastAsia="sv-SE"/>
        </w:rPr>
      </w:pPr>
      <w:r w:rsidRPr="00823477">
        <w:rPr>
          <w:rFonts w:ascii="Georgia" w:eastAsia="Times New Roman" w:hAnsi="Georgia" w:cs="Times New Roman"/>
          <w:sz w:val="21"/>
          <w:szCs w:val="20"/>
          <w:lang w:val="en-US" w:eastAsia="sv-SE"/>
        </w:rPr>
        <w:t xml:space="preserve">Lack of awareness of dependencies, i.e. a mapping of the internal and external actors </w:t>
      </w:r>
      <w:r w:rsidR="00C50D0A" w:rsidRPr="00823477">
        <w:rPr>
          <w:rFonts w:ascii="Georgia" w:eastAsia="Times New Roman" w:hAnsi="Georgia" w:cs="Times New Roman"/>
          <w:sz w:val="21"/>
          <w:szCs w:val="20"/>
          <w:lang w:val="en-US" w:eastAsia="sv-SE"/>
        </w:rPr>
        <w:t xml:space="preserve">who are </w:t>
      </w:r>
      <w:r w:rsidR="00AB3F5D" w:rsidRPr="00823477">
        <w:rPr>
          <w:rFonts w:ascii="Georgia" w:eastAsia="Times New Roman" w:hAnsi="Georgia" w:cs="Times New Roman"/>
          <w:sz w:val="21"/>
          <w:szCs w:val="20"/>
          <w:lang w:val="en-US" w:eastAsia="sv-SE"/>
        </w:rPr>
        <w:t xml:space="preserve">involved in providing the </w:t>
      </w:r>
      <w:r w:rsidRPr="00823477">
        <w:rPr>
          <w:rFonts w:ascii="Georgia" w:eastAsia="Times New Roman" w:hAnsi="Georgia" w:cs="Times New Roman"/>
          <w:sz w:val="21"/>
          <w:szCs w:val="20"/>
          <w:lang w:val="en-US" w:eastAsia="sv-SE"/>
        </w:rPr>
        <w:t>goods and s</w:t>
      </w:r>
      <w:r w:rsidRPr="00AB3F5D">
        <w:rPr>
          <w:rFonts w:ascii="Georgia" w:eastAsia="Times New Roman" w:hAnsi="Georgia" w:cs="Times New Roman"/>
          <w:sz w:val="21"/>
          <w:szCs w:val="20"/>
          <w:lang w:val="en-US" w:eastAsia="sv-SE"/>
        </w:rPr>
        <w:t>ervices necessary</w:t>
      </w:r>
      <w:r w:rsidRPr="00C12C1E">
        <w:rPr>
          <w:rFonts w:ascii="Georgia" w:eastAsia="Times New Roman" w:hAnsi="Georgia" w:cs="Times New Roman"/>
          <w:sz w:val="21"/>
          <w:szCs w:val="20"/>
          <w:lang w:val="en-US" w:eastAsia="sv-SE"/>
        </w:rPr>
        <w:t xml:space="preserve"> for maintaining one’s operations. This is due to lack of resources and capacity (time, personnel and knowledge) to analyze these. </w:t>
      </w:r>
    </w:p>
    <w:p w14:paraId="4F2EDCCA" w14:textId="77777777" w:rsidR="008934D1" w:rsidRPr="00DE0610" w:rsidRDefault="00C14D4D" w:rsidP="00A96AFE">
      <w:pPr>
        <w:pStyle w:val="ListParagraph"/>
        <w:numPr>
          <w:ilvl w:val="0"/>
          <w:numId w:val="11"/>
        </w:numPr>
        <w:shd w:val="clear" w:color="auto" w:fill="FFFFFF"/>
        <w:spacing w:after="160" w:line="290" w:lineRule="atLeast"/>
        <w:ind w:left="113" w:hanging="142"/>
        <w:rPr>
          <w:rFonts w:ascii="Georgia" w:eastAsia="Times New Roman" w:hAnsi="Georgia" w:cs="Times New Roman"/>
          <w:sz w:val="21"/>
          <w:szCs w:val="20"/>
          <w:lang w:val="en-US" w:eastAsia="sv-SE"/>
        </w:rPr>
      </w:pPr>
      <w:r w:rsidRPr="00C12C1E">
        <w:rPr>
          <w:rFonts w:ascii="Georgia" w:eastAsia="Times New Roman" w:hAnsi="Georgia" w:cs="Times New Roman"/>
          <w:sz w:val="21"/>
          <w:szCs w:val="20"/>
          <w:lang w:val="en-US" w:eastAsia="sv-SE"/>
        </w:rPr>
        <w:t xml:space="preserve">Both private and public stakeholders may be reluctant to reveal information on vulnerabilities that may harm their reputation or </w:t>
      </w:r>
      <w:r w:rsidR="00C50D0A">
        <w:rPr>
          <w:rFonts w:ascii="Georgia" w:eastAsia="Times New Roman" w:hAnsi="Georgia" w:cs="Times New Roman"/>
          <w:sz w:val="21"/>
          <w:szCs w:val="20"/>
          <w:lang w:val="en-US" w:eastAsia="sv-SE"/>
        </w:rPr>
        <w:t>cause them to be</w:t>
      </w:r>
      <w:r w:rsidRPr="00C12C1E">
        <w:rPr>
          <w:rFonts w:ascii="Georgia" w:eastAsia="Times New Roman" w:hAnsi="Georgia" w:cs="Times New Roman"/>
          <w:sz w:val="21"/>
          <w:szCs w:val="20"/>
          <w:lang w:val="en-US" w:eastAsia="sv-SE"/>
        </w:rPr>
        <w:t xml:space="preserve"> exploited by competitors or antagonistic actors.</w:t>
      </w:r>
    </w:p>
    <w:p w14:paraId="53D91663" w14:textId="77777777" w:rsidR="008934D1" w:rsidRPr="00DE0610" w:rsidRDefault="00C14D4D" w:rsidP="00A96AFE">
      <w:pPr>
        <w:pStyle w:val="ListParagraph"/>
        <w:numPr>
          <w:ilvl w:val="0"/>
          <w:numId w:val="11"/>
        </w:numPr>
        <w:shd w:val="clear" w:color="auto" w:fill="FFFFFF"/>
        <w:spacing w:after="160" w:line="290" w:lineRule="atLeast"/>
        <w:ind w:left="113" w:hanging="142"/>
        <w:rPr>
          <w:rFonts w:ascii="Georgia" w:eastAsia="Times New Roman" w:hAnsi="Georgia" w:cs="Times New Roman"/>
          <w:sz w:val="21"/>
          <w:szCs w:val="20"/>
          <w:lang w:val="en-US" w:eastAsia="sv-SE"/>
        </w:rPr>
      </w:pPr>
      <w:r w:rsidRPr="00C12C1E">
        <w:rPr>
          <w:rFonts w:ascii="Georgia" w:eastAsia="Times New Roman" w:hAnsi="Georgia" w:cs="Times New Roman"/>
          <w:sz w:val="21"/>
          <w:szCs w:val="20"/>
          <w:lang w:val="en-US" w:eastAsia="sv-SE"/>
        </w:rPr>
        <w:t xml:space="preserve">Although concealing sensitive information arguably makes a RVA less accurate, many authorities question the need of having access to information on a level of detail that makes it sensitive. For example, for preparedness purposes, it is enough to understand the potential likelihood and consequences of a power outage without knowing where the most sensitive nodes in an electrical grid are located or how they may be disabled. </w:t>
      </w:r>
    </w:p>
    <w:p w14:paraId="4A3CA81C" w14:textId="77777777" w:rsidR="00665F79" w:rsidRPr="00823477" w:rsidRDefault="00C14D4D" w:rsidP="00A96AFE">
      <w:pPr>
        <w:pStyle w:val="ListParagraph"/>
        <w:numPr>
          <w:ilvl w:val="0"/>
          <w:numId w:val="11"/>
        </w:numPr>
        <w:shd w:val="clear" w:color="auto" w:fill="FFFFFF"/>
        <w:spacing w:after="160" w:line="290" w:lineRule="atLeast"/>
        <w:ind w:left="113" w:hanging="142"/>
        <w:rPr>
          <w:rFonts w:ascii="Georgia" w:eastAsia="Times New Roman" w:hAnsi="Georgia" w:cs="Times New Roman"/>
          <w:sz w:val="21"/>
          <w:szCs w:val="20"/>
          <w:lang w:val="en-US" w:eastAsia="sv-SE"/>
        </w:rPr>
      </w:pPr>
      <w:r w:rsidRPr="00C12C1E">
        <w:rPr>
          <w:rFonts w:ascii="Georgia" w:eastAsia="Times New Roman" w:hAnsi="Georgia" w:cs="Times New Roman"/>
          <w:sz w:val="21"/>
          <w:szCs w:val="20"/>
          <w:lang w:val="en-US" w:eastAsia="sv-SE"/>
        </w:rPr>
        <w:t xml:space="preserve">Public agencies may also be reluctant to share </w:t>
      </w:r>
      <w:r w:rsidRPr="00823477">
        <w:rPr>
          <w:rFonts w:ascii="Georgia" w:eastAsia="Times New Roman" w:hAnsi="Georgia" w:cs="Times New Roman"/>
          <w:sz w:val="21"/>
          <w:szCs w:val="20"/>
          <w:lang w:val="en-US" w:eastAsia="sv-SE"/>
        </w:rPr>
        <w:t xml:space="preserve">information on vulnerabilities with each other if they are perceived in a negative way amongst their peers, and for example evoke demands for remedial actions </w:t>
      </w:r>
      <w:r w:rsidR="00C50D0A" w:rsidRPr="00823477">
        <w:rPr>
          <w:rFonts w:ascii="Georgia" w:eastAsia="Times New Roman" w:hAnsi="Georgia" w:cs="Times New Roman"/>
          <w:sz w:val="21"/>
          <w:szCs w:val="20"/>
          <w:lang w:val="en-US" w:eastAsia="sv-SE"/>
        </w:rPr>
        <w:t>that</w:t>
      </w:r>
      <w:r w:rsidRPr="00823477">
        <w:rPr>
          <w:rFonts w:ascii="Georgia" w:eastAsia="Times New Roman" w:hAnsi="Georgia" w:cs="Times New Roman"/>
          <w:sz w:val="21"/>
          <w:szCs w:val="20"/>
          <w:lang w:val="en-US" w:eastAsia="sv-SE"/>
        </w:rPr>
        <w:t xml:space="preserve"> can be costly. </w:t>
      </w:r>
      <w:r w:rsidR="00F654A4" w:rsidRPr="00823477">
        <w:rPr>
          <w:rFonts w:ascii="Georgia" w:eastAsia="Times New Roman" w:hAnsi="Georgia" w:cs="Times New Roman"/>
          <w:sz w:val="21"/>
          <w:szCs w:val="20"/>
          <w:lang w:val="en-US" w:eastAsia="sv-SE"/>
        </w:rPr>
        <w:t>T</w:t>
      </w:r>
      <w:r w:rsidRPr="00823477">
        <w:rPr>
          <w:rFonts w:ascii="Georgia" w:eastAsia="Times New Roman" w:hAnsi="Georgia" w:cs="Times New Roman"/>
          <w:sz w:val="21"/>
          <w:szCs w:val="20"/>
          <w:lang w:val="en-US" w:eastAsia="sv-SE"/>
        </w:rPr>
        <w:t xml:space="preserve">he reverse may also be true, i.e. that public agencies </w:t>
      </w:r>
      <w:r w:rsidR="0016727B" w:rsidRPr="00823477">
        <w:rPr>
          <w:rFonts w:ascii="Georgia" w:eastAsia="Times New Roman" w:hAnsi="Georgia" w:cs="Times New Roman"/>
          <w:sz w:val="21"/>
          <w:szCs w:val="20"/>
          <w:lang w:val="en-US" w:eastAsia="sv-SE"/>
        </w:rPr>
        <w:t xml:space="preserve">may </w:t>
      </w:r>
      <w:r w:rsidRPr="00823477">
        <w:rPr>
          <w:rFonts w:ascii="Georgia" w:eastAsia="Times New Roman" w:hAnsi="Georgia" w:cs="Times New Roman"/>
          <w:sz w:val="21"/>
          <w:szCs w:val="20"/>
          <w:lang w:val="en-US" w:eastAsia="sv-SE"/>
        </w:rPr>
        <w:t xml:space="preserve">deliberately underestimate their capabilities if this leads to an allocation of resources. </w:t>
      </w:r>
    </w:p>
    <w:p w14:paraId="140A1357" w14:textId="77777777" w:rsidR="00665F79" w:rsidRPr="00823477" w:rsidRDefault="00C14D4D" w:rsidP="00A96AFE">
      <w:pPr>
        <w:pStyle w:val="ListParagraph"/>
        <w:numPr>
          <w:ilvl w:val="0"/>
          <w:numId w:val="11"/>
        </w:numPr>
        <w:shd w:val="clear" w:color="auto" w:fill="FFFFFF"/>
        <w:spacing w:after="160" w:line="290" w:lineRule="atLeast"/>
        <w:ind w:left="113" w:hanging="142"/>
        <w:rPr>
          <w:rFonts w:ascii="Georgia" w:eastAsia="Times New Roman" w:hAnsi="Georgia" w:cs="Times New Roman"/>
          <w:sz w:val="21"/>
          <w:szCs w:val="20"/>
          <w:lang w:val="en-US" w:eastAsia="sv-SE"/>
        </w:rPr>
      </w:pPr>
      <w:r w:rsidRPr="00823477">
        <w:rPr>
          <w:rFonts w:ascii="Georgia" w:eastAsia="Times New Roman" w:hAnsi="Georgia" w:cs="Times New Roman"/>
          <w:sz w:val="21"/>
          <w:szCs w:val="20"/>
          <w:lang w:val="en-US" w:eastAsia="sv-SE"/>
        </w:rPr>
        <w:t xml:space="preserve">A general challenge, expressed by risk managers at public authorities across all administrative levels, is the vast amount of information. RVA reports typically span between 30-120 pages and a </w:t>
      </w:r>
      <w:r w:rsidR="00C56138" w:rsidRPr="00823477">
        <w:rPr>
          <w:rFonts w:ascii="Georgia" w:eastAsia="Times New Roman" w:hAnsi="Georgia" w:cs="Times New Roman"/>
          <w:sz w:val="21"/>
          <w:szCs w:val="20"/>
          <w:lang w:val="en-US" w:eastAsia="sv-SE"/>
        </w:rPr>
        <w:t>c</w:t>
      </w:r>
      <w:r w:rsidRPr="00823477">
        <w:rPr>
          <w:rFonts w:ascii="Georgia" w:eastAsia="Times New Roman" w:hAnsi="Georgia" w:cs="Times New Roman"/>
          <w:sz w:val="21"/>
          <w:szCs w:val="20"/>
          <w:lang w:val="en-US" w:eastAsia="sv-SE"/>
        </w:rPr>
        <w:t xml:space="preserve">ounty </w:t>
      </w:r>
      <w:r w:rsidR="00C56138" w:rsidRPr="00823477">
        <w:rPr>
          <w:rFonts w:ascii="Georgia" w:eastAsia="Times New Roman" w:hAnsi="Georgia" w:cs="Times New Roman"/>
          <w:sz w:val="21"/>
          <w:szCs w:val="20"/>
          <w:lang w:val="en-US" w:eastAsia="sv-SE"/>
        </w:rPr>
        <w:t>a</w:t>
      </w:r>
      <w:r w:rsidRPr="00823477">
        <w:rPr>
          <w:rFonts w:ascii="Georgia" w:eastAsia="Times New Roman" w:hAnsi="Georgia" w:cs="Times New Roman"/>
          <w:sz w:val="21"/>
          <w:szCs w:val="20"/>
          <w:lang w:val="en-US" w:eastAsia="sv-SE"/>
        </w:rPr>
        <w:t xml:space="preserve">dministrative </w:t>
      </w:r>
      <w:r w:rsidR="00C56138" w:rsidRPr="00823477">
        <w:rPr>
          <w:rFonts w:ascii="Georgia" w:eastAsia="Times New Roman" w:hAnsi="Georgia" w:cs="Times New Roman"/>
          <w:sz w:val="21"/>
          <w:szCs w:val="20"/>
          <w:lang w:val="en-US" w:eastAsia="sv-SE"/>
        </w:rPr>
        <w:t>b</w:t>
      </w:r>
      <w:r w:rsidRPr="00823477">
        <w:rPr>
          <w:rFonts w:ascii="Georgia" w:eastAsia="Times New Roman" w:hAnsi="Georgia" w:cs="Times New Roman"/>
          <w:sz w:val="21"/>
          <w:szCs w:val="20"/>
          <w:lang w:val="en-US" w:eastAsia="sv-SE"/>
        </w:rPr>
        <w:t>oard ha</w:t>
      </w:r>
      <w:r w:rsidR="00C50D0A" w:rsidRPr="00823477">
        <w:rPr>
          <w:rFonts w:ascii="Georgia" w:eastAsia="Times New Roman" w:hAnsi="Georgia" w:cs="Times New Roman"/>
          <w:sz w:val="21"/>
          <w:szCs w:val="20"/>
          <w:lang w:val="en-US" w:eastAsia="sv-SE"/>
        </w:rPr>
        <w:t>s</w:t>
      </w:r>
      <w:r w:rsidRPr="00823477">
        <w:rPr>
          <w:rFonts w:ascii="Georgia" w:eastAsia="Times New Roman" w:hAnsi="Georgia" w:cs="Times New Roman"/>
          <w:sz w:val="21"/>
          <w:szCs w:val="20"/>
          <w:lang w:val="en-US" w:eastAsia="sv-SE"/>
        </w:rPr>
        <w:t xml:space="preserve"> to process and synthesize the reports of up to 20 municipalities. At the national level, MSB faces the same challenge, having to consider RVA reports from 21 county administrative boards and 25 national agencies. </w:t>
      </w:r>
    </w:p>
    <w:p w14:paraId="6194A9ED" w14:textId="77777777" w:rsidR="00631479" w:rsidRPr="00823477" w:rsidRDefault="00C14D4D" w:rsidP="00A96AFE">
      <w:pPr>
        <w:pStyle w:val="ListParagraph"/>
        <w:numPr>
          <w:ilvl w:val="0"/>
          <w:numId w:val="11"/>
        </w:numPr>
        <w:shd w:val="clear" w:color="auto" w:fill="FFFFFF"/>
        <w:spacing w:after="160" w:line="290" w:lineRule="atLeast"/>
        <w:ind w:left="113" w:hanging="142"/>
        <w:rPr>
          <w:rFonts w:ascii="Georgia" w:eastAsia="Times New Roman" w:hAnsi="Georgia" w:cs="Times New Roman"/>
          <w:sz w:val="21"/>
          <w:szCs w:val="20"/>
          <w:lang w:val="en-US" w:eastAsia="sv-SE"/>
        </w:rPr>
      </w:pPr>
      <w:r w:rsidRPr="00823477">
        <w:rPr>
          <w:rFonts w:ascii="Georgia" w:eastAsia="Times New Roman" w:hAnsi="Georgia" w:cs="Times New Roman"/>
          <w:sz w:val="21"/>
          <w:szCs w:val="20"/>
          <w:lang w:val="en-US" w:eastAsia="sv-SE"/>
        </w:rPr>
        <w:t>Many risk managers experience a lack of feedback on the RVA reports they submit, which can be demotivating and reducing quality in the next cycle. The lack of feedback is explained by higher administrative levels by shortages of time and man</w:t>
      </w:r>
      <w:r w:rsidR="00C50D0A" w:rsidRPr="00823477">
        <w:rPr>
          <w:rFonts w:ascii="Georgia" w:eastAsia="Times New Roman" w:hAnsi="Georgia" w:cs="Times New Roman"/>
          <w:sz w:val="21"/>
          <w:szCs w:val="20"/>
          <w:lang w:val="en-US" w:eastAsia="sv-SE"/>
        </w:rPr>
        <w:t xml:space="preserve"> </w:t>
      </w:r>
      <w:r w:rsidRPr="00823477">
        <w:rPr>
          <w:rFonts w:ascii="Georgia" w:eastAsia="Times New Roman" w:hAnsi="Georgia" w:cs="Times New Roman"/>
          <w:sz w:val="21"/>
          <w:szCs w:val="20"/>
          <w:lang w:val="en-US" w:eastAsia="sv-SE"/>
        </w:rPr>
        <w:t xml:space="preserve">power. The possibility of providing relevant feedback is also inhibited by the lack of an easy-to-follow checklist on what constitutes a “good RVA”. </w:t>
      </w:r>
    </w:p>
    <w:p w14:paraId="1F47C137" w14:textId="77777777" w:rsidR="00565C5F" w:rsidRPr="00823477" w:rsidRDefault="00C14D4D" w:rsidP="008506D6">
      <w:pPr>
        <w:rPr>
          <w:i/>
          <w:lang w:val="en-US"/>
        </w:rPr>
      </w:pPr>
      <w:r w:rsidRPr="00823477">
        <w:rPr>
          <w:i/>
          <w:lang w:val="en-US"/>
        </w:rPr>
        <w:t>Direct and indirect effects of challenges in the Swedish RVA system</w:t>
      </w:r>
    </w:p>
    <w:p w14:paraId="1ECC25D6" w14:textId="77777777" w:rsidR="008506D6" w:rsidRPr="00C12C1E" w:rsidRDefault="00C14D4D" w:rsidP="008506D6">
      <w:pPr>
        <w:shd w:val="clear" w:color="auto" w:fill="FFFFFF"/>
        <w:spacing w:after="160"/>
        <w:rPr>
          <w:lang w:val="en-US"/>
        </w:rPr>
      </w:pPr>
      <w:r w:rsidRPr="00823477">
        <w:rPr>
          <w:lang w:val="en-US"/>
        </w:rPr>
        <w:t>The challenges presented above result in difficulties to produce comprehensive pictures of disaster risk. This may have both direct and indirect</w:t>
      </w:r>
      <w:r w:rsidRPr="00C12C1E">
        <w:rPr>
          <w:lang w:val="en-US"/>
        </w:rPr>
        <w:t xml:space="preserve"> negative effects such as frustration and sub-optimal bases for decisions. </w:t>
      </w:r>
    </w:p>
    <w:p w14:paraId="18D447D4" w14:textId="77777777" w:rsidR="00C14D4D" w:rsidRPr="00312479" w:rsidRDefault="00A11A1F" w:rsidP="008506D6">
      <w:pPr>
        <w:rPr>
          <w:i/>
          <w:lang w:val="en-US"/>
        </w:rPr>
      </w:pPr>
      <w:r w:rsidRPr="00312479">
        <w:rPr>
          <w:i/>
          <w:lang w:val="en-US"/>
        </w:rPr>
        <w:t xml:space="preserve">Most </w:t>
      </w:r>
      <w:r w:rsidR="00C14D4D" w:rsidRPr="00312479">
        <w:rPr>
          <w:i/>
          <w:lang w:val="en-US"/>
        </w:rPr>
        <w:t>DRR related legislation lacks norms and goals</w:t>
      </w:r>
    </w:p>
    <w:p w14:paraId="22D455A0" w14:textId="77777777" w:rsidR="001209E0" w:rsidRPr="00823477" w:rsidRDefault="00C14D4D" w:rsidP="001209E0">
      <w:pPr>
        <w:spacing w:after="160"/>
        <w:rPr>
          <w:lang w:val="en-GB"/>
        </w:rPr>
      </w:pPr>
      <w:r w:rsidRPr="008506D6">
        <w:rPr>
          <w:lang w:val="en-US"/>
        </w:rPr>
        <w:t>Environmental legislatio</w:t>
      </w:r>
      <w:r w:rsidR="008506D6">
        <w:rPr>
          <w:lang w:val="en-US"/>
        </w:rPr>
        <w:t xml:space="preserve">n includes norms and goals </w:t>
      </w:r>
      <w:r w:rsidR="008506D6" w:rsidRPr="00823477">
        <w:rPr>
          <w:lang w:val="en-US"/>
        </w:rPr>
        <w:t>that</w:t>
      </w:r>
      <w:r w:rsidRPr="00823477">
        <w:rPr>
          <w:lang w:val="en-US"/>
        </w:rPr>
        <w:t xml:space="preserve"> the DRR legislation lacks. For example, the Environmental Code prescribes the use of envi</w:t>
      </w:r>
      <w:r w:rsidR="00935C83" w:rsidRPr="00823477">
        <w:rPr>
          <w:lang w:val="en-US"/>
        </w:rPr>
        <w:t>ronment</w:t>
      </w:r>
      <w:r w:rsidR="00C56138" w:rsidRPr="00823477">
        <w:rPr>
          <w:lang w:val="en-US"/>
        </w:rPr>
        <w:t xml:space="preserve">al goals and norms </w:t>
      </w:r>
      <w:r w:rsidR="00935C83" w:rsidRPr="00823477">
        <w:rPr>
          <w:lang w:val="en-US"/>
        </w:rPr>
        <w:t>that</w:t>
      </w:r>
      <w:r w:rsidRPr="00823477">
        <w:rPr>
          <w:lang w:val="en-US"/>
        </w:rPr>
        <w:t xml:space="preserve"> should be acted on according to an action programme. As such, the Environmental Code has set limits for certain environmental risks like noise,</w:t>
      </w:r>
      <w:r w:rsidRPr="00823477">
        <w:rPr>
          <w:lang w:val="en-GB"/>
        </w:rPr>
        <w:t xml:space="preserve"> where for example, developments may not be experiencing a certain limit of noise, which is then considered a form of pollution. Natural hazards do not have these types of normative limits. </w:t>
      </w:r>
      <w:r w:rsidR="00A11A1F" w:rsidRPr="00823477">
        <w:rPr>
          <w:lang w:val="en-GB"/>
        </w:rPr>
        <w:t>One interview</w:t>
      </w:r>
      <w:r w:rsidR="003139C5" w:rsidRPr="00823477">
        <w:rPr>
          <w:lang w:val="en-GB"/>
        </w:rPr>
        <w:t>ee</w:t>
      </w:r>
      <w:r w:rsidR="00AB3F5D" w:rsidRPr="00823477">
        <w:rPr>
          <w:lang w:val="en-GB"/>
        </w:rPr>
        <w:t xml:space="preserve"> says: </w:t>
      </w:r>
      <w:r w:rsidRPr="00823477">
        <w:rPr>
          <w:lang w:val="en-GB"/>
        </w:rPr>
        <w:t>“Current DRR legislation has gaps</w:t>
      </w:r>
      <w:r w:rsidR="00AB3F5D" w:rsidRPr="00823477">
        <w:rPr>
          <w:lang w:val="en-GB"/>
        </w:rPr>
        <w:t>,</w:t>
      </w:r>
      <w:r w:rsidRPr="00823477">
        <w:rPr>
          <w:lang w:val="en-GB"/>
        </w:rPr>
        <w:t xml:space="preserve"> but when you work within the frame</w:t>
      </w:r>
      <w:r w:rsidR="00A11A1F" w:rsidRPr="00823477">
        <w:rPr>
          <w:lang w:val="en-GB"/>
        </w:rPr>
        <w:t>work</w:t>
      </w:r>
      <w:r w:rsidRPr="00823477">
        <w:rPr>
          <w:lang w:val="en-GB"/>
        </w:rPr>
        <w:t xml:space="preserve"> of Agenda 2030</w:t>
      </w:r>
      <w:r w:rsidR="00A11A1F" w:rsidRPr="00823477">
        <w:rPr>
          <w:lang w:val="en-GB"/>
        </w:rPr>
        <w:t>,</w:t>
      </w:r>
      <w:r w:rsidRPr="00823477">
        <w:rPr>
          <w:lang w:val="en-GB"/>
        </w:rPr>
        <w:t xml:space="preserve"> you have to work on these areas and you can see the consequences on the local level if you don’t handle them”. There is a gap in the legislation on the DRR side. </w:t>
      </w:r>
      <w:bookmarkStart w:id="46" w:name="_Hlk532933508"/>
      <w:r w:rsidRPr="00823477">
        <w:rPr>
          <w:lang w:val="en-GB"/>
        </w:rPr>
        <w:t>For example, PBL states that society has to be built in a “safe way”. With such ph</w:t>
      </w:r>
      <w:r w:rsidR="00AB3F5D" w:rsidRPr="00823477">
        <w:rPr>
          <w:lang w:val="en-GB"/>
        </w:rPr>
        <w:t>rasing it is not very clear what needs to be done</w:t>
      </w:r>
      <w:r w:rsidRPr="00823477">
        <w:rPr>
          <w:lang w:val="en-GB"/>
        </w:rPr>
        <w:t xml:space="preserve">. When this needs to be put in a local context, for example </w:t>
      </w:r>
      <w:r w:rsidR="00AB3F5D" w:rsidRPr="00823477">
        <w:rPr>
          <w:lang w:val="en-GB"/>
        </w:rPr>
        <w:t xml:space="preserve">to </w:t>
      </w:r>
      <w:r w:rsidRPr="00823477">
        <w:rPr>
          <w:lang w:val="en-GB"/>
        </w:rPr>
        <w:t xml:space="preserve">adapt the buildings around a road which transports hazardous goods, there is no legislation which deals with that, and therefore he thinks it is not being done in a really good way, as they only have recommendations and the actions to adapt the buildings are not really wanted. </w:t>
      </w:r>
    </w:p>
    <w:p w14:paraId="46E5AB26" w14:textId="77777777" w:rsidR="00C14D4D" w:rsidRPr="00823477" w:rsidRDefault="00C14D4D" w:rsidP="001209E0">
      <w:pPr>
        <w:spacing w:after="160"/>
        <w:rPr>
          <w:lang w:val="en-GB"/>
        </w:rPr>
      </w:pPr>
      <w:r w:rsidRPr="00823477">
        <w:rPr>
          <w:lang w:val="en-GB"/>
        </w:rPr>
        <w:t xml:space="preserve">There is a law on hazardous goods, which states what type of goods can go on the road, but not what type of buildings </w:t>
      </w:r>
      <w:r w:rsidR="00A11A1F" w:rsidRPr="00823477">
        <w:rPr>
          <w:lang w:val="en-GB"/>
        </w:rPr>
        <w:t>can be built</w:t>
      </w:r>
      <w:r w:rsidRPr="00823477">
        <w:rPr>
          <w:lang w:val="en-GB"/>
        </w:rPr>
        <w:t xml:space="preserve"> next to the road or railway. In contrast, in the Environmental Code you have an exact value for the accepted noise from industries in residential areas, but when you have risk </w:t>
      </w:r>
      <w:r w:rsidR="00AB3F5D" w:rsidRPr="00823477">
        <w:rPr>
          <w:lang w:val="en-GB"/>
        </w:rPr>
        <w:t>there are no exact values, only that you should build it safe,</w:t>
      </w:r>
      <w:r w:rsidRPr="00823477">
        <w:rPr>
          <w:lang w:val="en-GB"/>
        </w:rPr>
        <w:t xml:space="preserve"> whatever that means. As such</w:t>
      </w:r>
      <w:r w:rsidR="00A11A1F" w:rsidRPr="00823477">
        <w:rPr>
          <w:lang w:val="en-GB"/>
        </w:rPr>
        <w:t>,</w:t>
      </w:r>
      <w:r w:rsidRPr="00823477">
        <w:rPr>
          <w:lang w:val="en-GB"/>
        </w:rPr>
        <w:t xml:space="preserve"> the risk considerations ha</w:t>
      </w:r>
      <w:r w:rsidR="003139C5" w:rsidRPr="00823477">
        <w:rPr>
          <w:lang w:val="en-GB"/>
        </w:rPr>
        <w:t>ve</w:t>
      </w:r>
      <w:r w:rsidRPr="00823477">
        <w:rPr>
          <w:lang w:val="en-GB"/>
        </w:rPr>
        <w:t xml:space="preserve"> to be better built into the building code, because it is a code that planners follow. Things that are outside this framework are h</w:t>
      </w:r>
      <w:r w:rsidR="00AB3F5D" w:rsidRPr="00823477">
        <w:rPr>
          <w:lang w:val="en-GB"/>
        </w:rPr>
        <w:t>ard to get accepted</w:t>
      </w:r>
      <w:r w:rsidRPr="00823477">
        <w:rPr>
          <w:lang w:val="en-GB"/>
        </w:rPr>
        <w:t>. He thinks the building codes are going to be upgraded because of Agenda 2030 and t</w:t>
      </w:r>
      <w:r w:rsidR="00AB3F5D" w:rsidRPr="00823477">
        <w:rPr>
          <w:lang w:val="en-GB"/>
        </w:rPr>
        <w:t>he weather this summer.</w:t>
      </w:r>
      <w:r w:rsidRPr="00823477">
        <w:rPr>
          <w:lang w:val="en-GB"/>
        </w:rPr>
        <w:t xml:space="preserve"> “So this is also a good moment for including DRR more broadly. “</w:t>
      </w:r>
      <w:bookmarkEnd w:id="46"/>
    </w:p>
    <w:p w14:paraId="73E3AA57" w14:textId="77777777" w:rsidR="00AB3F5D" w:rsidRPr="00823477" w:rsidRDefault="00AB3F5D" w:rsidP="001209E0">
      <w:pPr>
        <w:spacing w:after="160"/>
        <w:rPr>
          <w:lang w:val="en-GB"/>
        </w:rPr>
      </w:pPr>
    </w:p>
    <w:p w14:paraId="000ACE23" w14:textId="77777777" w:rsidR="00C14D4D" w:rsidRPr="00823477" w:rsidRDefault="00C14D4D" w:rsidP="00B9416B">
      <w:pPr>
        <w:rPr>
          <w:i/>
          <w:lang w:val="en-US"/>
        </w:rPr>
      </w:pPr>
      <w:r w:rsidRPr="00823477">
        <w:rPr>
          <w:i/>
          <w:lang w:val="en-US"/>
        </w:rPr>
        <w:t>Simple amendments to the Environmental Code could in</w:t>
      </w:r>
      <w:r w:rsidR="008C714A" w:rsidRPr="00823477">
        <w:rPr>
          <w:i/>
          <w:lang w:val="en-US"/>
        </w:rPr>
        <w:t xml:space="preserve">corporate </w:t>
      </w:r>
      <w:r w:rsidRPr="00823477">
        <w:rPr>
          <w:i/>
          <w:lang w:val="en-US"/>
        </w:rPr>
        <w:t>DRR</w:t>
      </w:r>
    </w:p>
    <w:p w14:paraId="3992B203" w14:textId="77777777" w:rsidR="001C7476" w:rsidRPr="00823477" w:rsidRDefault="00C14D4D" w:rsidP="00AB3F5D">
      <w:pPr>
        <w:rPr>
          <w:lang w:val="en-GB"/>
        </w:rPr>
      </w:pPr>
      <w:r w:rsidRPr="00823477">
        <w:rPr>
          <w:lang w:val="en-GB"/>
        </w:rPr>
        <w:t xml:space="preserve">Reading the Environmental Code, </w:t>
      </w:r>
      <w:r w:rsidR="00593098" w:rsidRPr="00823477">
        <w:rPr>
          <w:lang w:val="en-GB"/>
        </w:rPr>
        <w:t>it</w:t>
      </w:r>
      <w:r w:rsidRPr="00823477">
        <w:rPr>
          <w:lang w:val="en-GB"/>
        </w:rPr>
        <w:t xml:space="preserve"> has some relevant sections </w:t>
      </w:r>
      <w:r w:rsidR="008C714A" w:rsidRPr="00823477">
        <w:rPr>
          <w:lang w:val="en-GB"/>
        </w:rPr>
        <w:t>that</w:t>
      </w:r>
      <w:r w:rsidRPr="00823477">
        <w:rPr>
          <w:lang w:val="en-GB"/>
        </w:rPr>
        <w:t xml:space="preserve"> could be easily amended to consider risk such as floods. For </w:t>
      </w:r>
      <w:r w:rsidR="00593098" w:rsidRPr="00823477">
        <w:rPr>
          <w:lang w:val="en-GB"/>
        </w:rPr>
        <w:t>example</w:t>
      </w:r>
      <w:r w:rsidR="001E3C6C" w:rsidRPr="00823477">
        <w:rPr>
          <w:lang w:val="en-GB"/>
        </w:rPr>
        <w:t>, ”</w:t>
      </w:r>
      <w:r w:rsidR="00593098" w:rsidRPr="00823477">
        <w:rPr>
          <w:lang w:val="en-GB"/>
        </w:rPr>
        <w:t>existing</w:t>
      </w:r>
      <w:r w:rsidRPr="00823477">
        <w:rPr>
          <w:lang w:val="en-GB"/>
        </w:rPr>
        <w:t xml:space="preserve"> environmental problems” are identified in relation to an environmental impact assessment</w:t>
      </w:r>
      <w:r w:rsidRPr="00823477">
        <w:rPr>
          <w:color w:val="000000" w:themeColor="text1"/>
          <w:lang w:val="en-GB"/>
        </w:rPr>
        <w:t xml:space="preserve"> (para</w:t>
      </w:r>
      <w:r w:rsidR="00AB3F5D" w:rsidRPr="00823477">
        <w:rPr>
          <w:color w:val="000000" w:themeColor="text1"/>
          <w:lang w:val="en-GB"/>
        </w:rPr>
        <w:t>graph</w:t>
      </w:r>
      <w:r w:rsidRPr="00823477">
        <w:rPr>
          <w:color w:val="000000" w:themeColor="text1"/>
          <w:lang w:val="en-GB"/>
        </w:rPr>
        <w:t xml:space="preserve"> </w:t>
      </w:r>
      <w:r w:rsidRPr="00823477">
        <w:rPr>
          <w:lang w:val="en-GB"/>
        </w:rPr>
        <w:t>11, c), where a permit is needed and decided by the County Administration Board, at the regional level. Environmentally hazardous activities are defined as for example black water, solid waste and pollution. Here, definitions could be extended to also include hazards such as floods. The Environmental Code also has paragraphs (para</w:t>
      </w:r>
      <w:r w:rsidR="00AB3F5D" w:rsidRPr="00823477">
        <w:rPr>
          <w:lang w:val="en-GB"/>
        </w:rPr>
        <w:t>graph</w:t>
      </w:r>
      <w:r w:rsidRPr="00823477">
        <w:rPr>
          <w:lang w:val="en-GB"/>
        </w:rPr>
        <w:t xml:space="preserve"> 18) related to old decisions by the Land and Environment Court concern</w:t>
      </w:r>
      <w:r w:rsidR="00AB3F5D" w:rsidRPr="00823477">
        <w:rPr>
          <w:lang w:val="en-GB"/>
        </w:rPr>
        <w:t>ing the joint property associations</w:t>
      </w:r>
      <w:r w:rsidRPr="00823477">
        <w:rPr>
          <w:lang w:val="en-GB"/>
        </w:rPr>
        <w:t xml:space="preserve"> (for water</w:t>
      </w:r>
      <w:r w:rsidR="00AB3F5D" w:rsidRPr="00823477">
        <w:rPr>
          <w:lang w:val="en-GB"/>
        </w:rPr>
        <w:t xml:space="preserve"> issues</w:t>
      </w:r>
      <w:r w:rsidRPr="00823477">
        <w:rPr>
          <w:lang w:val="en-GB"/>
        </w:rPr>
        <w:t xml:space="preserve">) where “unforeseen damage” has been identified for an individual or public good. If there can be question of damage, the water activities need to be adjusted so that they prevent and reduce future damage. </w:t>
      </w:r>
    </w:p>
    <w:p w14:paraId="4BC3F7C1" w14:textId="77777777" w:rsidR="00AB3F5D" w:rsidRPr="00823477" w:rsidRDefault="00AB3F5D" w:rsidP="00AB3F5D">
      <w:pPr>
        <w:rPr>
          <w:lang w:val="en-GB"/>
        </w:rPr>
      </w:pPr>
    </w:p>
    <w:p w14:paraId="38048659" w14:textId="77777777" w:rsidR="00C14D4D" w:rsidRPr="00C12C1E" w:rsidRDefault="00593098" w:rsidP="00AB3F5D">
      <w:pPr>
        <w:rPr>
          <w:lang w:val="en-GB"/>
        </w:rPr>
      </w:pPr>
      <w:r w:rsidRPr="00823477">
        <w:rPr>
          <w:lang w:val="en-GB"/>
        </w:rPr>
        <w:t xml:space="preserve">One interviewee supports this analysis that the environmental regulations could be updated to include DRR considerations: </w:t>
      </w:r>
      <w:r w:rsidR="00392B82" w:rsidRPr="00823477">
        <w:rPr>
          <w:lang w:val="en-GB"/>
        </w:rPr>
        <w:t xml:space="preserve">That person said, </w:t>
      </w:r>
      <w:r w:rsidRPr="00823477">
        <w:rPr>
          <w:lang w:val="en-GB"/>
        </w:rPr>
        <w:t>“</w:t>
      </w:r>
      <w:r w:rsidR="00392B82" w:rsidRPr="00823477">
        <w:rPr>
          <w:lang w:val="en-GB"/>
        </w:rPr>
        <w:t>Among</w:t>
      </w:r>
      <w:r w:rsidRPr="00823477">
        <w:rPr>
          <w:lang w:val="en-GB"/>
        </w:rPr>
        <w:t xml:space="preserve"> the most mature regulations </w:t>
      </w:r>
      <w:r w:rsidR="00392B82" w:rsidRPr="00823477">
        <w:rPr>
          <w:lang w:val="en-GB"/>
        </w:rPr>
        <w:t>are</w:t>
      </w:r>
      <w:r w:rsidRPr="00823477">
        <w:rPr>
          <w:lang w:val="en-GB"/>
        </w:rPr>
        <w:t xml:space="preserve"> the </w:t>
      </w:r>
      <w:r w:rsidR="00392B82" w:rsidRPr="00823477">
        <w:rPr>
          <w:lang w:val="en-GB"/>
        </w:rPr>
        <w:t>e</w:t>
      </w:r>
      <w:r w:rsidRPr="00823477">
        <w:rPr>
          <w:lang w:val="en-GB"/>
        </w:rPr>
        <w:t xml:space="preserve">nvironmental ones, </w:t>
      </w:r>
      <w:r w:rsidR="00392B82" w:rsidRPr="00823477">
        <w:rPr>
          <w:lang w:val="en-GB"/>
        </w:rPr>
        <w:t xml:space="preserve">that </w:t>
      </w:r>
      <w:r w:rsidRPr="00823477">
        <w:rPr>
          <w:lang w:val="en-GB"/>
        </w:rPr>
        <w:t>I think probably need to be updated to fit todays challenges, …. but I also know from my collaboration with MSB that at times the environmental and</w:t>
      </w:r>
      <w:r w:rsidRPr="00F654A4">
        <w:rPr>
          <w:lang w:val="en-GB"/>
        </w:rPr>
        <w:t xml:space="preserve"> the risk management strategies collide, because someone has to decide at </w:t>
      </w:r>
      <w:r w:rsidR="00392B82" w:rsidRPr="00F654A4">
        <w:rPr>
          <w:lang w:val="en-GB"/>
        </w:rPr>
        <w:t xml:space="preserve">the </w:t>
      </w:r>
      <w:r w:rsidRPr="00F654A4">
        <w:rPr>
          <w:lang w:val="en-GB"/>
        </w:rPr>
        <w:t>local level, … it will be normally quite a short-term decision, and we can see this also with this whole coastal area development and some of the infrastructure. I think that the environmental regulation at every level is an important one</w:t>
      </w:r>
      <w:r w:rsidRPr="007D63C1">
        <w:rPr>
          <w:lang w:val="en-GB"/>
        </w:rPr>
        <w:t>.</w:t>
      </w:r>
      <w:r w:rsidRPr="00C12C1E">
        <w:rPr>
          <w:lang w:val="en-GB"/>
        </w:rPr>
        <w:t>”</w:t>
      </w:r>
    </w:p>
    <w:p w14:paraId="20A2D901" w14:textId="77777777" w:rsidR="00C14D4D" w:rsidRPr="00C12C1E" w:rsidRDefault="00593098" w:rsidP="005C7EEB">
      <w:pPr>
        <w:spacing w:after="160"/>
        <w:rPr>
          <w:lang w:val="en-GB"/>
        </w:rPr>
      </w:pPr>
      <w:bookmarkStart w:id="47" w:name="_Hlk532935530"/>
      <w:r w:rsidRPr="00C12C1E">
        <w:rPr>
          <w:lang w:val="en-GB"/>
        </w:rPr>
        <w:t>A</w:t>
      </w:r>
      <w:r w:rsidR="00C14D4D" w:rsidRPr="00C12C1E">
        <w:rPr>
          <w:lang w:val="en-GB"/>
        </w:rPr>
        <w:t>fter having analysed a diversity of government investigations and legislations</w:t>
      </w:r>
      <w:r w:rsidRPr="00C12C1E">
        <w:rPr>
          <w:lang w:val="en-GB"/>
        </w:rPr>
        <w:t xml:space="preserve"> a wide spread phenomenon can be observed</w:t>
      </w:r>
      <w:r w:rsidR="00C14D4D" w:rsidRPr="00C12C1E">
        <w:rPr>
          <w:lang w:val="en-GB"/>
        </w:rPr>
        <w:t xml:space="preserve">: </w:t>
      </w:r>
      <w:r w:rsidRPr="00C12C1E">
        <w:rPr>
          <w:lang w:val="en-GB"/>
        </w:rPr>
        <w:t>In the governance system, t</w:t>
      </w:r>
      <w:r w:rsidR="00C14D4D" w:rsidRPr="00C12C1E">
        <w:rPr>
          <w:lang w:val="en-GB"/>
        </w:rPr>
        <w:t>here is often a division between aspects of environmental quality (such as water quality) and quantity (such as water flows and extreme rainfall) although in practice</w:t>
      </w:r>
      <w:r w:rsidR="00A52BB3" w:rsidRPr="00C12C1E">
        <w:rPr>
          <w:lang w:val="en-GB"/>
        </w:rPr>
        <w:t xml:space="preserve"> </w:t>
      </w:r>
      <w:r w:rsidR="00C14D4D" w:rsidRPr="00C12C1E">
        <w:rPr>
          <w:lang w:val="en-GB"/>
        </w:rPr>
        <w:t xml:space="preserve">they are intrinsically linked. For example, the current investigation on water governance (to be finalised around Dec 2019) including legislation, organisation and financing is predominantly about water quality. </w:t>
      </w:r>
      <w:bookmarkEnd w:id="47"/>
      <w:r w:rsidR="00C14D4D" w:rsidRPr="00C12C1E">
        <w:rPr>
          <w:lang w:val="en-GB"/>
        </w:rPr>
        <w:t>In addition, plans to reduce flooding is often not institutionally coordinated with the plans related to the quality aspects of water management, although the activities have a great potential of being mutually reinforcing.</w:t>
      </w:r>
    </w:p>
    <w:p w14:paraId="226BB895" w14:textId="77777777" w:rsidR="00C14D4D" w:rsidRPr="00C12C1E" w:rsidRDefault="00C14D4D" w:rsidP="005C7EEB">
      <w:pPr>
        <w:rPr>
          <w:i/>
          <w:lang w:val="en-GB"/>
        </w:rPr>
      </w:pPr>
      <w:r w:rsidRPr="00C12C1E">
        <w:rPr>
          <w:i/>
          <w:lang w:val="en-GB"/>
        </w:rPr>
        <w:t>Strengthening international DRR governance</w:t>
      </w:r>
    </w:p>
    <w:p w14:paraId="1994EEF8" w14:textId="69EA083A" w:rsidR="00C14D4D" w:rsidRPr="00C12C1E" w:rsidRDefault="00C14D4D" w:rsidP="00B9416B">
      <w:pPr>
        <w:spacing w:after="160"/>
        <w:rPr>
          <w:lang w:val="en-GB"/>
        </w:rPr>
      </w:pPr>
      <w:r w:rsidRPr="00C12C1E">
        <w:rPr>
          <w:lang w:val="en-GB"/>
        </w:rPr>
        <w:t xml:space="preserve">Strengthening international governance of DRR and the shifting geopolitical landscape is mentioned in the National </w:t>
      </w:r>
      <w:r w:rsidR="006E086B">
        <w:rPr>
          <w:lang w:val="en-GB"/>
        </w:rPr>
        <w:t>s</w:t>
      </w:r>
      <w:r w:rsidRPr="00C12C1E">
        <w:rPr>
          <w:lang w:val="en-GB"/>
        </w:rPr>
        <w:t xml:space="preserve">ecurity </w:t>
      </w:r>
      <w:r w:rsidR="006E086B">
        <w:rPr>
          <w:lang w:val="en-GB"/>
        </w:rPr>
        <w:t>s</w:t>
      </w:r>
      <w:r w:rsidRPr="00C12C1E">
        <w:rPr>
          <w:lang w:val="en-GB"/>
        </w:rPr>
        <w:t>trategy. Institutional strengthening is seen to contribute to important decisions about development funding, the 2030 Agenda and the Sustainable Development Goals, and a global climate agreement. Success was achieved when for example the Ebola epidemic was stopped before becoming more catastrophically widespread.</w:t>
      </w:r>
    </w:p>
    <w:p w14:paraId="01A05479" w14:textId="77777777" w:rsidR="00582797" w:rsidRDefault="00582797">
      <w:pPr>
        <w:spacing w:line="240" w:lineRule="auto"/>
        <w:rPr>
          <w:b/>
          <w:sz w:val="20"/>
          <w:lang w:val="en-GB"/>
        </w:rPr>
      </w:pPr>
      <w:r>
        <w:rPr>
          <w:b/>
          <w:sz w:val="20"/>
          <w:lang w:val="en-GB"/>
        </w:rPr>
        <w:br w:type="page"/>
      </w:r>
    </w:p>
    <w:p w14:paraId="7ED55828" w14:textId="77777777" w:rsidR="00956172" w:rsidRPr="00823477" w:rsidRDefault="00C14D4D" w:rsidP="00B921E1">
      <w:pPr>
        <w:autoSpaceDE w:val="0"/>
        <w:autoSpaceDN w:val="0"/>
        <w:adjustRightInd w:val="0"/>
        <w:spacing w:line="276" w:lineRule="auto"/>
        <w:rPr>
          <w:b/>
          <w:sz w:val="20"/>
          <w:lang w:val="en-GB"/>
        </w:rPr>
      </w:pPr>
      <w:r w:rsidRPr="00B921E1">
        <w:rPr>
          <w:rFonts w:ascii="Verdana" w:hAnsi="Verdana"/>
          <w:b/>
          <w:sz w:val="28"/>
          <w:lang w:val="en-GB"/>
        </w:rPr>
        <w:t xml:space="preserve">Priority 3: Investing in Disaster Risk </w:t>
      </w:r>
      <w:r w:rsidRPr="00823477">
        <w:rPr>
          <w:rFonts w:ascii="Verdana" w:hAnsi="Verdana"/>
          <w:b/>
          <w:sz w:val="28"/>
          <w:lang w:val="en-GB"/>
        </w:rPr>
        <w:t>Reduction for Resilience</w:t>
      </w:r>
    </w:p>
    <w:p w14:paraId="59A3EB32" w14:textId="57E63662" w:rsidR="00990879" w:rsidRPr="00823477" w:rsidRDefault="00AB3F5D" w:rsidP="00B9416B">
      <w:pPr>
        <w:autoSpaceDE w:val="0"/>
        <w:autoSpaceDN w:val="0"/>
        <w:adjustRightInd w:val="0"/>
        <w:spacing w:after="160"/>
        <w:rPr>
          <w:lang w:val="en-GB"/>
        </w:rPr>
      </w:pPr>
      <w:r w:rsidRPr="00823477">
        <w:rPr>
          <w:shd w:val="clear" w:color="auto" w:fill="FFFFFF"/>
          <w:lang w:val="en-GB"/>
        </w:rPr>
        <w:t xml:space="preserve">In the </w:t>
      </w:r>
      <w:r w:rsidR="00990879" w:rsidRPr="00823477">
        <w:rPr>
          <w:shd w:val="clear" w:color="auto" w:fill="FFFFFF"/>
          <w:lang w:val="en-GB"/>
        </w:rPr>
        <w:t>Sendai Framework</w:t>
      </w:r>
      <w:r w:rsidRPr="00823477">
        <w:rPr>
          <w:shd w:val="clear" w:color="auto" w:fill="FFFFFF"/>
          <w:lang w:val="en-GB"/>
        </w:rPr>
        <w:t xml:space="preserve"> it </w:t>
      </w:r>
      <w:r w:rsidR="00823477" w:rsidRPr="00823477">
        <w:rPr>
          <w:shd w:val="clear" w:color="auto" w:fill="FFFFFF"/>
          <w:lang w:val="en-GB"/>
        </w:rPr>
        <w:t>is stated</w:t>
      </w:r>
      <w:r w:rsidR="00990879" w:rsidRPr="00823477">
        <w:rPr>
          <w:shd w:val="clear" w:color="auto" w:fill="FFFFFF"/>
          <w:lang w:val="en-GB"/>
        </w:rPr>
        <w:t>: “</w:t>
      </w:r>
      <w:r w:rsidR="00C14D4D" w:rsidRPr="00823477">
        <w:rPr>
          <w:lang w:val="en-GB"/>
        </w:rPr>
        <w:t>Public and private investment in disaster risk prevention and reduction through structural and non-structural measures are essential to enhance the economic, social, health and cultural resilience of persons, communities, countries and their assets, as well as the environment. These can be drivers of innovation, growth and job creation. Such measures are cost-effective and instrumental to save lives, prevent and reduce losses and ensure effective recovery and rehabilitation</w:t>
      </w:r>
      <w:r w:rsidR="00990879" w:rsidRPr="00823477">
        <w:rPr>
          <w:lang w:val="en-GB"/>
        </w:rPr>
        <w:t>”</w:t>
      </w:r>
      <w:r w:rsidR="004E0EFD" w:rsidRPr="00823477">
        <w:rPr>
          <w:lang w:val="en-GB"/>
        </w:rPr>
        <w:t xml:space="preserve"> (UNISDR 2015:18).  </w:t>
      </w:r>
    </w:p>
    <w:p w14:paraId="0082BB81" w14:textId="77777777" w:rsidR="00956172" w:rsidRPr="00823477" w:rsidRDefault="00B304E2" w:rsidP="004B060F">
      <w:pPr>
        <w:autoSpaceDE w:val="0"/>
        <w:autoSpaceDN w:val="0"/>
        <w:adjustRightInd w:val="0"/>
        <w:spacing w:after="360"/>
        <w:rPr>
          <w:lang w:val="en-GB"/>
        </w:rPr>
      </w:pPr>
      <w:r w:rsidRPr="00823477">
        <w:rPr>
          <w:lang w:val="en-GB"/>
        </w:rPr>
        <w:t>S</w:t>
      </w:r>
      <w:r w:rsidR="00C14D4D" w:rsidRPr="00823477">
        <w:rPr>
          <w:lang w:val="en-GB"/>
        </w:rPr>
        <w:t xml:space="preserve">everal documents </w:t>
      </w:r>
      <w:r w:rsidR="00392B82" w:rsidRPr="00823477">
        <w:rPr>
          <w:lang w:val="en-GB"/>
        </w:rPr>
        <w:t xml:space="preserve">that </w:t>
      </w:r>
      <w:r w:rsidR="00C14D4D" w:rsidRPr="00823477">
        <w:rPr>
          <w:lang w:val="en-GB"/>
        </w:rPr>
        <w:t xml:space="preserve">refer to investments in DRR </w:t>
      </w:r>
      <w:r w:rsidRPr="00823477">
        <w:rPr>
          <w:lang w:val="en-GB"/>
        </w:rPr>
        <w:t xml:space="preserve">made </w:t>
      </w:r>
      <w:r w:rsidR="00C14D4D" w:rsidRPr="00823477">
        <w:rPr>
          <w:lang w:val="en-GB"/>
        </w:rPr>
        <w:t xml:space="preserve">by different actors in Sweden. </w:t>
      </w:r>
    </w:p>
    <w:p w14:paraId="325FEB47" w14:textId="77777777" w:rsidR="0068675F" w:rsidRPr="00823477" w:rsidRDefault="00956172" w:rsidP="00B304E2">
      <w:pPr>
        <w:spacing w:after="160"/>
        <w:rPr>
          <w:b/>
          <w:sz w:val="20"/>
          <w:lang w:val="en-GB"/>
        </w:rPr>
      </w:pPr>
      <w:r w:rsidRPr="00823477">
        <w:rPr>
          <w:b/>
          <w:i/>
          <w:lang w:val="en-GB"/>
        </w:rPr>
        <w:t>Key legislation and strategies related to Priority 3</w:t>
      </w:r>
      <w:r w:rsidRPr="00823477">
        <w:rPr>
          <w:b/>
          <w:sz w:val="20"/>
          <w:lang w:val="en-GB"/>
        </w:rPr>
        <w:t xml:space="preserve"> </w:t>
      </w:r>
    </w:p>
    <w:p w14:paraId="24D1CB1A" w14:textId="77777777" w:rsidR="001C7476" w:rsidRDefault="00C14D4D" w:rsidP="00B304E2">
      <w:pPr>
        <w:spacing w:after="160"/>
        <w:rPr>
          <w:lang w:val="en-GB"/>
        </w:rPr>
      </w:pPr>
      <w:r w:rsidRPr="00823477">
        <w:rPr>
          <w:b/>
          <w:lang w:val="en-GB"/>
        </w:rPr>
        <w:t>The Civil Protection Act (LSO)</w:t>
      </w:r>
      <w:r w:rsidRPr="00823477">
        <w:rPr>
          <w:lang w:val="en-GB"/>
        </w:rPr>
        <w:t xml:space="preserve"> describes the need for investing in preventing fire</w:t>
      </w:r>
      <w:r w:rsidR="00956172" w:rsidRPr="00823477">
        <w:rPr>
          <w:lang w:val="en-GB"/>
        </w:rPr>
        <w:t>s</w:t>
      </w:r>
      <w:r w:rsidRPr="00823477">
        <w:rPr>
          <w:lang w:val="en-GB"/>
        </w:rPr>
        <w:t>, chemical disasters and reducing its damage. The government investigation “Security in a new age” (SOU 2001) accounts for a number of general principles for financing of the measures before, during and after a crisis. The investigation concludes that publicly run or publicly regulated activities within crisis management</w:t>
      </w:r>
      <w:r w:rsidRPr="00C12C1E">
        <w:rPr>
          <w:lang w:val="en-GB"/>
        </w:rPr>
        <w:t xml:space="preserve"> can be financed through taxation, fees and own financing. The investigation is also concluding that the financial responsibility for the state within crisis management should be limited to extreme events with low probability </w:t>
      </w:r>
      <w:r w:rsidR="00392B82">
        <w:rPr>
          <w:lang w:val="en-GB"/>
        </w:rPr>
        <w:t xml:space="preserve">but </w:t>
      </w:r>
      <w:r w:rsidR="00B304E2">
        <w:rPr>
          <w:lang w:val="en-GB"/>
        </w:rPr>
        <w:t>with large consequence that</w:t>
      </w:r>
      <w:r w:rsidRPr="00C12C1E">
        <w:rPr>
          <w:lang w:val="en-GB"/>
        </w:rPr>
        <w:t xml:space="preserve"> are difficult to handle in a rational way for other actors than the state. The financial responsibility of the state for measures concerning heightened alert is a special case of this principle. </w:t>
      </w:r>
    </w:p>
    <w:p w14:paraId="1F696E4A" w14:textId="77777777" w:rsidR="00C14D4D" w:rsidRPr="00C12C1E" w:rsidRDefault="00B304E2" w:rsidP="00B304E2">
      <w:pPr>
        <w:spacing w:after="160"/>
        <w:rPr>
          <w:lang w:val="en-GB"/>
        </w:rPr>
      </w:pPr>
      <w:r>
        <w:rPr>
          <w:lang w:val="en-GB"/>
        </w:rPr>
        <w:t>As far as the</w:t>
      </w:r>
      <w:r w:rsidR="00C14D4D" w:rsidRPr="00C12C1E">
        <w:rPr>
          <w:lang w:val="en-GB"/>
        </w:rPr>
        <w:t xml:space="preserve"> financing of societal activities before, during and after a serious crisis</w:t>
      </w:r>
      <w:r w:rsidR="00392B82">
        <w:rPr>
          <w:lang w:val="en-GB"/>
        </w:rPr>
        <w:t>,</w:t>
      </w:r>
      <w:r w:rsidR="00C14D4D" w:rsidRPr="00C12C1E">
        <w:rPr>
          <w:lang w:val="en-GB"/>
        </w:rPr>
        <w:t xml:space="preserve"> th</w:t>
      </w:r>
      <w:r w:rsidR="001C7476">
        <w:rPr>
          <w:lang w:val="en-GB"/>
        </w:rPr>
        <w:t>is study</w:t>
      </w:r>
      <w:r w:rsidR="00C14D4D" w:rsidRPr="00C12C1E">
        <w:rPr>
          <w:lang w:val="en-GB"/>
        </w:rPr>
        <w:t xml:space="preserve"> proposes the following: </w:t>
      </w:r>
      <w:r w:rsidR="001C7476">
        <w:rPr>
          <w:lang w:val="en-GB"/>
        </w:rPr>
        <w:t xml:space="preserve">1) </w:t>
      </w:r>
      <w:r w:rsidR="00C14D4D" w:rsidRPr="00C12C1E">
        <w:rPr>
          <w:lang w:val="en-GB"/>
        </w:rPr>
        <w:t>that negotiations be initiated with the municipalities about the design of a new compensation system related to the planning efforts related to heightened alert and other serious crisis</w:t>
      </w:r>
      <w:r>
        <w:rPr>
          <w:lang w:val="en-GB"/>
        </w:rPr>
        <w:t xml:space="preserve"> situations in the municipality,</w:t>
      </w:r>
      <w:r w:rsidR="00C14D4D" w:rsidRPr="00C12C1E">
        <w:rPr>
          <w:lang w:val="en-GB"/>
        </w:rPr>
        <w:t xml:space="preserve"> and </w:t>
      </w:r>
      <w:r w:rsidR="001C7476">
        <w:rPr>
          <w:lang w:val="en-GB"/>
        </w:rPr>
        <w:t xml:space="preserve">2) </w:t>
      </w:r>
      <w:r w:rsidR="00C14D4D" w:rsidRPr="00C12C1E">
        <w:rPr>
          <w:lang w:val="en-GB"/>
        </w:rPr>
        <w:t>that the costs for the physical protection largely should be financed by the developer for new productions and that it is important that a policy is developed for compensating those who have been exposed to serious crisis situations.</w:t>
      </w:r>
    </w:p>
    <w:p w14:paraId="2AB8D3CE" w14:textId="77777777" w:rsidR="00956172" w:rsidRPr="00CA6476" w:rsidRDefault="00C14D4D" w:rsidP="007D2D95">
      <w:pPr>
        <w:spacing w:after="160"/>
        <w:rPr>
          <w:lang w:val="en-GB"/>
        </w:rPr>
      </w:pPr>
      <w:r w:rsidRPr="00D838B9">
        <w:rPr>
          <w:b/>
          <w:lang w:val="en-GB"/>
        </w:rPr>
        <w:t>The Act on Municipal and County Council Measures prior to and during Extraordinary Events in Peacetime and during Periods of Heightened Alert (SFS 2006</w:t>
      </w:r>
      <w:r w:rsidR="00E02A0C">
        <w:rPr>
          <w:b/>
          <w:lang w:val="en-GB"/>
        </w:rPr>
        <w:t>:544</w:t>
      </w:r>
      <w:r w:rsidRPr="00D838B9">
        <w:rPr>
          <w:b/>
          <w:lang w:val="en-GB"/>
        </w:rPr>
        <w:t xml:space="preserve">) </w:t>
      </w:r>
      <w:r w:rsidRPr="00C12C1E">
        <w:rPr>
          <w:lang w:val="en-GB"/>
        </w:rPr>
        <w:t xml:space="preserve">makes provisions for (so called 2:4) funding of crisis preparedness activities set out in a plan (SKL and MSB 2013). Similar provisions exist in relation to regional and national </w:t>
      </w:r>
      <w:r w:rsidRPr="00CA6476">
        <w:rPr>
          <w:lang w:val="en-GB"/>
        </w:rPr>
        <w:t xml:space="preserve">governmental agencies as well as voluntary organizations </w:t>
      </w:r>
      <w:r w:rsidRPr="00CA6476">
        <w:rPr>
          <w:lang w:val="en-GB"/>
        </w:rPr>
        <w:fldChar w:fldCharType="begin"/>
      </w:r>
      <w:r w:rsidRPr="00CA6476">
        <w:rPr>
          <w:lang w:val="en-GB"/>
        </w:rPr>
        <w:instrText xml:space="preserve"> ADDIN EN.CITE &lt;EndNote&gt;&lt;Cite&gt;&lt;Author&gt;MSB&lt;/Author&gt;&lt;Year&gt;2018&lt;/Year&gt;&lt;RecNum&gt;408&lt;/RecNum&gt;&lt;DisplayText&gt;(MSB, 2018c)&lt;/DisplayText&gt;&lt;record&gt;&lt;rec-number&gt;408&lt;/rec-number&gt;&lt;foreign-keys&gt;&lt;key app="EN" db-id="rtpavwxwnevfxgepzaexf9fidwaapwp2s5fa" timestamp="1543587417"&gt;408&lt;/key&gt;&lt;/foreign-keys&gt;&lt;ref-type name="Web Page"&gt;12&lt;/ref-type&gt;&lt;contributors&gt;&lt;authors&gt;&lt;author&gt;MSB&lt;/author&gt;&lt;/authors&gt;&lt;/contributors&gt;&lt;titles&gt;&lt;title&gt;Anslag 2:4 Krisberedskap&lt;/title&gt;&lt;/titles&gt;&lt;dates&gt;&lt;year&gt;2018c&lt;/year&gt;&lt;pub-dates&gt;&lt;date&gt;2018-06-20&lt;/date&gt;&lt;/pub-dates&gt;&lt;/dates&gt;&lt;urls&gt;&lt;related-urls&gt;&lt;url&gt;https://www.msb.se/sv/Forebyggande/Krisberedskap/Anslag-24-Krisberedskap/&lt;/url&gt;&lt;/related-urls&gt;&lt;/urls&gt;&lt;/record&gt;&lt;/Cite&gt;&lt;/EndNote&gt;</w:instrText>
      </w:r>
      <w:r w:rsidRPr="00CA6476">
        <w:rPr>
          <w:lang w:val="en-GB"/>
        </w:rPr>
        <w:fldChar w:fldCharType="separate"/>
      </w:r>
      <w:r w:rsidRPr="00CA6476">
        <w:rPr>
          <w:lang w:val="en-GB"/>
        </w:rPr>
        <w:t>(MSB, 2018c)</w:t>
      </w:r>
      <w:r w:rsidRPr="00CA6476">
        <w:rPr>
          <w:lang w:val="en-GB"/>
        </w:rPr>
        <w:fldChar w:fldCharType="end"/>
      </w:r>
      <w:r w:rsidRPr="00CA6476">
        <w:rPr>
          <w:lang w:val="en-GB"/>
        </w:rPr>
        <w:t>.  In relation to great accidents and extraordinary events, the government has also secured resources to provide extra support (MSB 2016).</w:t>
      </w:r>
    </w:p>
    <w:p w14:paraId="0FA24989" w14:textId="77777777" w:rsidR="00956172" w:rsidRPr="00CA6476" w:rsidRDefault="00B71C6E" w:rsidP="007D2D95">
      <w:pPr>
        <w:spacing w:after="160"/>
        <w:rPr>
          <w:b/>
          <w:i/>
          <w:lang w:val="en-GB"/>
        </w:rPr>
      </w:pPr>
      <w:r w:rsidRPr="00CA6476">
        <w:rPr>
          <w:b/>
          <w:i/>
          <w:lang w:val="en-GB"/>
        </w:rPr>
        <w:t>Priority 3 considerations for DRR strategies</w:t>
      </w:r>
    </w:p>
    <w:p w14:paraId="5FEBD7BC" w14:textId="77777777" w:rsidR="00C14D4D" w:rsidRPr="00CA6476" w:rsidRDefault="00956172" w:rsidP="00B921E1">
      <w:pPr>
        <w:spacing w:after="160"/>
        <w:rPr>
          <w:i/>
          <w:lang w:val="en-GB"/>
        </w:rPr>
      </w:pPr>
      <w:r w:rsidRPr="00CA6476">
        <w:rPr>
          <w:lang w:val="en-GB"/>
        </w:rPr>
        <w:t xml:space="preserve">Increase </w:t>
      </w:r>
      <w:r w:rsidR="00A52BB3" w:rsidRPr="00CA6476">
        <w:rPr>
          <w:lang w:val="en-GB"/>
        </w:rPr>
        <w:t>capacities and funding resources to invest in DRR</w:t>
      </w:r>
      <w:r w:rsidR="0034433D" w:rsidRPr="00CA6476">
        <w:rPr>
          <w:lang w:val="en-GB"/>
        </w:rPr>
        <w:t xml:space="preserve">. </w:t>
      </w:r>
      <w:r w:rsidR="00A52BB3" w:rsidRPr="00CA6476">
        <w:rPr>
          <w:lang w:val="en-GB"/>
        </w:rPr>
        <w:t xml:space="preserve">There is a great difference between smaller municipalities </w:t>
      </w:r>
      <w:r w:rsidR="003D4160" w:rsidRPr="00CA6476">
        <w:rPr>
          <w:lang w:val="en-GB"/>
        </w:rPr>
        <w:t>and larger municipalities when considering a city’</w:t>
      </w:r>
      <w:r w:rsidR="00A52BB3" w:rsidRPr="00CA6476">
        <w:rPr>
          <w:lang w:val="en-GB"/>
        </w:rPr>
        <w:t>s capacity and resources. This has been identified as very important to consider, for example:</w:t>
      </w:r>
    </w:p>
    <w:p w14:paraId="75C02A03" w14:textId="77777777" w:rsidR="00C14D4D" w:rsidRPr="00CA6476" w:rsidRDefault="00C14D4D" w:rsidP="00A96AFE">
      <w:pPr>
        <w:pStyle w:val="ListParagraph"/>
        <w:numPr>
          <w:ilvl w:val="0"/>
          <w:numId w:val="12"/>
        </w:numPr>
        <w:autoSpaceDE w:val="0"/>
        <w:autoSpaceDN w:val="0"/>
        <w:adjustRightInd w:val="0"/>
        <w:spacing w:line="290" w:lineRule="atLeast"/>
        <w:ind w:left="113" w:hanging="284"/>
        <w:rPr>
          <w:rFonts w:ascii="Georgia" w:eastAsia="Times New Roman" w:hAnsi="Georgia" w:cs="Times New Roman"/>
          <w:sz w:val="21"/>
          <w:szCs w:val="20"/>
          <w:lang w:eastAsia="sv-SE"/>
        </w:rPr>
      </w:pPr>
      <w:r w:rsidRPr="00CA6476">
        <w:rPr>
          <w:rFonts w:ascii="Georgia" w:eastAsia="Times New Roman" w:hAnsi="Georgia" w:cs="Times New Roman"/>
          <w:sz w:val="21"/>
          <w:szCs w:val="20"/>
          <w:lang w:eastAsia="sv-SE"/>
        </w:rPr>
        <w:t>There needs e.g. to be a lowest level to fit sm</w:t>
      </w:r>
      <w:r w:rsidR="003D4160" w:rsidRPr="00CA6476">
        <w:rPr>
          <w:rFonts w:ascii="Georgia" w:eastAsia="Times New Roman" w:hAnsi="Georgia" w:cs="Times New Roman"/>
          <w:sz w:val="21"/>
          <w:szCs w:val="20"/>
          <w:lang w:eastAsia="sv-SE"/>
        </w:rPr>
        <w:t>all municipalities, while larger</w:t>
      </w:r>
      <w:r w:rsidRPr="00CA6476">
        <w:rPr>
          <w:rFonts w:ascii="Georgia" w:eastAsia="Times New Roman" w:hAnsi="Georgia" w:cs="Times New Roman"/>
          <w:sz w:val="21"/>
          <w:szCs w:val="20"/>
          <w:lang w:eastAsia="sv-SE"/>
        </w:rPr>
        <w:t xml:space="preserve"> ones can work more long term with the issues. </w:t>
      </w:r>
    </w:p>
    <w:p w14:paraId="6818AE06" w14:textId="77777777" w:rsidR="00C14D4D" w:rsidRPr="00CA6476" w:rsidRDefault="00A52BB3" w:rsidP="00A96AFE">
      <w:pPr>
        <w:pStyle w:val="ListParagraph"/>
        <w:numPr>
          <w:ilvl w:val="0"/>
          <w:numId w:val="12"/>
        </w:numPr>
        <w:autoSpaceDE w:val="0"/>
        <w:autoSpaceDN w:val="0"/>
        <w:adjustRightInd w:val="0"/>
        <w:spacing w:line="290" w:lineRule="atLeast"/>
        <w:ind w:left="113" w:hanging="284"/>
        <w:rPr>
          <w:rFonts w:ascii="Georgia" w:eastAsia="Times New Roman" w:hAnsi="Georgia" w:cs="Times New Roman"/>
          <w:sz w:val="21"/>
          <w:szCs w:val="20"/>
          <w:lang w:eastAsia="sv-SE"/>
        </w:rPr>
      </w:pPr>
      <w:r w:rsidRPr="00CA6476">
        <w:rPr>
          <w:rFonts w:ascii="Georgia" w:eastAsia="Times New Roman" w:hAnsi="Georgia" w:cs="Times New Roman"/>
          <w:sz w:val="21"/>
          <w:szCs w:val="20"/>
          <w:lang w:eastAsia="sv-SE"/>
        </w:rPr>
        <w:t>S</w:t>
      </w:r>
      <w:r w:rsidR="00C14D4D" w:rsidRPr="00CA6476">
        <w:rPr>
          <w:rFonts w:ascii="Georgia" w:eastAsia="Times New Roman" w:hAnsi="Georgia" w:cs="Times New Roman"/>
          <w:sz w:val="21"/>
          <w:szCs w:val="20"/>
          <w:lang w:eastAsia="sv-SE"/>
        </w:rPr>
        <w:t xml:space="preserve">mall municipalities are </w:t>
      </w:r>
      <w:r w:rsidRPr="00CA6476">
        <w:rPr>
          <w:rFonts w:ascii="Georgia" w:eastAsia="Times New Roman" w:hAnsi="Georgia" w:cs="Times New Roman"/>
          <w:sz w:val="21"/>
          <w:szCs w:val="20"/>
          <w:lang w:eastAsia="sv-SE"/>
        </w:rPr>
        <w:t xml:space="preserve">considered to be </w:t>
      </w:r>
      <w:r w:rsidR="00C14D4D" w:rsidRPr="00CA6476">
        <w:rPr>
          <w:rFonts w:ascii="Georgia" w:eastAsia="Times New Roman" w:hAnsi="Georgia" w:cs="Times New Roman"/>
          <w:sz w:val="21"/>
          <w:szCs w:val="20"/>
          <w:lang w:eastAsia="sv-SE"/>
        </w:rPr>
        <w:t>at a disadvantage. If small municipalities get their funding withdrawn for not reaching the (municipality) agreement</w:t>
      </w:r>
      <w:r w:rsidRPr="00CA6476">
        <w:rPr>
          <w:rFonts w:ascii="Georgia" w:eastAsia="Times New Roman" w:hAnsi="Georgia" w:cs="Times New Roman"/>
          <w:sz w:val="21"/>
          <w:szCs w:val="20"/>
          <w:lang w:eastAsia="sv-SE"/>
        </w:rPr>
        <w:t xml:space="preserve"> (see </w:t>
      </w:r>
      <w:r w:rsidR="00392B82" w:rsidRPr="00CA6476">
        <w:rPr>
          <w:rFonts w:ascii="Georgia" w:eastAsia="Times New Roman" w:hAnsi="Georgia" w:cs="Times New Roman"/>
          <w:sz w:val="21"/>
          <w:szCs w:val="20"/>
          <w:lang w:eastAsia="sv-SE"/>
        </w:rPr>
        <w:t xml:space="preserve">Appropriation </w:t>
      </w:r>
      <w:r w:rsidRPr="00CA6476">
        <w:rPr>
          <w:rFonts w:ascii="Georgia" w:eastAsia="Times New Roman" w:hAnsi="Georgia" w:cs="Times New Roman"/>
          <w:sz w:val="21"/>
          <w:szCs w:val="20"/>
          <w:lang w:eastAsia="sv-SE"/>
        </w:rPr>
        <w:t>2:4 funding according to LEH, outlined in an agreement by SKL and MSB)</w:t>
      </w:r>
      <w:r w:rsidR="00C14D4D" w:rsidRPr="00CA6476">
        <w:rPr>
          <w:rFonts w:ascii="Georgia" w:eastAsia="Times New Roman" w:hAnsi="Georgia" w:cs="Times New Roman"/>
          <w:sz w:val="21"/>
          <w:szCs w:val="20"/>
          <w:lang w:eastAsia="sv-SE"/>
        </w:rPr>
        <w:t xml:space="preserve">, then all opportunity is taken from them to get anything done. </w:t>
      </w:r>
      <w:r w:rsidRPr="00CA6476">
        <w:rPr>
          <w:rFonts w:ascii="Georgia" w:eastAsia="Times New Roman" w:hAnsi="Georgia" w:cs="Times New Roman"/>
          <w:sz w:val="21"/>
          <w:szCs w:val="20"/>
          <w:lang w:eastAsia="sv-SE"/>
        </w:rPr>
        <w:t>Then it is better to put</w:t>
      </w:r>
      <w:r w:rsidR="00C14D4D" w:rsidRPr="00CA6476">
        <w:rPr>
          <w:rFonts w:ascii="Georgia" w:eastAsia="Times New Roman" w:hAnsi="Georgia" w:cs="Times New Roman"/>
          <w:sz w:val="21"/>
          <w:szCs w:val="20"/>
          <w:lang w:eastAsia="sv-SE"/>
        </w:rPr>
        <w:t xml:space="preserve"> more effort on good relations with their municipalities and not </w:t>
      </w:r>
      <w:r w:rsidR="00906180" w:rsidRPr="00CA6476">
        <w:rPr>
          <w:rFonts w:ascii="Georgia" w:eastAsia="Times New Roman" w:hAnsi="Georgia" w:cs="Times New Roman"/>
          <w:sz w:val="21"/>
          <w:szCs w:val="20"/>
          <w:lang w:eastAsia="sv-SE"/>
        </w:rPr>
        <w:t>make</w:t>
      </w:r>
      <w:r w:rsidR="00C14D4D" w:rsidRPr="00CA6476">
        <w:rPr>
          <w:rFonts w:ascii="Georgia" w:eastAsia="Times New Roman" w:hAnsi="Georgia" w:cs="Times New Roman"/>
          <w:sz w:val="21"/>
          <w:szCs w:val="20"/>
          <w:lang w:eastAsia="sv-SE"/>
        </w:rPr>
        <w:t xml:space="preserve"> demands </w:t>
      </w:r>
      <w:r w:rsidR="00906180" w:rsidRPr="00CA6476">
        <w:rPr>
          <w:rFonts w:ascii="Georgia" w:eastAsia="Times New Roman" w:hAnsi="Georgia" w:cs="Times New Roman"/>
          <w:sz w:val="21"/>
          <w:szCs w:val="20"/>
          <w:lang w:eastAsia="sv-SE"/>
        </w:rPr>
        <w:t>about</w:t>
      </w:r>
      <w:r w:rsidR="00C14D4D" w:rsidRPr="00CA6476">
        <w:rPr>
          <w:rFonts w:ascii="Georgia" w:eastAsia="Times New Roman" w:hAnsi="Georgia" w:cs="Times New Roman"/>
          <w:sz w:val="21"/>
          <w:szCs w:val="20"/>
          <w:lang w:eastAsia="sv-SE"/>
        </w:rPr>
        <w:t xml:space="preserve"> the financing (</w:t>
      </w:r>
      <w:r w:rsidR="00DD6368" w:rsidRPr="00CA6476">
        <w:rPr>
          <w:rFonts w:ascii="Georgia" w:eastAsia="Times New Roman" w:hAnsi="Georgia" w:cs="Times New Roman"/>
          <w:sz w:val="21"/>
          <w:szCs w:val="20"/>
          <w:lang w:eastAsia="sv-SE"/>
        </w:rPr>
        <w:t xml:space="preserve">Johansson and </w:t>
      </w:r>
      <w:r w:rsidR="00C14D4D" w:rsidRPr="00CA6476">
        <w:rPr>
          <w:rFonts w:ascii="Georgia" w:eastAsia="Times New Roman" w:hAnsi="Georgia" w:cs="Times New Roman"/>
          <w:sz w:val="21"/>
          <w:szCs w:val="20"/>
          <w:lang w:eastAsia="sv-SE"/>
        </w:rPr>
        <w:t>Wagner</w:t>
      </w:r>
      <w:r w:rsidR="00933BEC" w:rsidRPr="00CA6476">
        <w:rPr>
          <w:rFonts w:ascii="Georgia" w:eastAsia="Times New Roman" w:hAnsi="Georgia" w:cs="Times New Roman"/>
          <w:sz w:val="21"/>
          <w:szCs w:val="20"/>
          <w:lang w:eastAsia="sv-SE"/>
        </w:rPr>
        <w:t xml:space="preserve"> 2017</w:t>
      </w:r>
      <w:r w:rsidR="00C14D4D" w:rsidRPr="00CA6476">
        <w:rPr>
          <w:rFonts w:ascii="Georgia" w:eastAsia="Times New Roman" w:hAnsi="Georgia" w:cs="Times New Roman"/>
          <w:sz w:val="21"/>
          <w:szCs w:val="20"/>
          <w:lang w:eastAsia="sv-SE"/>
        </w:rPr>
        <w:t xml:space="preserve">). </w:t>
      </w:r>
    </w:p>
    <w:p w14:paraId="15D8FC9E" w14:textId="77777777" w:rsidR="00C14D4D" w:rsidRPr="00CA6476" w:rsidRDefault="00C14D4D" w:rsidP="00A96AFE">
      <w:pPr>
        <w:ind w:left="113"/>
        <w:rPr>
          <w:lang w:val="en-GB"/>
        </w:rPr>
      </w:pPr>
    </w:p>
    <w:p w14:paraId="405FE41C" w14:textId="77777777" w:rsidR="00C14D4D" w:rsidRPr="00CA6476" w:rsidRDefault="00C14D4D" w:rsidP="00A96AFE">
      <w:pPr>
        <w:ind w:left="113"/>
        <w:rPr>
          <w:i/>
          <w:lang w:val="en-GB"/>
        </w:rPr>
      </w:pPr>
      <w:r w:rsidRPr="00CA6476">
        <w:rPr>
          <w:i/>
          <w:lang w:val="en-GB"/>
        </w:rPr>
        <w:t>Financing risks related to landslides</w:t>
      </w:r>
    </w:p>
    <w:p w14:paraId="39BECE2E" w14:textId="77777777" w:rsidR="007D2D95" w:rsidRPr="00CA6476" w:rsidRDefault="00C14D4D" w:rsidP="00793C13">
      <w:pPr>
        <w:ind w:left="113"/>
        <w:rPr>
          <w:lang w:val="en-GB"/>
        </w:rPr>
      </w:pPr>
      <w:r w:rsidRPr="00CA6476">
        <w:rPr>
          <w:lang w:val="en-GB"/>
        </w:rPr>
        <w:t>In different budget propositions</w:t>
      </w:r>
      <w:r w:rsidR="00906180" w:rsidRPr="00CA6476">
        <w:rPr>
          <w:lang w:val="en-GB"/>
        </w:rPr>
        <w:t>,</w:t>
      </w:r>
      <w:r w:rsidRPr="00CA6476">
        <w:rPr>
          <w:lang w:val="en-GB"/>
        </w:rPr>
        <w:t xml:space="preserve"> there are several references to </w:t>
      </w:r>
      <w:r w:rsidR="00906180" w:rsidRPr="00CA6476">
        <w:rPr>
          <w:lang w:val="en-GB"/>
        </w:rPr>
        <w:t>how</w:t>
      </w:r>
      <w:r w:rsidRPr="00CA6476">
        <w:rPr>
          <w:lang w:val="en-GB"/>
        </w:rPr>
        <w:t xml:space="preserve"> the state has invested in DRR. For example, the state has been co-financing of landslide measures along Göta River. Through the initiative, more large-scale measures have been possible. The Swedish Geotechnical Institute (SGI) received in 2018 62 million SEK in increased funds to create a delegation to Göta River and finance measures to reduce landslides (</w:t>
      </w:r>
      <w:r w:rsidR="00696B90" w:rsidRPr="00CA6476">
        <w:rPr>
          <w:lang w:val="en-GB"/>
        </w:rPr>
        <w:t>Government bill</w:t>
      </w:r>
      <w:r w:rsidRPr="00CA6476">
        <w:rPr>
          <w:lang w:val="en-GB"/>
        </w:rPr>
        <w:t xml:space="preserve"> 2018). </w:t>
      </w:r>
    </w:p>
    <w:p w14:paraId="67F8838A" w14:textId="77777777" w:rsidR="00135581" w:rsidRPr="00CA6476" w:rsidRDefault="00135581">
      <w:pPr>
        <w:spacing w:line="240" w:lineRule="auto"/>
        <w:rPr>
          <w:i/>
          <w:lang w:val="en-GB"/>
        </w:rPr>
      </w:pPr>
    </w:p>
    <w:p w14:paraId="43DB3440" w14:textId="77777777" w:rsidR="00C14D4D" w:rsidRPr="00CA6476" w:rsidRDefault="00C14D4D" w:rsidP="00793C13">
      <w:pPr>
        <w:ind w:left="113"/>
        <w:rPr>
          <w:i/>
          <w:lang w:val="en-GB"/>
        </w:rPr>
      </w:pPr>
      <w:r w:rsidRPr="00CA6476">
        <w:rPr>
          <w:i/>
          <w:lang w:val="en-GB"/>
        </w:rPr>
        <w:t>Financing water related risks</w:t>
      </w:r>
    </w:p>
    <w:p w14:paraId="4B706366" w14:textId="77777777" w:rsidR="00C14D4D" w:rsidRPr="00CA6476" w:rsidRDefault="00C14D4D" w:rsidP="00A96AFE">
      <w:pPr>
        <w:shd w:val="clear" w:color="auto" w:fill="FFFFFF"/>
        <w:spacing w:after="160"/>
        <w:ind w:left="113"/>
        <w:rPr>
          <w:lang w:val="en-GB"/>
        </w:rPr>
      </w:pPr>
      <w:r w:rsidRPr="00CA6476">
        <w:rPr>
          <w:lang w:val="en-GB"/>
        </w:rPr>
        <w:t>Similar co-financing initiatives have been considered necessary for local investments in large critical infrastructure for example in Gothenburg to meet flood risk from the sea. For example, the Gothenburg harbour is considered to be of regional, if not national importance, and financing its protection would</w:t>
      </w:r>
      <w:r w:rsidR="00BE7299" w:rsidRPr="00CA6476">
        <w:rPr>
          <w:lang w:val="en-GB"/>
        </w:rPr>
        <w:t>,</w:t>
      </w:r>
      <w:r w:rsidRPr="00CA6476">
        <w:rPr>
          <w:lang w:val="en-GB"/>
        </w:rPr>
        <w:t xml:space="preserve"> according to municipal planners in Gothenburg</w:t>
      </w:r>
      <w:r w:rsidR="00BE7299" w:rsidRPr="00CA6476">
        <w:rPr>
          <w:lang w:val="en-GB"/>
        </w:rPr>
        <w:t>,</w:t>
      </w:r>
      <w:r w:rsidRPr="00CA6476">
        <w:rPr>
          <w:lang w:val="en-GB"/>
        </w:rPr>
        <w:t xml:space="preserve"> need to be solved at that level.</w:t>
      </w:r>
    </w:p>
    <w:p w14:paraId="31A22C54" w14:textId="77777777" w:rsidR="00C14D4D" w:rsidRPr="00CA6476" w:rsidRDefault="003D4160" w:rsidP="00A96AFE">
      <w:pPr>
        <w:shd w:val="clear" w:color="auto" w:fill="FFFFFF"/>
        <w:spacing w:after="160"/>
        <w:ind w:left="113"/>
        <w:rPr>
          <w:lang w:val="en-GB"/>
        </w:rPr>
      </w:pPr>
      <w:r w:rsidRPr="00CA6476">
        <w:rPr>
          <w:lang w:val="en-GB"/>
        </w:rPr>
        <w:t>The national</w:t>
      </w:r>
      <w:r w:rsidR="00C14D4D" w:rsidRPr="00CA6476">
        <w:rPr>
          <w:lang w:val="en-GB"/>
        </w:rPr>
        <w:t xml:space="preserve"> climate </w:t>
      </w:r>
      <w:r w:rsidR="00C14445" w:rsidRPr="00CA6476">
        <w:rPr>
          <w:lang w:val="en-GB"/>
        </w:rPr>
        <w:t xml:space="preserve">change </w:t>
      </w:r>
      <w:r w:rsidR="00C14D4D" w:rsidRPr="00CA6476">
        <w:rPr>
          <w:lang w:val="en-GB"/>
        </w:rPr>
        <w:t>adaptation strategy</w:t>
      </w:r>
      <w:r w:rsidRPr="00CA6476">
        <w:rPr>
          <w:lang w:val="en-GB"/>
        </w:rPr>
        <w:t xml:space="preserve"> mentions</w:t>
      </w:r>
      <w:r w:rsidR="00C14D4D" w:rsidRPr="00CA6476">
        <w:rPr>
          <w:lang w:val="en-GB"/>
        </w:rPr>
        <w:t xml:space="preserve"> that the municipality and the county administration board should </w:t>
      </w:r>
      <w:r w:rsidRPr="00CA6476">
        <w:rPr>
          <w:lang w:val="en-GB"/>
        </w:rPr>
        <w:t>analyse the risks as part of</w:t>
      </w:r>
      <w:r w:rsidR="00C14D4D" w:rsidRPr="00CA6476">
        <w:rPr>
          <w:lang w:val="en-GB"/>
        </w:rPr>
        <w:t xml:space="preserve"> comprehensive planning, and that property owners are responsible for adaptation and prevention in the development phase.</w:t>
      </w:r>
      <w:r w:rsidRPr="00CA6476">
        <w:rPr>
          <w:lang w:val="en-GB"/>
        </w:rPr>
        <w:t xml:space="preserve">  </w:t>
      </w:r>
      <w:r w:rsidR="00C14D4D" w:rsidRPr="00CA6476">
        <w:rPr>
          <w:lang w:val="en-GB"/>
        </w:rPr>
        <w:t>However, it is not clear who is responsible for adaptation and hence financing of already existing developments. The costs for flooding in existing development are increasing. In terms of damage reports to the insurance companies, the costs are around 300 million SEK per year. Some years are costlier. In 2014</w:t>
      </w:r>
      <w:r w:rsidR="00392B82" w:rsidRPr="00CA6476">
        <w:rPr>
          <w:lang w:val="en-GB"/>
        </w:rPr>
        <w:t>,</w:t>
      </w:r>
      <w:r w:rsidR="00C14D4D" w:rsidRPr="00CA6476">
        <w:rPr>
          <w:lang w:val="en-GB"/>
        </w:rPr>
        <w:t xml:space="preserve"> the extreme rains incurred insurance costs of about 900 million SEK. </w:t>
      </w:r>
      <w:r w:rsidR="00392B82" w:rsidRPr="00CA6476">
        <w:rPr>
          <w:lang w:val="en-GB"/>
        </w:rPr>
        <w:t>I</w:t>
      </w:r>
      <w:r w:rsidR="00C14D4D" w:rsidRPr="00CA6476">
        <w:rPr>
          <w:lang w:val="en-GB"/>
        </w:rPr>
        <w:t>n Malmö</w:t>
      </w:r>
      <w:r w:rsidR="00392B82" w:rsidRPr="00CA6476">
        <w:rPr>
          <w:lang w:val="en-GB"/>
        </w:rPr>
        <w:t xml:space="preserve"> alone</w:t>
      </w:r>
      <w:r w:rsidR="00C14D4D" w:rsidRPr="00CA6476">
        <w:rPr>
          <w:lang w:val="en-GB"/>
        </w:rPr>
        <w:t>, the extreme rains and consequent flooding costed 600 million SEK. However, what the real costs are for responding to floods are unclear. This includes costs for sandbags, barriers and pumps and costs for repairing roads and infrastructure</w:t>
      </w:r>
      <w:r w:rsidR="00C14D4D" w:rsidRPr="00CA6476">
        <w:rPr>
          <w:vertAlign w:val="superscript"/>
          <w:lang w:val="en-GB"/>
        </w:rPr>
        <w:footnoteReference w:id="17"/>
      </w:r>
      <w:r w:rsidR="00D962E4" w:rsidRPr="00CA6476">
        <w:rPr>
          <w:lang w:val="en-GB"/>
        </w:rPr>
        <w:t xml:space="preserve">. </w:t>
      </w:r>
      <w:r w:rsidR="00C14D4D" w:rsidRPr="00CA6476">
        <w:rPr>
          <w:lang w:val="en-GB"/>
        </w:rPr>
        <w:t xml:space="preserve">In the future, considering sea level rise the needs for investing in adaptation will be even larger, as more than every tenth swede lives within 500 meters from the coast, or one of the four largest lakes. Great estate values are therefore at risk when the sea level rises a meter or more. </w:t>
      </w:r>
    </w:p>
    <w:p w14:paraId="358B580D" w14:textId="77777777" w:rsidR="00C14D4D" w:rsidRPr="00CA6476" w:rsidRDefault="00C14D4D" w:rsidP="00A96AFE">
      <w:pPr>
        <w:spacing w:after="160"/>
        <w:ind w:left="113"/>
        <w:rPr>
          <w:lang w:val="en-GB"/>
        </w:rPr>
      </w:pPr>
      <w:r w:rsidRPr="00CA6476">
        <w:rPr>
          <w:lang w:val="en-GB"/>
        </w:rPr>
        <w:t xml:space="preserve">MSB has in its guidance for mapping of </w:t>
      </w:r>
      <w:r w:rsidR="007D63C1" w:rsidRPr="00CA6476">
        <w:rPr>
          <w:lang w:val="en-GB"/>
        </w:rPr>
        <w:t>extreme rainfall</w:t>
      </w:r>
      <w:r w:rsidRPr="00CA6476">
        <w:rPr>
          <w:lang w:val="en-GB"/>
        </w:rPr>
        <w:t xml:space="preserve"> (MSB </w:t>
      </w:r>
      <w:r w:rsidR="00683B84" w:rsidRPr="00CA6476">
        <w:rPr>
          <w:lang w:val="en-GB"/>
        </w:rPr>
        <w:t>2017b</w:t>
      </w:r>
      <w:r w:rsidRPr="00CA6476">
        <w:rPr>
          <w:lang w:val="en-GB"/>
        </w:rPr>
        <w:t>) included that municipalities should have a structural plan for water before</w:t>
      </w:r>
      <w:r w:rsidRPr="00C12C1E">
        <w:rPr>
          <w:lang w:val="en-GB"/>
        </w:rPr>
        <w:t xml:space="preserve"> they can develop a plan of action for which measures can be taken. A structural plan for water describes how </w:t>
      </w:r>
      <w:r w:rsidR="00CC3982">
        <w:rPr>
          <w:lang w:val="en-GB"/>
        </w:rPr>
        <w:t>extreme rainfall or cloudbursts</w:t>
      </w:r>
      <w:r w:rsidR="00CC3982" w:rsidRPr="00C12C1E">
        <w:rPr>
          <w:lang w:val="en-GB"/>
        </w:rPr>
        <w:t xml:space="preserve"> </w:t>
      </w:r>
      <w:r w:rsidRPr="00C12C1E">
        <w:rPr>
          <w:lang w:val="en-GB"/>
        </w:rPr>
        <w:t>can be handle</w:t>
      </w:r>
      <w:r w:rsidR="00BE7299">
        <w:rPr>
          <w:lang w:val="en-GB"/>
        </w:rPr>
        <w:t>d</w:t>
      </w:r>
      <w:r w:rsidRPr="00C12C1E">
        <w:rPr>
          <w:lang w:val="en-GB"/>
        </w:rPr>
        <w:t xml:space="preserve"> from a river basin perspective. It shows where </w:t>
      </w:r>
      <w:r w:rsidRPr="00CA6476">
        <w:rPr>
          <w:lang w:val="en-GB"/>
        </w:rPr>
        <w:t xml:space="preserve">different measures can be made such as storage and discharge. It means that the water is prevented from entering vulnerable areas with the help </w:t>
      </w:r>
      <w:r w:rsidR="00BE7299" w:rsidRPr="00CA6476">
        <w:rPr>
          <w:lang w:val="en-GB"/>
        </w:rPr>
        <w:t>o</w:t>
      </w:r>
      <w:r w:rsidRPr="00CA6476">
        <w:rPr>
          <w:lang w:val="en-GB"/>
        </w:rPr>
        <w:t>f physical barriers or identifies which roads can function as runoff channels. The structural plan can be used as a decision support for comprehensive and detailed plans. However, only a few cities have made suc</w:t>
      </w:r>
      <w:r w:rsidR="003D4160" w:rsidRPr="00CA6476">
        <w:rPr>
          <w:lang w:val="en-GB"/>
        </w:rPr>
        <w:t>h a plan (e.g. Gothenburg). F</w:t>
      </w:r>
      <w:r w:rsidRPr="00CA6476">
        <w:rPr>
          <w:lang w:val="en-GB"/>
        </w:rPr>
        <w:t xml:space="preserve">inancing of the measures identified though such a plan are seen to be the challenge. </w:t>
      </w:r>
    </w:p>
    <w:p w14:paraId="3DBDB3C7" w14:textId="77777777" w:rsidR="00135581" w:rsidRPr="00CA6476" w:rsidRDefault="00C14D4D" w:rsidP="009D5728">
      <w:pPr>
        <w:spacing w:after="160"/>
        <w:ind w:left="113"/>
        <w:rPr>
          <w:lang w:val="en-GB"/>
        </w:rPr>
      </w:pPr>
      <w:r w:rsidRPr="00CA6476">
        <w:rPr>
          <w:lang w:val="en-GB"/>
        </w:rPr>
        <w:t xml:space="preserve">In the new government investigation for water services (SOU 2018: 34), the suggestion is that the water and wastewater provider should be organise the financing for climate </w:t>
      </w:r>
      <w:r w:rsidR="00C14445" w:rsidRPr="00CA6476">
        <w:rPr>
          <w:lang w:val="en-GB"/>
        </w:rPr>
        <w:t xml:space="preserve">change </w:t>
      </w:r>
      <w:r w:rsidRPr="00CA6476">
        <w:rPr>
          <w:lang w:val="en-GB"/>
        </w:rPr>
        <w:t xml:space="preserve">adaptation (such as flood prevention) via the water and wastewater fees. However, this suggestion has been questioned by the Swedish </w:t>
      </w:r>
      <w:r w:rsidR="00BE7299" w:rsidRPr="00CA6476">
        <w:rPr>
          <w:lang w:val="en-GB"/>
        </w:rPr>
        <w:t>W</w:t>
      </w:r>
      <w:r w:rsidRPr="00CA6476">
        <w:rPr>
          <w:lang w:val="en-GB"/>
        </w:rPr>
        <w:t xml:space="preserve">ater </w:t>
      </w:r>
      <w:r w:rsidR="0065068D" w:rsidRPr="00CA6476">
        <w:rPr>
          <w:lang w:val="en-GB"/>
        </w:rPr>
        <w:t>and</w:t>
      </w:r>
      <w:r w:rsidR="00556145" w:rsidRPr="00CA6476">
        <w:rPr>
          <w:lang w:val="en-GB"/>
        </w:rPr>
        <w:t xml:space="preserve"> Wastewater </w:t>
      </w:r>
      <w:r w:rsidR="00BE7299" w:rsidRPr="00CA6476">
        <w:rPr>
          <w:lang w:val="en-GB"/>
        </w:rPr>
        <w:t>A</w:t>
      </w:r>
      <w:r w:rsidRPr="00CA6476">
        <w:rPr>
          <w:lang w:val="en-GB"/>
        </w:rPr>
        <w:t>ssociation wh</w:t>
      </w:r>
      <w:r w:rsidR="0046407B" w:rsidRPr="00CA6476">
        <w:rPr>
          <w:lang w:val="en-GB"/>
        </w:rPr>
        <w:t>o considers the financing issues</w:t>
      </w:r>
      <w:r w:rsidRPr="00CA6476">
        <w:rPr>
          <w:lang w:val="en-GB"/>
        </w:rPr>
        <w:t xml:space="preserve"> to lie predominantly with other actors than the water and wastewater provider. However, it is currently unclear what these incentives should look like for these actors to contribute to flood mitigation and prevention e.g. though urban planning and development. </w:t>
      </w:r>
    </w:p>
    <w:p w14:paraId="31A6B6F4" w14:textId="77777777" w:rsidR="00135581" w:rsidRPr="00CA6476" w:rsidRDefault="00C14D4D" w:rsidP="009D5728">
      <w:pPr>
        <w:spacing w:after="160"/>
        <w:ind w:left="113"/>
        <w:rPr>
          <w:lang w:val="en-GB"/>
        </w:rPr>
      </w:pPr>
      <w:r w:rsidRPr="00CA6476">
        <w:rPr>
          <w:lang w:val="en-GB"/>
        </w:rPr>
        <w:t xml:space="preserve">In general, investing in preventive measures are difficult to motivate. Prevention means investing money for a risk of something </w:t>
      </w:r>
      <w:r w:rsidR="00BE7299" w:rsidRPr="00CA6476">
        <w:rPr>
          <w:lang w:val="en-GB"/>
        </w:rPr>
        <w:t>that</w:t>
      </w:r>
      <w:r w:rsidRPr="00CA6476">
        <w:rPr>
          <w:lang w:val="en-GB"/>
        </w:rPr>
        <w:t xml:space="preserve"> has not occurred, and where the benefits to the investor are unclear. Therefore, multi</w:t>
      </w:r>
      <w:r w:rsidR="00392B82" w:rsidRPr="00CA6476">
        <w:rPr>
          <w:lang w:val="en-GB"/>
        </w:rPr>
        <w:t>-</w:t>
      </w:r>
      <w:r w:rsidRPr="00CA6476">
        <w:rPr>
          <w:lang w:val="en-GB"/>
        </w:rPr>
        <w:t>criteria analyses are needed which can clarify the added benefits of more long-term investments and even provide financing for them</w:t>
      </w:r>
      <w:r w:rsidR="0046407B" w:rsidRPr="00CA6476">
        <w:rPr>
          <w:lang w:val="en-GB"/>
        </w:rPr>
        <w:t xml:space="preserve"> here and now. In such analyses,</w:t>
      </w:r>
      <w:r w:rsidRPr="00CA6476">
        <w:rPr>
          <w:lang w:val="en-GB"/>
        </w:rPr>
        <w:t xml:space="preserve"> social and environmental factors are </w:t>
      </w:r>
      <w:r w:rsidR="0046407B" w:rsidRPr="00CA6476">
        <w:rPr>
          <w:lang w:val="en-GB"/>
        </w:rPr>
        <w:t xml:space="preserve">also </w:t>
      </w:r>
      <w:r w:rsidRPr="00CA6476">
        <w:rPr>
          <w:lang w:val="en-GB"/>
        </w:rPr>
        <w:t xml:space="preserve">included (Mechler et al. 2014). Adding a spatial dimension to this, investments can be made to avoid cascading risk, for example </w:t>
      </w:r>
      <w:r w:rsidR="00392B82" w:rsidRPr="00CA6476">
        <w:rPr>
          <w:lang w:val="en-GB"/>
        </w:rPr>
        <w:t xml:space="preserve">for </w:t>
      </w:r>
      <w:r w:rsidRPr="00CA6476">
        <w:rPr>
          <w:lang w:val="en-GB"/>
        </w:rPr>
        <w:t>urbanisation and flood risk, making it possible to invest upstream in the catchment area, to mitigate floods downstream in the urban area. Here the municipal planning monopoly makes it more complicated to coord</w:t>
      </w:r>
      <w:r w:rsidR="00135581" w:rsidRPr="00CA6476">
        <w:rPr>
          <w:lang w:val="en-GB"/>
        </w:rPr>
        <w:t>inate actions in a river basin.</w:t>
      </w:r>
    </w:p>
    <w:p w14:paraId="63C58A6D" w14:textId="77777777" w:rsidR="009D5728" w:rsidRPr="00CA6476" w:rsidRDefault="009466A9" w:rsidP="00793C13">
      <w:pPr>
        <w:ind w:left="113"/>
        <w:rPr>
          <w:i/>
          <w:lang w:val="en-GB"/>
        </w:rPr>
      </w:pPr>
      <w:r w:rsidRPr="00CA6476">
        <w:rPr>
          <w:i/>
          <w:lang w:val="en-GB"/>
        </w:rPr>
        <w:t xml:space="preserve">Involve </w:t>
      </w:r>
      <w:r w:rsidR="004B5D90" w:rsidRPr="00CA6476">
        <w:rPr>
          <w:i/>
          <w:lang w:val="en-GB"/>
        </w:rPr>
        <w:t xml:space="preserve">civil society and </w:t>
      </w:r>
      <w:r w:rsidR="00906180" w:rsidRPr="00CA6476">
        <w:rPr>
          <w:i/>
          <w:lang w:val="en-GB"/>
        </w:rPr>
        <w:t xml:space="preserve">the </w:t>
      </w:r>
      <w:r w:rsidRPr="00CA6476">
        <w:rPr>
          <w:i/>
          <w:lang w:val="en-GB"/>
        </w:rPr>
        <w:t>private sector</w:t>
      </w:r>
      <w:r w:rsidR="004B5D90" w:rsidRPr="00CA6476">
        <w:rPr>
          <w:i/>
          <w:lang w:val="en-GB"/>
        </w:rPr>
        <w:t xml:space="preserve"> </w:t>
      </w:r>
      <w:r w:rsidR="00BE7299" w:rsidRPr="00CA6476">
        <w:rPr>
          <w:i/>
          <w:lang w:val="en-GB"/>
        </w:rPr>
        <w:t>in</w:t>
      </w:r>
      <w:r w:rsidR="00906180" w:rsidRPr="00CA6476">
        <w:rPr>
          <w:i/>
          <w:lang w:val="en-GB"/>
        </w:rPr>
        <w:t xml:space="preserve"> DRR </w:t>
      </w:r>
      <w:r w:rsidR="004B5D90" w:rsidRPr="00CA6476">
        <w:rPr>
          <w:i/>
          <w:lang w:val="en-GB"/>
        </w:rPr>
        <w:t>investment</w:t>
      </w:r>
      <w:r w:rsidR="00135581" w:rsidRPr="00CA6476">
        <w:rPr>
          <w:i/>
          <w:lang w:val="en-GB"/>
        </w:rPr>
        <w:t xml:space="preserve"> scheme</w:t>
      </w:r>
    </w:p>
    <w:p w14:paraId="2C5C64FF" w14:textId="77777777" w:rsidR="004B5D90" w:rsidRPr="00CA6476" w:rsidRDefault="004B5D90" w:rsidP="009D5728">
      <w:pPr>
        <w:spacing w:after="160"/>
        <w:ind w:left="113"/>
        <w:rPr>
          <w:i/>
          <w:lang w:val="en-GB"/>
        </w:rPr>
      </w:pPr>
      <w:r w:rsidRPr="00CA6476">
        <w:rPr>
          <w:lang w:val="en-GB"/>
        </w:rPr>
        <w:t>Civil society is an important part of crisis preparedness, for example, when a crisis occurs, resources may not be sufficient</w:t>
      </w:r>
      <w:r w:rsidR="009466A9" w:rsidRPr="00CA6476">
        <w:rPr>
          <w:lang w:val="en-GB"/>
        </w:rPr>
        <w:t>.</w:t>
      </w:r>
      <w:r w:rsidRPr="00CA6476">
        <w:rPr>
          <w:lang w:val="en-GB"/>
        </w:rPr>
        <w:t xml:space="preserve"> </w:t>
      </w:r>
      <w:r w:rsidR="0046407B" w:rsidRPr="00CA6476">
        <w:rPr>
          <w:lang w:val="en-GB"/>
        </w:rPr>
        <w:t xml:space="preserve">Every year </w:t>
      </w:r>
      <w:r w:rsidR="009466A9" w:rsidRPr="00CA6476">
        <w:rPr>
          <w:lang w:val="en-GB"/>
        </w:rPr>
        <w:t xml:space="preserve">MSB </w:t>
      </w:r>
      <w:r w:rsidR="0046407B" w:rsidRPr="00CA6476">
        <w:rPr>
          <w:lang w:val="en-GB"/>
        </w:rPr>
        <w:t>allocates</w:t>
      </w:r>
      <w:r w:rsidRPr="00CA6476">
        <w:rPr>
          <w:lang w:val="en-GB"/>
        </w:rPr>
        <w:t xml:space="preserve"> </w:t>
      </w:r>
      <w:r w:rsidR="009466A9" w:rsidRPr="00CA6476">
        <w:rPr>
          <w:lang w:val="en-GB"/>
        </w:rPr>
        <w:t xml:space="preserve">33 </w:t>
      </w:r>
      <w:r w:rsidRPr="00CA6476">
        <w:rPr>
          <w:lang w:val="en-GB"/>
        </w:rPr>
        <w:t xml:space="preserve">million SEK to training oriented towards civil society and the </w:t>
      </w:r>
      <w:r w:rsidR="008C33D1" w:rsidRPr="00CA6476">
        <w:rPr>
          <w:lang w:val="en-GB"/>
        </w:rPr>
        <w:t>p</w:t>
      </w:r>
      <w:r w:rsidRPr="00CA6476">
        <w:rPr>
          <w:lang w:val="en-GB"/>
        </w:rPr>
        <w:t>ublic at large to increase the individual</w:t>
      </w:r>
      <w:r w:rsidR="0046407B" w:rsidRPr="00CA6476">
        <w:rPr>
          <w:lang w:val="en-GB"/>
        </w:rPr>
        <w:t>’s</w:t>
      </w:r>
      <w:r w:rsidRPr="00CA6476">
        <w:rPr>
          <w:lang w:val="en-GB"/>
        </w:rPr>
        <w:t xml:space="preserve"> capacity to prevent and manage accidents, serious events and crises</w:t>
      </w:r>
      <w:r w:rsidR="009466A9" w:rsidRPr="00CA6476">
        <w:rPr>
          <w:lang w:val="en-GB"/>
        </w:rPr>
        <w:t>.</w:t>
      </w:r>
      <w:r w:rsidRPr="00CA6476">
        <w:rPr>
          <w:lang w:val="en-GB"/>
        </w:rPr>
        <w:t xml:space="preserve"> However, two interviewees </w:t>
      </w:r>
      <w:r w:rsidR="009466A9" w:rsidRPr="00CA6476">
        <w:rPr>
          <w:lang w:val="en-GB"/>
        </w:rPr>
        <w:t>state that there is a lack of comprehensive engagement of civil society, of citizens, citizen groups and NGOs</w:t>
      </w:r>
      <w:r w:rsidRPr="00CA6476">
        <w:rPr>
          <w:lang w:val="en-GB"/>
        </w:rPr>
        <w:t>, although engagement is on the rise</w:t>
      </w:r>
      <w:r w:rsidR="00906180" w:rsidRPr="00CA6476">
        <w:rPr>
          <w:lang w:val="en-GB"/>
        </w:rPr>
        <w:t>.</w:t>
      </w:r>
      <w:r w:rsidR="009466A9" w:rsidRPr="00CA6476">
        <w:rPr>
          <w:lang w:val="en-GB"/>
        </w:rPr>
        <w:t xml:space="preserve"> “I think </w:t>
      </w:r>
      <w:r w:rsidR="00906180" w:rsidRPr="00CA6476">
        <w:rPr>
          <w:lang w:val="en-GB"/>
        </w:rPr>
        <w:t xml:space="preserve">we </w:t>
      </w:r>
      <w:r w:rsidR="009466A9" w:rsidRPr="00CA6476">
        <w:rPr>
          <w:lang w:val="en-GB"/>
        </w:rPr>
        <w:t xml:space="preserve">have seen </w:t>
      </w:r>
      <w:r w:rsidR="00906180" w:rsidRPr="00CA6476">
        <w:rPr>
          <w:lang w:val="en-GB"/>
        </w:rPr>
        <w:t xml:space="preserve">more community engagement in </w:t>
      </w:r>
      <w:r w:rsidR="009466A9" w:rsidRPr="00CA6476">
        <w:rPr>
          <w:lang w:val="en-GB"/>
        </w:rPr>
        <w:t>the l</w:t>
      </w:r>
      <w:r w:rsidR="0046407B" w:rsidRPr="00CA6476">
        <w:rPr>
          <w:lang w:val="en-GB"/>
        </w:rPr>
        <w:t>ast years, for example Missing People</w:t>
      </w:r>
      <w:r w:rsidR="009466A9" w:rsidRPr="00CA6476">
        <w:rPr>
          <w:lang w:val="en-GB"/>
        </w:rPr>
        <w:t xml:space="preserve">, an NGO with volunteer citizens </w:t>
      </w:r>
      <w:r w:rsidR="0046407B" w:rsidRPr="00CA6476">
        <w:rPr>
          <w:lang w:val="en-GB"/>
        </w:rPr>
        <w:t>and</w:t>
      </w:r>
      <w:r w:rsidR="009466A9" w:rsidRPr="00CA6476">
        <w:rPr>
          <w:lang w:val="en-GB"/>
        </w:rPr>
        <w:t xml:space="preserve"> search and rescue </w:t>
      </w:r>
      <w:r w:rsidR="0046407B" w:rsidRPr="00CA6476">
        <w:rPr>
          <w:lang w:val="en-GB"/>
        </w:rPr>
        <w:t xml:space="preserve">resources </w:t>
      </w:r>
      <w:r w:rsidR="009466A9" w:rsidRPr="00CA6476">
        <w:rPr>
          <w:lang w:val="en-GB"/>
        </w:rPr>
        <w:t>that police and mili</w:t>
      </w:r>
      <w:r w:rsidR="0046407B" w:rsidRPr="00CA6476">
        <w:rPr>
          <w:lang w:val="en-GB"/>
        </w:rPr>
        <w:t>tary or a municipality can use. B</w:t>
      </w:r>
      <w:r w:rsidR="009466A9" w:rsidRPr="00CA6476">
        <w:rPr>
          <w:lang w:val="en-GB"/>
        </w:rPr>
        <w:t xml:space="preserve">ut in Sweden we are not good at using these NGOs and that can be improved. </w:t>
      </w:r>
      <w:r w:rsidR="009466A9" w:rsidRPr="00CA6476">
        <w:rPr>
          <w:lang w:val="en-US"/>
        </w:rPr>
        <w:t xml:space="preserve">Also, they need to be part of developing these [DRR] strategies.” </w:t>
      </w:r>
    </w:p>
    <w:p w14:paraId="6F9B459A" w14:textId="77777777" w:rsidR="009466A9" w:rsidRPr="00C12C1E" w:rsidRDefault="004B5D90" w:rsidP="009D5728">
      <w:pPr>
        <w:shd w:val="clear" w:color="auto" w:fill="FFFFFF"/>
        <w:spacing w:after="160"/>
        <w:ind w:left="113"/>
        <w:rPr>
          <w:lang w:val="en-US"/>
        </w:rPr>
      </w:pPr>
      <w:r w:rsidRPr="00CA6476">
        <w:rPr>
          <w:lang w:val="en-US"/>
        </w:rPr>
        <w:t xml:space="preserve">Private stakeholders operate a sizeable portion of vital societal functions, a fact </w:t>
      </w:r>
      <w:r w:rsidR="00392B82" w:rsidRPr="00CA6476">
        <w:rPr>
          <w:lang w:val="en-US"/>
        </w:rPr>
        <w:t>that</w:t>
      </w:r>
      <w:r w:rsidRPr="00CA6476">
        <w:rPr>
          <w:lang w:val="en-US"/>
        </w:rPr>
        <w:t xml:space="preserve"> is acknowledged by the authorities. In spite this, m</w:t>
      </w:r>
      <w:r w:rsidR="009466A9" w:rsidRPr="00CA6476">
        <w:rPr>
          <w:lang w:val="en-US"/>
        </w:rPr>
        <w:t>any interviewees mention that the private sector is usually not involved</w:t>
      </w:r>
      <w:r w:rsidRPr="00CA6476">
        <w:rPr>
          <w:lang w:val="en-US"/>
        </w:rPr>
        <w:t xml:space="preserve"> in discussions or in processes related to crisis management</w:t>
      </w:r>
      <w:r w:rsidR="009466A9" w:rsidRPr="00CA6476">
        <w:rPr>
          <w:lang w:val="en-US"/>
        </w:rPr>
        <w:t xml:space="preserve">.  </w:t>
      </w:r>
      <w:r w:rsidRPr="00CA6476">
        <w:rPr>
          <w:lang w:val="en-US"/>
        </w:rPr>
        <w:t>For example, s</w:t>
      </w:r>
      <w:r w:rsidR="009466A9" w:rsidRPr="00CA6476">
        <w:rPr>
          <w:lang w:val="en-US"/>
        </w:rPr>
        <w:t xml:space="preserve">ince the creation of the forums for crisis preparedness (FCPs) in 2002, these have included </w:t>
      </w:r>
      <w:r w:rsidRPr="00CA6476">
        <w:rPr>
          <w:lang w:val="en-US"/>
        </w:rPr>
        <w:t xml:space="preserve">only </w:t>
      </w:r>
      <w:r w:rsidR="009466A9" w:rsidRPr="00CA6476">
        <w:rPr>
          <w:lang w:val="en-US"/>
        </w:rPr>
        <w:t>public agencies. The crisis management councils at the regional</w:t>
      </w:r>
      <w:r w:rsidR="009466A9" w:rsidRPr="00C12C1E">
        <w:rPr>
          <w:lang w:val="en-US"/>
        </w:rPr>
        <w:t xml:space="preserve"> and local levels do embrace private actors, but meetings are scarce and of a strategic character. </w:t>
      </w:r>
    </w:p>
    <w:p w14:paraId="32CA2347" w14:textId="77777777" w:rsidR="00C14D4D" w:rsidRPr="000476F5" w:rsidRDefault="00C14D4D" w:rsidP="00793C13">
      <w:pPr>
        <w:ind w:left="113"/>
        <w:rPr>
          <w:i/>
          <w:lang w:val="en-GB"/>
        </w:rPr>
      </w:pPr>
      <w:r w:rsidRPr="000476F5">
        <w:rPr>
          <w:i/>
          <w:lang w:val="en-GB"/>
        </w:rPr>
        <w:t>Financing of DRR in development cooperation</w:t>
      </w:r>
    </w:p>
    <w:p w14:paraId="0FB817DD" w14:textId="36D45791" w:rsidR="00C14D4D" w:rsidRPr="00C12C1E" w:rsidRDefault="00C14D4D" w:rsidP="009D5728">
      <w:pPr>
        <w:spacing w:after="160"/>
        <w:ind w:left="113"/>
        <w:rPr>
          <w:lang w:val="en-GB"/>
        </w:rPr>
      </w:pPr>
      <w:r w:rsidRPr="000476F5">
        <w:rPr>
          <w:lang w:val="en-GB"/>
        </w:rPr>
        <w:t xml:space="preserve">The </w:t>
      </w:r>
      <w:r w:rsidR="006E086B" w:rsidRPr="000476F5">
        <w:rPr>
          <w:lang w:val="en-GB"/>
        </w:rPr>
        <w:t>N</w:t>
      </w:r>
      <w:r w:rsidRPr="000476F5">
        <w:rPr>
          <w:lang w:val="en-GB"/>
        </w:rPr>
        <w:t xml:space="preserve">ational </w:t>
      </w:r>
      <w:r w:rsidR="006E086B" w:rsidRPr="000476F5">
        <w:rPr>
          <w:lang w:val="en-GB"/>
        </w:rPr>
        <w:t>S</w:t>
      </w:r>
      <w:r w:rsidRPr="000476F5">
        <w:rPr>
          <w:lang w:val="en-GB"/>
        </w:rPr>
        <w:t xml:space="preserve">ecurity </w:t>
      </w:r>
      <w:r w:rsidR="006E086B" w:rsidRPr="000476F5">
        <w:rPr>
          <w:lang w:val="en-GB"/>
        </w:rPr>
        <w:t>S</w:t>
      </w:r>
      <w:r w:rsidRPr="000476F5">
        <w:rPr>
          <w:lang w:val="en-GB"/>
        </w:rPr>
        <w:t xml:space="preserve">trategy mentions </w:t>
      </w:r>
      <w:r w:rsidR="0046407B" w:rsidRPr="000476F5">
        <w:rPr>
          <w:lang w:val="en-GB"/>
        </w:rPr>
        <w:t>development cooperation (that</w:t>
      </w:r>
      <w:r w:rsidR="00392B82" w:rsidRPr="000476F5">
        <w:rPr>
          <w:lang w:val="en-GB"/>
        </w:rPr>
        <w:t xml:space="preserve"> is</w:t>
      </w:r>
      <w:r w:rsidR="00CA6476" w:rsidRPr="000476F5">
        <w:rPr>
          <w:lang w:val="en-GB"/>
        </w:rPr>
        <w:t>:</w:t>
      </w:r>
      <w:r w:rsidR="00392B82" w:rsidRPr="000476F5">
        <w:rPr>
          <w:lang w:val="en-GB"/>
        </w:rPr>
        <w:t xml:space="preserve"> essentially investments)</w:t>
      </w:r>
      <w:r w:rsidR="00DD6368" w:rsidRPr="000476F5">
        <w:rPr>
          <w:lang w:val="en-GB"/>
        </w:rPr>
        <w:t xml:space="preserve"> </w:t>
      </w:r>
      <w:r w:rsidRPr="000476F5">
        <w:rPr>
          <w:lang w:val="en-GB"/>
        </w:rPr>
        <w:t xml:space="preserve">as one of the six priority areas. “Sweden is among those countries that provide the most development assistance in relation to </w:t>
      </w:r>
      <w:r w:rsidR="00C33FC0" w:rsidRPr="000476F5">
        <w:rPr>
          <w:lang w:val="en-GB"/>
        </w:rPr>
        <w:t xml:space="preserve">their </w:t>
      </w:r>
      <w:r w:rsidRPr="000476F5">
        <w:rPr>
          <w:lang w:val="en-GB"/>
        </w:rPr>
        <w:t>GDP. We are a world leader in humanitarian aid that</w:t>
      </w:r>
      <w:r w:rsidRPr="00CA6476">
        <w:rPr>
          <w:lang w:val="en-GB"/>
        </w:rPr>
        <w:t xml:space="preserve"> alleviates the effects of war,</w:t>
      </w:r>
      <w:r w:rsidRPr="00C12C1E">
        <w:rPr>
          <w:lang w:val="en-GB"/>
        </w:rPr>
        <w:t xml:space="preserve"> conflict and crises. Sweden also conducts important initiatives to eliminate the underlying causes of conflicts. Sweden aims to increase the percentage of development assistance that goes to failing states and to protect human rights and democratic institutions.” </w:t>
      </w:r>
    </w:p>
    <w:p w14:paraId="24782E30" w14:textId="77777777" w:rsidR="00C14D4D" w:rsidRPr="00C12C1E" w:rsidRDefault="00C14D4D" w:rsidP="00C33FC0">
      <w:pPr>
        <w:spacing w:after="160"/>
        <w:rPr>
          <w:lang w:val="en-GB"/>
        </w:rPr>
      </w:pPr>
    </w:p>
    <w:p w14:paraId="3190A40E" w14:textId="77777777" w:rsidR="00C14D4D" w:rsidRPr="00B921E1" w:rsidRDefault="00C14D4D" w:rsidP="001E3C6C">
      <w:pPr>
        <w:autoSpaceDE w:val="0"/>
        <w:autoSpaceDN w:val="0"/>
        <w:adjustRightInd w:val="0"/>
        <w:spacing w:line="276" w:lineRule="auto"/>
        <w:rPr>
          <w:rFonts w:ascii="Verdana" w:hAnsi="Verdana"/>
          <w:b/>
          <w:sz w:val="28"/>
          <w:lang w:val="en-GB"/>
        </w:rPr>
      </w:pPr>
      <w:r w:rsidRPr="00B921E1">
        <w:rPr>
          <w:rFonts w:ascii="Verdana" w:hAnsi="Verdana"/>
          <w:b/>
          <w:sz w:val="28"/>
          <w:lang w:val="en-GB"/>
        </w:rPr>
        <w:t>Priority 4: Enhancing Disaster Preparedness for Effective Response</w:t>
      </w:r>
      <w:r w:rsidR="006C0F3F" w:rsidRPr="00B921E1">
        <w:rPr>
          <w:rFonts w:ascii="Verdana" w:hAnsi="Verdana"/>
          <w:b/>
          <w:sz w:val="28"/>
          <w:lang w:val="en-GB"/>
        </w:rPr>
        <w:t xml:space="preserve"> </w:t>
      </w:r>
      <w:r w:rsidRPr="00B921E1">
        <w:rPr>
          <w:rFonts w:ascii="Verdana" w:hAnsi="Verdana"/>
          <w:b/>
          <w:sz w:val="28"/>
          <w:lang w:val="en-GB"/>
        </w:rPr>
        <w:t xml:space="preserve">and to Build Back Better </w:t>
      </w:r>
      <w:r w:rsidR="006C0F3F" w:rsidRPr="00B921E1">
        <w:rPr>
          <w:rFonts w:ascii="Verdana" w:hAnsi="Verdana"/>
          <w:b/>
          <w:sz w:val="28"/>
          <w:lang w:val="en-GB"/>
        </w:rPr>
        <w:t>i</w:t>
      </w:r>
      <w:r w:rsidRPr="00B921E1">
        <w:rPr>
          <w:rFonts w:ascii="Verdana" w:hAnsi="Verdana"/>
          <w:b/>
          <w:sz w:val="28"/>
          <w:lang w:val="en-GB"/>
        </w:rPr>
        <w:t>n Recovery, Rehabilitation and Reconstruction</w:t>
      </w:r>
    </w:p>
    <w:p w14:paraId="14F284E8" w14:textId="77777777" w:rsidR="00990879" w:rsidRDefault="00990879" w:rsidP="001E3C6C">
      <w:pPr>
        <w:autoSpaceDE w:val="0"/>
        <w:autoSpaceDN w:val="0"/>
        <w:adjustRightInd w:val="0"/>
        <w:spacing w:line="276" w:lineRule="auto"/>
        <w:rPr>
          <w:b/>
          <w:sz w:val="20"/>
          <w:lang w:val="en-GB"/>
        </w:rPr>
      </w:pPr>
    </w:p>
    <w:p w14:paraId="36E16743" w14:textId="65A8994F" w:rsidR="004E0EFD" w:rsidRDefault="00C33FC0" w:rsidP="000476F5">
      <w:pPr>
        <w:autoSpaceDE w:val="0"/>
        <w:autoSpaceDN w:val="0"/>
        <w:adjustRightInd w:val="0"/>
        <w:spacing w:line="276" w:lineRule="auto"/>
        <w:rPr>
          <w:lang w:val="en-GB"/>
        </w:rPr>
      </w:pPr>
      <w:r w:rsidRPr="000476F5">
        <w:rPr>
          <w:lang w:val="en-GB"/>
        </w:rPr>
        <w:t xml:space="preserve">The </w:t>
      </w:r>
      <w:r w:rsidR="00990879" w:rsidRPr="000476F5">
        <w:rPr>
          <w:lang w:val="en-GB"/>
        </w:rPr>
        <w:t>Sendai Framework</w:t>
      </w:r>
      <w:r w:rsidRPr="000476F5">
        <w:rPr>
          <w:lang w:val="en-GB"/>
        </w:rPr>
        <w:t xml:space="preserve"> </w:t>
      </w:r>
      <w:r w:rsidR="000476F5">
        <w:rPr>
          <w:lang w:val="en-GB"/>
        </w:rPr>
        <w:t xml:space="preserve">indicates </w:t>
      </w:r>
      <w:r w:rsidR="004E0EFD" w:rsidRPr="005B4960">
        <w:rPr>
          <w:lang w:val="en-GB"/>
        </w:rPr>
        <w:t xml:space="preserve">the need to further strengthen disaster preparedness for response, take action in anticipation of events, integrate disaster risk reduction in response preparedness and ensure that capacities are in place for effective response and recovery at all levels. Empowering women and </w:t>
      </w:r>
      <w:r w:rsidR="004E0EFD" w:rsidRPr="00CA6476">
        <w:rPr>
          <w:lang w:val="en-GB"/>
        </w:rPr>
        <w:t>persons with disabilities to publicly lead and promote gender equitable and universally accessible response, recovery, rehabilitation and reconstruction approaches is key. Disasters have demonstrated that the recovery, rehabilitation</w:t>
      </w:r>
      <w:r w:rsidRPr="00CA6476">
        <w:rPr>
          <w:lang w:val="en-GB"/>
        </w:rPr>
        <w:t xml:space="preserve"> and reconstruction phase, that</w:t>
      </w:r>
      <w:r w:rsidR="004E0EFD" w:rsidRPr="00CA6476">
        <w:rPr>
          <w:lang w:val="en-GB"/>
        </w:rPr>
        <w:t xml:space="preserve"> needs to be prepared ahead of a disaster,</w:t>
      </w:r>
      <w:r w:rsidRPr="00CA6476">
        <w:rPr>
          <w:lang w:val="en-GB"/>
        </w:rPr>
        <w:t xml:space="preserve"> is a critical opportunity to build back better</w:t>
      </w:r>
      <w:r w:rsidR="004E0EFD" w:rsidRPr="00CA6476">
        <w:rPr>
          <w:lang w:val="en-GB"/>
        </w:rPr>
        <w:t>,</w:t>
      </w:r>
      <w:r w:rsidR="00583D45" w:rsidRPr="00CA6476">
        <w:rPr>
          <w:lang w:val="en-GB"/>
        </w:rPr>
        <w:t>”</w:t>
      </w:r>
      <w:r w:rsidR="004E0EFD" w:rsidRPr="00CA6476">
        <w:rPr>
          <w:lang w:val="en-GB"/>
        </w:rPr>
        <w:t xml:space="preserve"> through integrating disaster risk reduction into development measures</w:t>
      </w:r>
      <w:r w:rsidR="00583D45" w:rsidRPr="00CA6476">
        <w:rPr>
          <w:lang w:val="en-GB"/>
        </w:rPr>
        <w:t xml:space="preserve"> </w:t>
      </w:r>
      <w:r w:rsidR="004E0EFD" w:rsidRPr="000476F5">
        <w:rPr>
          <w:lang w:val="en-GB"/>
        </w:rPr>
        <w:t xml:space="preserve">(UNISDR 2015:21). </w:t>
      </w:r>
    </w:p>
    <w:p w14:paraId="2C3BD527" w14:textId="77777777" w:rsidR="00216BCE" w:rsidRPr="000476F5" w:rsidRDefault="00216BCE" w:rsidP="000476F5">
      <w:pPr>
        <w:autoSpaceDE w:val="0"/>
        <w:autoSpaceDN w:val="0"/>
        <w:adjustRightInd w:val="0"/>
        <w:spacing w:line="240" w:lineRule="auto"/>
        <w:rPr>
          <w:lang w:val="en-GB"/>
        </w:rPr>
      </w:pPr>
    </w:p>
    <w:p w14:paraId="00434AEA" w14:textId="77777777" w:rsidR="00990879" w:rsidRPr="00CA6476" w:rsidRDefault="00B71C6E" w:rsidP="00B921E1">
      <w:pPr>
        <w:spacing w:after="160"/>
        <w:rPr>
          <w:b/>
          <w:i/>
          <w:lang w:val="en-GB"/>
        </w:rPr>
      </w:pPr>
      <w:r w:rsidRPr="00CA6476">
        <w:rPr>
          <w:b/>
          <w:i/>
          <w:lang w:val="en-GB"/>
        </w:rPr>
        <w:t>Key legislation related to priority 4</w:t>
      </w:r>
    </w:p>
    <w:p w14:paraId="309D90C1" w14:textId="77777777" w:rsidR="00135581" w:rsidRDefault="00B71C6E" w:rsidP="00902C64">
      <w:pPr>
        <w:autoSpaceDE w:val="0"/>
        <w:autoSpaceDN w:val="0"/>
        <w:adjustRightInd w:val="0"/>
        <w:spacing w:after="160"/>
        <w:rPr>
          <w:lang w:val="en-GB"/>
        </w:rPr>
      </w:pPr>
      <w:r w:rsidRPr="00CA6476">
        <w:rPr>
          <w:lang w:val="en-GB"/>
        </w:rPr>
        <w:t xml:space="preserve">Central to this section is the </w:t>
      </w:r>
      <w:r w:rsidRPr="00CA6476">
        <w:rPr>
          <w:b/>
          <w:lang w:val="en-GB"/>
        </w:rPr>
        <w:t>Civil Protection Act (LSO)</w:t>
      </w:r>
      <w:r w:rsidRPr="00CA6476">
        <w:rPr>
          <w:lang w:val="en-GB"/>
        </w:rPr>
        <w:t xml:space="preserve"> that prescribes aspects for the effective response, e.g. that the municipality should be responsible for the rescue service (e.g. at sea, in air, in the mountain, in case</w:t>
      </w:r>
      <w:r w:rsidR="00C33FC0" w:rsidRPr="00CA6476">
        <w:rPr>
          <w:lang w:val="en-GB"/>
        </w:rPr>
        <w:t xml:space="preserve"> of radioactive disasters) that</w:t>
      </w:r>
      <w:r w:rsidRPr="00CA6476">
        <w:rPr>
          <w:lang w:val="en-GB"/>
        </w:rPr>
        <w:t xml:space="preserve"> should have a plan for action decided by the political decision makers for each mandated</w:t>
      </w:r>
      <w:r w:rsidRPr="00C12C1E">
        <w:rPr>
          <w:lang w:val="en-GB"/>
        </w:rPr>
        <w:t xml:space="preserve"> period. It also prescribes the role of the municipality for follow up after a disaster, e.g. replacing cost</w:t>
      </w:r>
      <w:r w:rsidR="00135581">
        <w:rPr>
          <w:lang w:val="en-GB"/>
        </w:rPr>
        <w:t>s incurred during the response.</w:t>
      </w:r>
    </w:p>
    <w:p w14:paraId="27C71A3A" w14:textId="77777777" w:rsidR="00B71C6E" w:rsidRDefault="00B71C6E" w:rsidP="00902C64">
      <w:pPr>
        <w:autoSpaceDE w:val="0"/>
        <w:autoSpaceDN w:val="0"/>
        <w:adjustRightInd w:val="0"/>
        <w:spacing w:after="160"/>
        <w:rPr>
          <w:b/>
          <w:sz w:val="20"/>
          <w:lang w:val="en-GB"/>
        </w:rPr>
      </w:pPr>
      <w:r>
        <w:rPr>
          <w:lang w:val="en-GB"/>
        </w:rPr>
        <w:t>Also central is</w:t>
      </w:r>
      <w:r w:rsidRPr="00C12C1E">
        <w:rPr>
          <w:lang w:val="en-GB"/>
        </w:rPr>
        <w:t xml:space="preserve"> the </w:t>
      </w:r>
      <w:r w:rsidRPr="002F41B2">
        <w:rPr>
          <w:b/>
          <w:lang w:val="en-GB"/>
        </w:rPr>
        <w:t>Act on Municipal and County Council Measures prior to and during Extraordinary Events in Peacetime and during Periods of Heightened Alert (2006:544) (LEH</w:t>
      </w:r>
      <w:r w:rsidRPr="00C12C1E">
        <w:rPr>
          <w:lang w:val="en-GB"/>
        </w:rPr>
        <w:t>) which focus on extraordinary events, which seriously disturb critical societal functions</w:t>
      </w:r>
    </w:p>
    <w:p w14:paraId="333E906C" w14:textId="77777777" w:rsidR="000476F5" w:rsidRDefault="000476F5">
      <w:pPr>
        <w:spacing w:line="240" w:lineRule="auto"/>
        <w:rPr>
          <w:b/>
          <w:i/>
          <w:lang w:val="en-GB"/>
        </w:rPr>
      </w:pPr>
      <w:r>
        <w:rPr>
          <w:b/>
          <w:i/>
          <w:lang w:val="en-GB"/>
        </w:rPr>
        <w:br w:type="page"/>
      </w:r>
    </w:p>
    <w:p w14:paraId="1F208FEF" w14:textId="086F5C8F" w:rsidR="00C14D4D" w:rsidRPr="00B921E1" w:rsidRDefault="00B71C6E" w:rsidP="00B921E1">
      <w:pPr>
        <w:spacing w:after="160"/>
        <w:rPr>
          <w:b/>
          <w:i/>
          <w:lang w:val="en-GB"/>
        </w:rPr>
      </w:pPr>
      <w:r w:rsidRPr="00B921E1">
        <w:rPr>
          <w:b/>
          <w:i/>
          <w:lang w:val="en-GB"/>
        </w:rPr>
        <w:t>Priority 4 considerations for DRR strategies</w:t>
      </w:r>
    </w:p>
    <w:p w14:paraId="3F3E81DD" w14:textId="77777777" w:rsidR="00B313A0" w:rsidRPr="00C12C1E" w:rsidRDefault="00C14D4D" w:rsidP="00902C64">
      <w:pPr>
        <w:spacing w:after="160"/>
        <w:rPr>
          <w:lang w:val="en-GB"/>
        </w:rPr>
      </w:pPr>
      <w:r w:rsidRPr="00C12C1E">
        <w:rPr>
          <w:lang w:val="en-GB"/>
        </w:rPr>
        <w:t>The previous sections have been descr</w:t>
      </w:r>
      <w:r w:rsidR="00C33FC0">
        <w:rPr>
          <w:lang w:val="en-GB"/>
        </w:rPr>
        <w:t xml:space="preserve">ibing the system for </w:t>
      </w:r>
      <w:r w:rsidR="00C33FC0" w:rsidRPr="00CA6476">
        <w:rPr>
          <w:lang w:val="en-GB"/>
        </w:rPr>
        <w:t>enhancing disaster p</w:t>
      </w:r>
      <w:r w:rsidRPr="00CA6476">
        <w:rPr>
          <w:lang w:val="en-GB"/>
        </w:rPr>
        <w:t>reparedness for effective response extensively, as this is one of the major focus for the Swedish crisis preparedness system.</w:t>
      </w:r>
      <w:r w:rsidRPr="00C12C1E">
        <w:rPr>
          <w:lang w:val="en-GB"/>
        </w:rPr>
        <w:t xml:space="preserve"> </w:t>
      </w:r>
    </w:p>
    <w:p w14:paraId="5C08E468" w14:textId="544D7EB0" w:rsidR="00C14D4D" w:rsidRPr="00CA6476" w:rsidRDefault="00C14D4D" w:rsidP="00902C64">
      <w:pPr>
        <w:spacing w:after="160"/>
        <w:rPr>
          <w:lang w:val="en-GB"/>
        </w:rPr>
      </w:pPr>
      <w:r w:rsidRPr="00C12C1E">
        <w:rPr>
          <w:lang w:val="en-GB"/>
        </w:rPr>
        <w:t>Swedish crisis preparedness has for the last few years</w:t>
      </w:r>
      <w:r w:rsidR="008C33D1">
        <w:rPr>
          <w:lang w:val="en-GB"/>
        </w:rPr>
        <w:t>,</w:t>
      </w:r>
      <w:r w:rsidRPr="00C12C1E">
        <w:rPr>
          <w:lang w:val="en-GB"/>
        </w:rPr>
        <w:t xml:space="preserve"> been dismantled in </w:t>
      </w:r>
      <w:r w:rsidR="008C33D1">
        <w:rPr>
          <w:lang w:val="en-GB"/>
        </w:rPr>
        <w:t xml:space="preserve">conjunction </w:t>
      </w:r>
      <w:r w:rsidRPr="00C12C1E">
        <w:rPr>
          <w:lang w:val="en-GB"/>
        </w:rPr>
        <w:t xml:space="preserve">with </w:t>
      </w:r>
      <w:r w:rsidRPr="00CA6476">
        <w:rPr>
          <w:lang w:val="en-GB"/>
        </w:rPr>
        <w:t xml:space="preserve">the lower priorities of defence issues, i.e. the end of the cold war. However, with the changing geopolitical challenges, including the risks of extreme </w:t>
      </w:r>
      <w:r w:rsidR="000476F5">
        <w:rPr>
          <w:lang w:val="en-GB"/>
        </w:rPr>
        <w:t>weather, IT-attacks, and terror,</w:t>
      </w:r>
      <w:r w:rsidRPr="00CA6476">
        <w:rPr>
          <w:lang w:val="en-GB"/>
        </w:rPr>
        <w:t xml:space="preserve"> policy and political priority in this area has r</w:t>
      </w:r>
      <w:r w:rsidR="00C33FC0" w:rsidRPr="00CA6476">
        <w:rPr>
          <w:lang w:val="en-GB"/>
        </w:rPr>
        <w:t>ecently changed.  P</w:t>
      </w:r>
      <w:r w:rsidRPr="00CA6476">
        <w:rPr>
          <w:lang w:val="en-GB"/>
        </w:rPr>
        <w:t xml:space="preserve">reparedness received </w:t>
      </w:r>
      <w:r w:rsidR="00C33FC0" w:rsidRPr="00CA6476">
        <w:rPr>
          <w:lang w:val="en-GB"/>
        </w:rPr>
        <w:t xml:space="preserve">a boost </w:t>
      </w:r>
      <w:r w:rsidRPr="00CA6476">
        <w:rPr>
          <w:lang w:val="en-GB"/>
        </w:rPr>
        <w:t>in 2018 in the form of the information cam</w:t>
      </w:r>
      <w:r w:rsidR="00C33FC0" w:rsidRPr="00CA6476">
        <w:rPr>
          <w:lang w:val="en-GB"/>
        </w:rPr>
        <w:t>paign “I</w:t>
      </w:r>
      <w:r w:rsidRPr="00CA6476">
        <w:rPr>
          <w:lang w:val="en-GB"/>
        </w:rPr>
        <w:t>f the crisis or war comes” (Swe</w:t>
      </w:r>
      <w:r w:rsidR="00C33FC0" w:rsidRPr="00CA6476">
        <w:rPr>
          <w:lang w:val="en-GB"/>
        </w:rPr>
        <w:t>dish</w:t>
      </w:r>
      <w:r w:rsidRPr="00CA6476">
        <w:rPr>
          <w:lang w:val="en-GB"/>
        </w:rPr>
        <w:t>: Om kris</w:t>
      </w:r>
      <w:r w:rsidR="00C33FC0" w:rsidRPr="00CA6476">
        <w:rPr>
          <w:lang w:val="en-GB"/>
        </w:rPr>
        <w:t xml:space="preserve">en eller kriget kommer). This </w:t>
      </w:r>
      <w:r w:rsidRPr="00CA6476">
        <w:rPr>
          <w:lang w:val="en-GB"/>
        </w:rPr>
        <w:t xml:space="preserve">brochure was distributed to all Swedish households. In addition, </w:t>
      </w:r>
      <w:r w:rsidR="000476F5" w:rsidRPr="00CA6476">
        <w:rPr>
          <w:lang w:val="en-GB"/>
        </w:rPr>
        <w:t>according to the policy for Sweden’s defence 2016-2020</w:t>
      </w:r>
      <w:r w:rsidR="00CB65A4">
        <w:rPr>
          <w:lang w:val="en-GB"/>
        </w:rPr>
        <w:t xml:space="preserve">, the </w:t>
      </w:r>
      <w:r w:rsidR="00C33FC0" w:rsidRPr="00CA6476">
        <w:rPr>
          <w:lang w:val="en-GB"/>
        </w:rPr>
        <w:t xml:space="preserve">civil defence will be </w:t>
      </w:r>
      <w:r w:rsidR="00CB65A4">
        <w:rPr>
          <w:lang w:val="en-GB"/>
        </w:rPr>
        <w:t xml:space="preserve">further </w:t>
      </w:r>
      <w:r w:rsidR="000476F5">
        <w:rPr>
          <w:lang w:val="en-GB"/>
        </w:rPr>
        <w:t>strengthened</w:t>
      </w:r>
      <w:r w:rsidR="00CB65A4">
        <w:rPr>
          <w:lang w:val="en-GB"/>
        </w:rPr>
        <w:t xml:space="preserve"> over the coming years</w:t>
      </w:r>
      <w:r w:rsidRPr="00CA6476">
        <w:rPr>
          <w:lang w:val="en-GB"/>
        </w:rPr>
        <w:t xml:space="preserve">. </w:t>
      </w:r>
      <w:r w:rsidR="00CB65A4">
        <w:rPr>
          <w:lang w:val="en-GB"/>
        </w:rPr>
        <w:t>This</w:t>
      </w:r>
      <w:r w:rsidRPr="00CA6476">
        <w:rPr>
          <w:lang w:val="en-GB"/>
        </w:rPr>
        <w:t xml:space="preserve"> builds on the understanding that handling crises during peace also builds capacity for handling war.</w:t>
      </w:r>
      <w:r w:rsidRPr="00CA6476">
        <w:rPr>
          <w:rFonts w:ascii="Arial" w:hAnsi="Arial" w:cs="Arial"/>
          <w:color w:val="222222"/>
          <w:szCs w:val="21"/>
          <w:shd w:val="clear" w:color="auto" w:fill="FFFFFF"/>
          <w:lang w:val="en-GB"/>
        </w:rPr>
        <w:t xml:space="preserve"> </w:t>
      </w:r>
    </w:p>
    <w:p w14:paraId="5C2F63EA" w14:textId="3E19AE07" w:rsidR="00C14D4D" w:rsidRPr="00135581" w:rsidRDefault="00C33FC0" w:rsidP="00931DF1">
      <w:pPr>
        <w:spacing w:after="160"/>
        <w:rPr>
          <w:b/>
          <w:lang w:val="en-GB"/>
        </w:rPr>
      </w:pPr>
      <w:r w:rsidRPr="00CA6476">
        <w:rPr>
          <w:lang w:val="en-GB"/>
        </w:rPr>
        <w:t xml:space="preserve">Recovery is mentioned in </w:t>
      </w:r>
      <w:r w:rsidR="00CB65A4">
        <w:rPr>
          <w:lang w:val="en-GB"/>
        </w:rPr>
        <w:t xml:space="preserve">some </w:t>
      </w:r>
      <w:r w:rsidRPr="00CA6476">
        <w:rPr>
          <w:lang w:val="en-GB"/>
        </w:rPr>
        <w:t>policies documents</w:t>
      </w:r>
      <w:r w:rsidR="00C14D4D" w:rsidRPr="00CA6476">
        <w:rPr>
          <w:lang w:val="en-GB"/>
        </w:rPr>
        <w:t xml:space="preserve">. For example, the strategy on critical infrastructure mentions reconstruction: The whole chain before, during and after serious disturbances need to be considered for society to be able to resist, manage, and </w:t>
      </w:r>
      <w:r w:rsidRPr="00CA6476">
        <w:rPr>
          <w:lang w:val="en-GB"/>
        </w:rPr>
        <w:t>recover as well as</w:t>
      </w:r>
      <w:r w:rsidR="00C14D4D" w:rsidRPr="00135581">
        <w:rPr>
          <w:lang w:val="en-GB"/>
        </w:rPr>
        <w:t xml:space="preserve"> learn and develop from such disturbances.  Coordination during recovery is also described in the ordinance (</w:t>
      </w:r>
      <w:r w:rsidR="00696B90">
        <w:rPr>
          <w:lang w:val="en-GB"/>
        </w:rPr>
        <w:t xml:space="preserve">SFS </w:t>
      </w:r>
      <w:r w:rsidR="00C14D4D" w:rsidRPr="00135581">
        <w:rPr>
          <w:lang w:val="en-GB"/>
        </w:rPr>
        <w:t>2017</w:t>
      </w:r>
      <w:r w:rsidR="00E02A0C">
        <w:rPr>
          <w:lang w:val="en-GB"/>
        </w:rPr>
        <w:t>:868</w:t>
      </w:r>
      <w:r w:rsidR="00C14D4D" w:rsidRPr="00135581">
        <w:rPr>
          <w:lang w:val="en-GB"/>
        </w:rPr>
        <w:t>) and (</w:t>
      </w:r>
      <w:r w:rsidR="00696B90">
        <w:rPr>
          <w:lang w:val="en-GB"/>
        </w:rPr>
        <w:t xml:space="preserve">SFS </w:t>
      </w:r>
      <w:r w:rsidR="00C14D4D" w:rsidRPr="00135581">
        <w:rPr>
          <w:lang w:val="en-GB"/>
        </w:rPr>
        <w:t>2017:870) about the crisis management of the county administration boards. Howe</w:t>
      </w:r>
      <w:r w:rsidR="000476F5">
        <w:rPr>
          <w:lang w:val="en-GB"/>
        </w:rPr>
        <w:t xml:space="preserve">ver, </w:t>
      </w:r>
      <w:r w:rsidR="00CB65A4">
        <w:rPr>
          <w:lang w:val="en-GB"/>
        </w:rPr>
        <w:t>several</w:t>
      </w:r>
      <w:r w:rsidR="000476F5">
        <w:rPr>
          <w:lang w:val="en-GB"/>
        </w:rPr>
        <w:t xml:space="preserve"> interviewees identify</w:t>
      </w:r>
      <w:r w:rsidR="00C14D4D" w:rsidRPr="00135581">
        <w:rPr>
          <w:lang w:val="en-GB"/>
        </w:rPr>
        <w:t xml:space="preserve"> that especially recovery, rehabilitation and reconstruction are not </w:t>
      </w:r>
      <w:r w:rsidR="006F7975" w:rsidRPr="00135581">
        <w:rPr>
          <w:lang w:val="en-GB"/>
        </w:rPr>
        <w:t>often</w:t>
      </w:r>
      <w:r w:rsidR="00C14D4D" w:rsidRPr="00135581">
        <w:rPr>
          <w:lang w:val="en-GB"/>
        </w:rPr>
        <w:t xml:space="preserve"> practice</w:t>
      </w:r>
      <w:r w:rsidR="006F7975" w:rsidRPr="00135581">
        <w:rPr>
          <w:lang w:val="en-GB"/>
        </w:rPr>
        <w:t>d</w:t>
      </w:r>
      <w:r w:rsidR="00C14D4D" w:rsidRPr="00135581">
        <w:rPr>
          <w:lang w:val="en-GB"/>
        </w:rPr>
        <w:t>: “We are not very good at</w:t>
      </w:r>
      <w:r w:rsidR="000476F5">
        <w:rPr>
          <w:lang w:val="en-GB"/>
        </w:rPr>
        <w:t xml:space="preserve"> building back better. We have n</w:t>
      </w:r>
      <w:r w:rsidR="00C14D4D" w:rsidRPr="00135581">
        <w:rPr>
          <w:lang w:val="en-GB"/>
        </w:rPr>
        <w:t>o preparation plans for that. We are good at acting on events. The work afterwards is without plans</w:t>
      </w:r>
      <w:r w:rsidR="0094446A" w:rsidRPr="00135581">
        <w:rPr>
          <w:lang w:val="en-GB"/>
        </w:rPr>
        <w:t>.”</w:t>
      </w:r>
    </w:p>
    <w:p w14:paraId="2118E4B2" w14:textId="77777777" w:rsidR="008E7031" w:rsidRPr="00C12C1E" w:rsidRDefault="008E7031" w:rsidP="001E3C6C">
      <w:pPr>
        <w:pStyle w:val="RubrikSammanfattning"/>
        <w:ind w:left="0"/>
        <w:rPr>
          <w:lang w:val="en-GB"/>
        </w:rPr>
      </w:pPr>
      <w:bookmarkStart w:id="48" w:name="_Toc8308235"/>
      <w:r w:rsidRPr="00C12C1E">
        <w:rPr>
          <w:lang w:val="en-GB"/>
        </w:rPr>
        <w:t xml:space="preserve">Annex 4: Alignment with </w:t>
      </w:r>
      <w:r w:rsidR="008E04C0">
        <w:rPr>
          <w:lang w:val="en-GB"/>
        </w:rPr>
        <w:t>UNDRR</w:t>
      </w:r>
      <w:r w:rsidR="001A2F94" w:rsidRPr="00C12C1E">
        <w:rPr>
          <w:lang w:val="en-GB"/>
        </w:rPr>
        <w:t>’s</w:t>
      </w:r>
      <w:r w:rsidRPr="00C12C1E">
        <w:rPr>
          <w:lang w:val="en-GB"/>
        </w:rPr>
        <w:t xml:space="preserve"> ten criteria for national and local strategies</w:t>
      </w:r>
      <w:bookmarkEnd w:id="48"/>
    </w:p>
    <w:p w14:paraId="530A4E97" w14:textId="77777777" w:rsidR="00DB4212" w:rsidRPr="00C12C1E" w:rsidRDefault="00DB4212" w:rsidP="0094446A">
      <w:pPr>
        <w:rPr>
          <w:rFonts w:ascii="Adobe Garamond Pro" w:hAnsi="Adobe Garamond Pro" w:cs="GloberBook"/>
          <w:sz w:val="24"/>
          <w:szCs w:val="24"/>
          <w:lang w:val="en-GB"/>
        </w:rPr>
      </w:pPr>
    </w:p>
    <w:p w14:paraId="4D75CD19" w14:textId="77777777" w:rsidR="00D962E4" w:rsidRPr="007D2D95" w:rsidRDefault="00D962E4" w:rsidP="004B5B9F">
      <w:pPr>
        <w:spacing w:after="160"/>
        <w:rPr>
          <w:lang w:val="en-GB"/>
        </w:rPr>
      </w:pPr>
      <w:r w:rsidRPr="007D2D95">
        <w:rPr>
          <w:lang w:val="en-GB"/>
        </w:rPr>
        <w:t xml:space="preserve">Signatory states should adopt and implement national and local disaster risk reduction (DRR) strategies and plans, which include targets, indicators and time frames aimed at preventing the creation of risks, reducing existing risks and strengthening economic, social, health and environmental resilience. </w:t>
      </w:r>
    </w:p>
    <w:p w14:paraId="3B4A148B" w14:textId="77777777" w:rsidR="00D962E4" w:rsidRPr="004B5B9F" w:rsidRDefault="00D962E4" w:rsidP="004B5B9F">
      <w:pPr>
        <w:spacing w:after="160"/>
        <w:rPr>
          <w:lang w:val="en-GB"/>
        </w:rPr>
      </w:pPr>
      <w:r w:rsidRPr="007D2D95">
        <w:rPr>
          <w:lang w:val="en-GB"/>
        </w:rPr>
        <w:t xml:space="preserve">In line with the seven global targets and priorities of the Sendai Framework, the </w:t>
      </w:r>
      <w:r w:rsidR="008E04C0">
        <w:rPr>
          <w:lang w:val="en-GB"/>
        </w:rPr>
        <w:t>UNDRR</w:t>
      </w:r>
      <w:r w:rsidRPr="007D2D95">
        <w:rPr>
          <w:lang w:val="en-GB"/>
        </w:rPr>
        <w:t xml:space="preserve"> has stipulated that national and local strategies for DRR should seek to meet 10 criteria </w:t>
      </w:r>
      <w:r w:rsidRPr="007D2D95">
        <w:rPr>
          <w:lang w:val="en-GB"/>
        </w:rPr>
        <w:fldChar w:fldCharType="begin"/>
      </w:r>
      <w:r w:rsidRPr="007D2D95">
        <w:rPr>
          <w:lang w:val="en-GB"/>
        </w:rPr>
        <w:instrText xml:space="preserve"> ADDIN EN.CITE &lt;EndNote&gt;&lt;Cite&gt;&lt;Author&gt;UNISDR&lt;/Author&gt;&lt;Year&gt;2017d&lt;/Year&gt;&lt;RecNum&gt;399&lt;/RecNum&gt;&lt;Pages&gt;115&lt;/Pages&gt;&lt;DisplayText&gt;(UNISDR, 2017d, p. 115)&lt;/DisplayText&gt;&lt;record&gt;&lt;rec-number&gt;399&lt;/rec-number&gt;&lt;foreign-keys&gt;&lt;key app="EN" db-id="rtpavwxwnevfxgepzaexf9fidwaapwp2s5fa" timestamp="1542018266"&gt;399&lt;/key&gt;&lt;/foreign-keys&gt;&lt;ref-type name="Report"&gt;27&lt;/ref-type&gt;&lt;contributors&gt;&lt;authors&gt;&lt;author&gt;UNISDR&lt;/author&gt;&lt;/authors&gt;&lt;tertiary-authors&gt;&lt;author&gt;United Nations Office for Disaster Risk Reduction,&lt;/author&gt;&lt;/tertiary-authors&gt;&lt;/contributors&gt;&lt;titles&gt;&lt;title&gt;Technical Guidance for Monitoring and Reporting on Progress in Achieving the Global Targets of the Sendai Framework for Disaster Risk Reduction: Collection of Technical Notes on Data and Methodology&lt;/title&gt;&lt;/titles&gt;&lt;dates&gt;&lt;year&gt;2017d&lt;/year&gt;&lt;/dates&gt;&lt;pub-location&gt;Geneva&lt;/pub-location&gt;&lt;urls&gt;&lt;/urls&gt;&lt;/record&gt;&lt;/Cite&gt;&lt;/EndNote&gt;</w:instrText>
      </w:r>
      <w:r w:rsidRPr="007D2D95">
        <w:rPr>
          <w:lang w:val="en-GB"/>
        </w:rPr>
        <w:fldChar w:fldCharType="separate"/>
      </w:r>
      <w:r w:rsidRPr="007D2D95">
        <w:rPr>
          <w:lang w:val="en-GB"/>
        </w:rPr>
        <w:t>(UNISDR, 2017d, p. 115)</w:t>
      </w:r>
      <w:r w:rsidRPr="007D2D95">
        <w:rPr>
          <w:lang w:val="en-GB"/>
        </w:rPr>
        <w:fldChar w:fldCharType="end"/>
      </w:r>
      <w:r w:rsidR="00FF5E56" w:rsidRPr="007D2D95">
        <w:rPr>
          <w:lang w:val="en-GB"/>
        </w:rPr>
        <w:t xml:space="preserve">, </w:t>
      </w:r>
      <w:r w:rsidRPr="007D2D95">
        <w:rPr>
          <w:lang w:val="en-GB"/>
        </w:rPr>
        <w:t>listed below.</w:t>
      </w:r>
      <w:r w:rsidR="00256B34" w:rsidRPr="007D2D95" w:rsidDel="00E86645">
        <w:rPr>
          <w:lang w:val="en-GB"/>
        </w:rPr>
        <w:t xml:space="preserve"> </w:t>
      </w:r>
    </w:p>
    <w:p w14:paraId="2402F7E2" w14:textId="77777777" w:rsidR="00B313A0" w:rsidRPr="007D2D95" w:rsidRDefault="00D962E4" w:rsidP="004B5B9F">
      <w:pPr>
        <w:spacing w:after="160"/>
        <w:rPr>
          <w:lang w:val="en-GB"/>
        </w:rPr>
      </w:pPr>
      <w:r w:rsidRPr="007D2D95">
        <w:rPr>
          <w:lang w:val="en-GB"/>
        </w:rPr>
        <w:t xml:space="preserve">On this basis, the main questions </w:t>
      </w:r>
      <w:r w:rsidR="00E86645" w:rsidRPr="007D2D95">
        <w:rPr>
          <w:lang w:val="en-GB"/>
        </w:rPr>
        <w:t xml:space="preserve">discussed </w:t>
      </w:r>
      <w:r w:rsidRPr="007D2D95">
        <w:rPr>
          <w:lang w:val="en-GB"/>
        </w:rPr>
        <w:t>are:</w:t>
      </w:r>
      <w:r w:rsidR="00FF5E56" w:rsidRPr="007D2D95">
        <w:rPr>
          <w:lang w:val="en-GB"/>
        </w:rPr>
        <w:t xml:space="preserve"> </w:t>
      </w:r>
      <w:r w:rsidRPr="007D2D95">
        <w:rPr>
          <w:lang w:val="en-GB"/>
        </w:rPr>
        <w:t>a) whether and, if so, how the examined documents meet these ambitions or b) if there is a need of a new and coherent DRR strategy covering the national and local level to this end</w:t>
      </w:r>
      <w:r w:rsidR="00E86645" w:rsidRPr="007D2D95">
        <w:rPr>
          <w:lang w:val="en-GB"/>
        </w:rPr>
        <w:t>.</w:t>
      </w:r>
      <w:r w:rsidRPr="007D2D95">
        <w:rPr>
          <w:lang w:val="en-GB"/>
        </w:rPr>
        <w:t xml:space="preserve"> </w:t>
      </w:r>
    </w:p>
    <w:p w14:paraId="20EC5559" w14:textId="77777777" w:rsidR="003D2A78" w:rsidRPr="007D2D95" w:rsidRDefault="00256B34" w:rsidP="004B5B9F">
      <w:pPr>
        <w:spacing w:after="160"/>
        <w:rPr>
          <w:lang w:val="en-GB"/>
        </w:rPr>
      </w:pPr>
      <w:r w:rsidRPr="007D2D95" w:rsidDel="00E86645">
        <w:rPr>
          <w:lang w:val="en-GB"/>
        </w:rPr>
        <w:t>The ten criteria are enumerated below together with an indication of how certain criteria specifically c</w:t>
      </w:r>
      <w:r w:rsidRPr="007D2D95">
        <w:rPr>
          <w:lang w:val="en-GB"/>
        </w:rPr>
        <w:t>orrelate</w:t>
      </w:r>
      <w:r w:rsidRPr="007D2D95" w:rsidDel="00E86645">
        <w:rPr>
          <w:lang w:val="en-GB"/>
        </w:rPr>
        <w:t xml:space="preserve"> with the four priority </w:t>
      </w:r>
      <w:r w:rsidRPr="007D2D95">
        <w:rPr>
          <w:lang w:val="en-GB"/>
        </w:rPr>
        <w:t>areas</w:t>
      </w:r>
      <w:r w:rsidRPr="007D2D95" w:rsidDel="00E86645">
        <w:rPr>
          <w:lang w:val="en-GB"/>
        </w:rPr>
        <w:t xml:space="preserve"> as stipulated by the Sendai Framework.</w:t>
      </w:r>
    </w:p>
    <w:p w14:paraId="2592EC4F" w14:textId="77777777" w:rsidR="003D2A78" w:rsidRPr="00B921E1" w:rsidRDefault="008E04C0" w:rsidP="004B5B9F">
      <w:pPr>
        <w:spacing w:after="160"/>
        <w:rPr>
          <w:b/>
          <w:i/>
          <w:lang w:val="en-GB"/>
        </w:rPr>
      </w:pPr>
      <w:r>
        <w:rPr>
          <w:b/>
          <w:i/>
          <w:lang w:val="en-GB"/>
        </w:rPr>
        <w:t>UNDRR</w:t>
      </w:r>
      <w:r w:rsidR="003224B5" w:rsidRPr="00B921E1">
        <w:rPr>
          <w:b/>
          <w:i/>
          <w:lang w:val="en-GB"/>
        </w:rPr>
        <w:t>’s</w:t>
      </w:r>
      <w:r w:rsidR="003D2A78" w:rsidRPr="00B921E1">
        <w:rPr>
          <w:b/>
          <w:i/>
          <w:lang w:val="en-GB"/>
        </w:rPr>
        <w:t xml:space="preserve"> criteria for DRR strategies</w:t>
      </w:r>
    </w:p>
    <w:p w14:paraId="1080564A" w14:textId="77777777" w:rsidR="003D2A78" w:rsidRPr="003D2A78" w:rsidRDefault="003D2A78" w:rsidP="00B921E1">
      <w:pPr>
        <w:numPr>
          <w:ilvl w:val="0"/>
          <w:numId w:val="28"/>
        </w:numPr>
        <w:spacing w:line="276" w:lineRule="auto"/>
        <w:ind w:left="426" w:hanging="426"/>
        <w:rPr>
          <w:lang w:val="en-GB"/>
        </w:rPr>
      </w:pPr>
      <w:r w:rsidRPr="003D2A78">
        <w:rPr>
          <w:lang w:val="en-GB"/>
        </w:rPr>
        <w:t>Have different timescales, with targets, indicators and time frames.</w:t>
      </w:r>
    </w:p>
    <w:p w14:paraId="267B0237" w14:textId="77777777" w:rsidR="003D2A78" w:rsidRPr="003D2A78" w:rsidRDefault="003D2A78" w:rsidP="005B4960">
      <w:pPr>
        <w:numPr>
          <w:ilvl w:val="0"/>
          <w:numId w:val="28"/>
        </w:numPr>
        <w:spacing w:line="276" w:lineRule="auto"/>
        <w:ind w:left="426" w:hanging="426"/>
        <w:rPr>
          <w:lang w:val="en-GB"/>
        </w:rPr>
      </w:pPr>
      <w:r w:rsidRPr="003D2A78">
        <w:rPr>
          <w:lang w:val="en-GB"/>
        </w:rPr>
        <w:t>Have aims at preventing the creation of risk.</w:t>
      </w:r>
    </w:p>
    <w:p w14:paraId="5810CDB3" w14:textId="77777777" w:rsidR="003D2A78" w:rsidRPr="003D2A78" w:rsidRDefault="003D2A78" w:rsidP="005B4960">
      <w:pPr>
        <w:numPr>
          <w:ilvl w:val="0"/>
          <w:numId w:val="28"/>
        </w:numPr>
        <w:spacing w:line="276" w:lineRule="auto"/>
        <w:ind w:left="426" w:hanging="426"/>
        <w:rPr>
          <w:lang w:val="en-GB"/>
        </w:rPr>
      </w:pPr>
      <w:r w:rsidRPr="003D2A78">
        <w:rPr>
          <w:lang w:val="en-GB"/>
        </w:rPr>
        <w:t>Have aims at reducing existing risk.</w:t>
      </w:r>
    </w:p>
    <w:p w14:paraId="17B01E14" w14:textId="77777777" w:rsidR="003D2A78" w:rsidRPr="003D2A78" w:rsidRDefault="003D2A78" w:rsidP="005B4960">
      <w:pPr>
        <w:numPr>
          <w:ilvl w:val="0"/>
          <w:numId w:val="28"/>
        </w:numPr>
        <w:spacing w:line="276" w:lineRule="auto"/>
        <w:ind w:left="426" w:hanging="426"/>
        <w:rPr>
          <w:lang w:val="en-GB"/>
        </w:rPr>
      </w:pPr>
      <w:r w:rsidRPr="003D2A78">
        <w:rPr>
          <w:lang w:val="en-GB"/>
        </w:rPr>
        <w:t>Have aims at strengthening economic, social, health and environmental resilience.</w:t>
      </w:r>
    </w:p>
    <w:p w14:paraId="5A7E94C5" w14:textId="77777777" w:rsidR="003D2A78" w:rsidRPr="003D2A78" w:rsidRDefault="003D2A78" w:rsidP="005B4960">
      <w:pPr>
        <w:numPr>
          <w:ilvl w:val="0"/>
          <w:numId w:val="28"/>
        </w:numPr>
        <w:spacing w:line="276" w:lineRule="auto"/>
        <w:ind w:left="426" w:hanging="426"/>
        <w:rPr>
          <w:lang w:val="en-GB"/>
        </w:rPr>
      </w:pPr>
      <w:r w:rsidRPr="003D2A78">
        <w:rPr>
          <w:lang w:val="en-GB"/>
        </w:rPr>
        <w:t>Be based on risk knowledge and assessments to identify risks at the local and national levels of the technical, financial and administrative disaster risk management capacity.</w:t>
      </w:r>
    </w:p>
    <w:p w14:paraId="451E298D" w14:textId="77777777" w:rsidR="003D2A78" w:rsidRPr="003D2A78" w:rsidRDefault="003D2A78" w:rsidP="005B4960">
      <w:pPr>
        <w:numPr>
          <w:ilvl w:val="0"/>
          <w:numId w:val="28"/>
        </w:numPr>
        <w:spacing w:line="276" w:lineRule="auto"/>
        <w:ind w:left="426" w:hanging="426"/>
        <w:rPr>
          <w:lang w:val="en-GB"/>
        </w:rPr>
      </w:pPr>
      <w:r w:rsidRPr="003D2A78">
        <w:rPr>
          <w:lang w:val="en-GB"/>
        </w:rPr>
        <w:t>Mainstream and integrate disaster risk reduction within and across all sectors.</w:t>
      </w:r>
    </w:p>
    <w:p w14:paraId="312CD3D9" w14:textId="77777777" w:rsidR="003D2A78" w:rsidRPr="003D2A78" w:rsidRDefault="003D2A78" w:rsidP="005B4960">
      <w:pPr>
        <w:numPr>
          <w:ilvl w:val="0"/>
          <w:numId w:val="28"/>
        </w:numPr>
        <w:spacing w:line="276" w:lineRule="auto"/>
        <w:ind w:left="426" w:hanging="426"/>
        <w:rPr>
          <w:lang w:val="en-GB"/>
        </w:rPr>
      </w:pPr>
      <w:r w:rsidRPr="003D2A78">
        <w:rPr>
          <w:lang w:val="en-GB"/>
        </w:rPr>
        <w:t>Guide to allocation of the necessary resources at all levels of administration for the development and the implementation of DRR strategies in all relevant sectors.</w:t>
      </w:r>
    </w:p>
    <w:p w14:paraId="1FC80C91" w14:textId="77777777" w:rsidR="003D2A78" w:rsidRPr="003D2A78" w:rsidRDefault="003D2A78" w:rsidP="005B4960">
      <w:pPr>
        <w:numPr>
          <w:ilvl w:val="0"/>
          <w:numId w:val="28"/>
        </w:numPr>
        <w:spacing w:line="276" w:lineRule="auto"/>
        <w:ind w:left="426" w:hanging="426"/>
        <w:rPr>
          <w:lang w:val="en-GB"/>
        </w:rPr>
      </w:pPr>
      <w:r w:rsidRPr="003D2A78">
        <w:rPr>
          <w:lang w:val="en-GB"/>
        </w:rPr>
        <w:t>Strengthen disaster preparedness for response and integrate DRR response preparedness and development measures to make nations and communities resilient to disasters.</w:t>
      </w:r>
    </w:p>
    <w:p w14:paraId="5896DD42" w14:textId="77777777" w:rsidR="003D2A78" w:rsidRPr="003D2A78" w:rsidRDefault="003D2A78" w:rsidP="005B4960">
      <w:pPr>
        <w:numPr>
          <w:ilvl w:val="0"/>
          <w:numId w:val="28"/>
        </w:numPr>
        <w:spacing w:line="276" w:lineRule="auto"/>
        <w:ind w:left="426" w:hanging="426"/>
        <w:rPr>
          <w:lang w:val="en-GB"/>
        </w:rPr>
      </w:pPr>
      <w:r w:rsidRPr="003D2A78">
        <w:rPr>
          <w:lang w:val="en-GB"/>
        </w:rPr>
        <w:t>Promote policy coherence relevant to disaster risk reduction such as sustainable development, poverty eradication, and climate change, notably with the SDGs and the Paris Agreement.</w:t>
      </w:r>
    </w:p>
    <w:p w14:paraId="2EB30ADD" w14:textId="77777777" w:rsidR="003D2A78" w:rsidRPr="003D2A78" w:rsidRDefault="003D2A78" w:rsidP="005B4960">
      <w:pPr>
        <w:numPr>
          <w:ilvl w:val="0"/>
          <w:numId w:val="28"/>
        </w:numPr>
        <w:spacing w:line="276" w:lineRule="auto"/>
        <w:ind w:left="426" w:hanging="426"/>
        <w:rPr>
          <w:lang w:val="en-GB"/>
        </w:rPr>
      </w:pPr>
      <w:r w:rsidRPr="003D2A78">
        <w:rPr>
          <w:lang w:val="en-GB"/>
        </w:rPr>
        <w:t>Have mechanisms to follow-up, periodically assess and publicly report on progress.</w:t>
      </w:r>
    </w:p>
    <w:p w14:paraId="25B48A9E" w14:textId="77777777" w:rsidR="003224B5" w:rsidRDefault="003224B5" w:rsidP="001E3C6C">
      <w:pPr>
        <w:rPr>
          <w:b/>
          <w:lang w:val="en-US"/>
        </w:rPr>
      </w:pPr>
    </w:p>
    <w:p w14:paraId="1A368A12" w14:textId="77777777" w:rsidR="00D962E4" w:rsidRPr="00B921E1" w:rsidRDefault="00E05E40" w:rsidP="001E3C6C">
      <w:pPr>
        <w:rPr>
          <w:b/>
          <w:i/>
          <w:lang w:val="en-GB"/>
        </w:rPr>
      </w:pPr>
      <w:r w:rsidRPr="00B921E1">
        <w:rPr>
          <w:b/>
          <w:i/>
          <w:lang w:val="en-GB"/>
        </w:rPr>
        <w:t>Analysis and r</w:t>
      </w:r>
      <w:r w:rsidR="00256B34" w:rsidRPr="00B921E1">
        <w:rPr>
          <w:b/>
          <w:i/>
          <w:lang w:val="en-GB"/>
        </w:rPr>
        <w:t xml:space="preserve">esults </w:t>
      </w:r>
      <w:r w:rsidRPr="00B921E1">
        <w:rPr>
          <w:b/>
          <w:i/>
          <w:lang w:val="en-GB"/>
        </w:rPr>
        <w:t>about alignment with criteria for DRR strategies</w:t>
      </w:r>
    </w:p>
    <w:p w14:paraId="395B90A2" w14:textId="77777777" w:rsidR="00E05E40" w:rsidRPr="00C12C1E" w:rsidRDefault="00E05E40" w:rsidP="001E3C6C">
      <w:pPr>
        <w:rPr>
          <w:b/>
          <w:lang w:val="en-US"/>
        </w:rPr>
      </w:pPr>
    </w:p>
    <w:p w14:paraId="08C86442" w14:textId="77777777" w:rsidR="00E05E40" w:rsidRPr="00F4106D" w:rsidRDefault="00256B34" w:rsidP="00F1345E">
      <w:pPr>
        <w:spacing w:after="160"/>
        <w:rPr>
          <w:lang w:val="en-US"/>
        </w:rPr>
      </w:pPr>
      <w:r>
        <w:rPr>
          <w:lang w:val="en-US"/>
        </w:rPr>
        <w:t xml:space="preserve">Summary: </w:t>
      </w:r>
      <w:r w:rsidR="00D962E4" w:rsidRPr="00C12C1E">
        <w:rPr>
          <w:lang w:val="en-US"/>
        </w:rPr>
        <w:t xml:space="preserve">Initially one may note that the combined substance of the studied documents meets all ten criteria. That is, each document mentions at least one of the criteria, and some of the criteria are embodied in the documents </w:t>
      </w:r>
      <w:r w:rsidR="000D2700">
        <w:rPr>
          <w:lang w:val="en-US"/>
        </w:rPr>
        <w:t xml:space="preserve">more </w:t>
      </w:r>
      <w:r w:rsidR="00D962E4" w:rsidRPr="00C12C1E">
        <w:rPr>
          <w:lang w:val="en-US"/>
        </w:rPr>
        <w:t xml:space="preserve">than others. In other words, existing legislation and strategies seems at a first glance to ensure the allocation of resources to promote integrated, whole-of-government approaches to risk reduction, sustainable development and climate change adaptation at national as well as local levels in Sweden. However, to get a more in-depth understanding of how </w:t>
      </w:r>
      <w:r w:rsidR="00D962E4" w:rsidRPr="00F4106D">
        <w:rPr>
          <w:lang w:val="en-US"/>
        </w:rPr>
        <w:t>these criteria really satisfy an integrated and holistic system, a more in</w:t>
      </w:r>
      <w:r w:rsidR="000D2700" w:rsidRPr="00F4106D">
        <w:rPr>
          <w:lang w:val="en-US"/>
        </w:rPr>
        <w:t>-</w:t>
      </w:r>
      <w:r w:rsidR="00D962E4" w:rsidRPr="00F4106D">
        <w:rPr>
          <w:lang w:val="en-US"/>
        </w:rPr>
        <w:t>depth analysis would be needed</w:t>
      </w:r>
      <w:r w:rsidR="007D63C1" w:rsidRPr="00F4106D">
        <w:rPr>
          <w:lang w:val="en-US"/>
        </w:rPr>
        <w:t xml:space="preserve"> (e.g. see Annex 3)</w:t>
      </w:r>
      <w:r w:rsidR="00D962E4" w:rsidRPr="00F4106D">
        <w:rPr>
          <w:lang w:val="en-US"/>
        </w:rPr>
        <w:t xml:space="preserve">. </w:t>
      </w:r>
      <w:r w:rsidR="00FF5E56" w:rsidRPr="00F4106D">
        <w:rPr>
          <w:lang w:val="en-US"/>
        </w:rPr>
        <w:t>In addition, the existence of different aspects in a dispersed form would still require an approach/ strategy to link these elements together</w:t>
      </w:r>
      <w:r w:rsidR="00E55E0B" w:rsidRPr="00F4106D">
        <w:rPr>
          <w:lang w:val="en-US"/>
        </w:rPr>
        <w:t xml:space="preserve">. </w:t>
      </w:r>
    </w:p>
    <w:p w14:paraId="0ABADD72" w14:textId="77777777" w:rsidR="007D63C1" w:rsidRDefault="00FF5E56" w:rsidP="00F1345E">
      <w:pPr>
        <w:spacing w:after="160"/>
        <w:rPr>
          <w:lang w:val="en-US"/>
        </w:rPr>
      </w:pPr>
      <w:r w:rsidRPr="00F4106D">
        <w:rPr>
          <w:lang w:val="en-US"/>
        </w:rPr>
        <w:t>More detailed analysis</w:t>
      </w:r>
      <w:r w:rsidR="008174D1" w:rsidRPr="00F4106D">
        <w:rPr>
          <w:lang w:val="en-US"/>
        </w:rPr>
        <w:t xml:space="preserve"> and</w:t>
      </w:r>
      <w:r w:rsidRPr="00F4106D">
        <w:rPr>
          <w:lang w:val="en-US"/>
        </w:rPr>
        <w:t xml:space="preserve"> argumentation: </w:t>
      </w:r>
      <w:r w:rsidR="00D962E4" w:rsidRPr="00F4106D">
        <w:rPr>
          <w:lang w:val="en-US"/>
        </w:rPr>
        <w:t>A sizeable proportion of the documents comprise plans for handling crises, emergencies and disasters if they do occur (criterion 8 and priority 4 of the Sendai Framework). What seemingly is missing, however, is a generic (multi-</w:t>
      </w:r>
      <w:r w:rsidR="00D962E4" w:rsidRPr="00C12C1E">
        <w:rPr>
          <w:lang w:val="en-US"/>
        </w:rPr>
        <w:t>hazard) document collating various information which is now scattered in different legislation, guidelines, fact sheets and checklists</w:t>
      </w:r>
      <w:r w:rsidR="00523AE6">
        <w:rPr>
          <w:lang w:val="en-US"/>
        </w:rPr>
        <w:t>, without explicit linkages</w:t>
      </w:r>
      <w:r w:rsidR="000D2700">
        <w:rPr>
          <w:lang w:val="en-US"/>
        </w:rPr>
        <w:t>. Examples are</w:t>
      </w:r>
      <w:r w:rsidRPr="00C12C1E">
        <w:rPr>
          <w:lang w:val="en-US"/>
        </w:rPr>
        <w:t>:</w:t>
      </w:r>
    </w:p>
    <w:p w14:paraId="3DCE0AFF" w14:textId="77777777" w:rsidR="000D2700" w:rsidRPr="00160C77" w:rsidRDefault="00523AE6" w:rsidP="004B060F">
      <w:pPr>
        <w:pStyle w:val="ListParagraph"/>
        <w:numPr>
          <w:ilvl w:val="1"/>
          <w:numId w:val="22"/>
        </w:numPr>
        <w:spacing w:line="276" w:lineRule="auto"/>
        <w:ind w:left="284" w:hanging="284"/>
        <w:rPr>
          <w:rFonts w:ascii="Georgia" w:eastAsia="Times New Roman" w:hAnsi="Georgia" w:cs="Times New Roman"/>
          <w:sz w:val="21"/>
          <w:szCs w:val="20"/>
          <w:lang w:val="en-US" w:eastAsia="sv-SE"/>
        </w:rPr>
      </w:pPr>
      <w:r>
        <w:rPr>
          <w:rFonts w:ascii="Georgia" w:eastAsia="Times New Roman" w:hAnsi="Georgia" w:cs="Times New Roman"/>
          <w:sz w:val="21"/>
          <w:szCs w:val="20"/>
          <w:lang w:val="en-US" w:eastAsia="sv-SE"/>
        </w:rPr>
        <w:t>P</w:t>
      </w:r>
      <w:r w:rsidR="00D962E4" w:rsidRPr="00160C77">
        <w:rPr>
          <w:rFonts w:ascii="Georgia" w:eastAsia="Times New Roman" w:hAnsi="Georgia" w:cs="Times New Roman"/>
          <w:sz w:val="21"/>
          <w:szCs w:val="20"/>
          <w:lang w:val="en-US" w:eastAsia="sv-SE"/>
        </w:rPr>
        <w:t xml:space="preserve">ertinent risk scenarios </w:t>
      </w:r>
      <w:r w:rsidR="000D2700" w:rsidRPr="00160C77">
        <w:rPr>
          <w:rFonts w:ascii="Georgia" w:eastAsia="Times New Roman" w:hAnsi="Georgia" w:cs="Times New Roman"/>
          <w:sz w:val="21"/>
          <w:szCs w:val="20"/>
          <w:lang w:val="en-US" w:eastAsia="sv-SE"/>
        </w:rPr>
        <w:t>associated with</w:t>
      </w:r>
      <w:r w:rsidR="00D962E4" w:rsidRPr="00160C77">
        <w:rPr>
          <w:rFonts w:ascii="Georgia" w:eastAsia="Times New Roman" w:hAnsi="Georgia" w:cs="Times New Roman"/>
          <w:sz w:val="21"/>
          <w:szCs w:val="20"/>
          <w:lang w:val="en-US" w:eastAsia="sv-SE"/>
        </w:rPr>
        <w:t xml:space="preserve"> the national risk assessments </w:t>
      </w:r>
      <w:r w:rsidR="00D962E4" w:rsidRPr="00160C77">
        <w:rPr>
          <w:rFonts w:ascii="Georgia" w:eastAsia="Times New Roman" w:hAnsi="Georgia" w:cs="Times New Roman"/>
          <w:sz w:val="21"/>
          <w:szCs w:val="20"/>
          <w:lang w:val="en-US" w:eastAsia="sv-SE"/>
        </w:rPr>
        <w:fldChar w:fldCharType="begin"/>
      </w:r>
      <w:r w:rsidR="00D962E4" w:rsidRPr="00160C77">
        <w:rPr>
          <w:rFonts w:ascii="Georgia" w:eastAsia="Times New Roman" w:hAnsi="Georgia" w:cs="Times New Roman"/>
          <w:sz w:val="21"/>
          <w:szCs w:val="20"/>
          <w:lang w:val="en-US" w:eastAsia="sv-SE"/>
        </w:rPr>
        <w:instrText xml:space="preserve"> ADDIN EN.CITE &lt;EndNote&gt;&lt;Cite&gt;&lt;Author&gt;MSB&lt;/Author&gt;&lt;Year&gt;2016&lt;/Year&gt;&lt;RecNum&gt;398&lt;/RecNum&gt;&lt;DisplayText&gt;(MSB, 2016b)&lt;/DisplayText&gt;&lt;record&gt;&lt;rec-number&gt;398&lt;/rec-number&gt;&lt;foreign-keys&gt;&lt;key app="EN" db-id="rtpavwxwnevfxgepzaexf9fidwaapwp2s5fa" timestamp="1541775274"&gt;398&lt;/key&gt;&lt;/foreign-keys&gt;&lt;ref-type name="Report"&gt;27&lt;/ref-type&gt;&lt;contributors&gt;&lt;authors&gt;&lt;author&gt;MSB&lt;/author&gt;&lt;/authors&gt;&lt;tertiary-authors&gt;&lt;author&gt;Swedish Civil Contingencies Agency [Myndigheten för samhällsskydd och beredskap],&lt;/author&gt;&lt;/tertiary-authors&gt;&lt;/contributors&gt;&lt;titles&gt;&lt;title&gt;A summary of risk areas and scenario analyses 2012–2015&lt;/title&gt;&lt;/titles&gt;&lt;number&gt;MSB1021 &lt;/number&gt;&lt;dates&gt;&lt;year&gt;2016b&lt;/year&gt;&lt;/dates&gt;&lt;urls&gt;&lt;/urls&gt;&lt;/record&gt;&lt;/Cite&gt;&lt;/EndNote&gt;</w:instrText>
      </w:r>
      <w:r w:rsidR="00D962E4" w:rsidRPr="00160C77">
        <w:rPr>
          <w:rFonts w:ascii="Georgia" w:eastAsia="Times New Roman" w:hAnsi="Georgia" w:cs="Times New Roman"/>
          <w:sz w:val="21"/>
          <w:szCs w:val="20"/>
          <w:lang w:val="en-US" w:eastAsia="sv-SE"/>
        </w:rPr>
        <w:fldChar w:fldCharType="separate"/>
      </w:r>
      <w:r w:rsidR="00D962E4" w:rsidRPr="00160C77">
        <w:rPr>
          <w:rFonts w:ascii="Georgia" w:eastAsia="Times New Roman" w:hAnsi="Georgia" w:cs="Times New Roman"/>
          <w:sz w:val="21"/>
          <w:szCs w:val="20"/>
          <w:lang w:val="en-US" w:eastAsia="sv-SE"/>
        </w:rPr>
        <w:t>(MSB, 2016b)</w:t>
      </w:r>
      <w:r w:rsidR="00D962E4" w:rsidRPr="00160C77">
        <w:rPr>
          <w:rFonts w:ascii="Georgia" w:eastAsia="Times New Roman" w:hAnsi="Georgia" w:cs="Times New Roman"/>
          <w:sz w:val="21"/>
          <w:szCs w:val="20"/>
          <w:lang w:val="en-US" w:eastAsia="sv-SE"/>
        </w:rPr>
        <w:fldChar w:fldCharType="end"/>
      </w:r>
      <w:r w:rsidR="00D962E4" w:rsidRPr="00160C77">
        <w:rPr>
          <w:rFonts w:ascii="Georgia" w:eastAsia="Times New Roman" w:hAnsi="Georgia" w:cs="Times New Roman"/>
          <w:sz w:val="21"/>
          <w:szCs w:val="20"/>
          <w:lang w:val="en-US" w:eastAsia="sv-SE"/>
        </w:rPr>
        <w:t>;</w:t>
      </w:r>
    </w:p>
    <w:p w14:paraId="2488B566" w14:textId="77777777" w:rsidR="000D2700" w:rsidRPr="00160C77" w:rsidRDefault="00523AE6" w:rsidP="004B060F">
      <w:pPr>
        <w:pStyle w:val="ListParagraph"/>
        <w:numPr>
          <w:ilvl w:val="1"/>
          <w:numId w:val="22"/>
        </w:numPr>
        <w:spacing w:line="276" w:lineRule="auto"/>
        <w:ind w:left="284" w:hanging="284"/>
        <w:rPr>
          <w:rFonts w:ascii="Georgia" w:eastAsia="Times New Roman" w:hAnsi="Georgia" w:cs="Times New Roman"/>
          <w:sz w:val="21"/>
          <w:szCs w:val="20"/>
          <w:lang w:val="en-US" w:eastAsia="sv-SE"/>
        </w:rPr>
      </w:pPr>
      <w:r>
        <w:rPr>
          <w:rFonts w:ascii="Georgia" w:eastAsia="Times New Roman" w:hAnsi="Georgia" w:cs="Times New Roman"/>
          <w:sz w:val="21"/>
          <w:szCs w:val="20"/>
          <w:lang w:val="en-US" w:eastAsia="sv-SE"/>
        </w:rPr>
        <w:t>T</w:t>
      </w:r>
      <w:r w:rsidR="00D962E4" w:rsidRPr="00160C77">
        <w:rPr>
          <w:rFonts w:ascii="Georgia" w:eastAsia="Times New Roman" w:hAnsi="Georgia" w:cs="Times New Roman"/>
          <w:sz w:val="21"/>
          <w:szCs w:val="20"/>
          <w:lang w:val="en-US" w:eastAsia="sv-SE"/>
        </w:rPr>
        <w:t xml:space="preserve">he set-up of the Swedish disaster management system (including the principles of responsibility, parity and proximity and the notions of sectoral and geographical areas of responsibility); </w:t>
      </w:r>
    </w:p>
    <w:p w14:paraId="2BA3DEF3" w14:textId="77777777" w:rsidR="000D2700" w:rsidRPr="00160C77" w:rsidRDefault="00523AE6" w:rsidP="00160C77">
      <w:pPr>
        <w:pStyle w:val="ListParagraph"/>
        <w:numPr>
          <w:ilvl w:val="1"/>
          <w:numId w:val="22"/>
        </w:numPr>
        <w:spacing w:line="276" w:lineRule="auto"/>
        <w:ind w:left="284" w:hanging="284"/>
        <w:rPr>
          <w:rFonts w:ascii="Georgia" w:eastAsia="Times New Roman" w:hAnsi="Georgia" w:cs="Times New Roman"/>
          <w:sz w:val="21"/>
          <w:szCs w:val="20"/>
          <w:lang w:val="en-US" w:eastAsia="sv-SE"/>
        </w:rPr>
      </w:pPr>
      <w:r>
        <w:rPr>
          <w:rFonts w:ascii="Georgia" w:eastAsia="Times New Roman" w:hAnsi="Georgia" w:cs="Times New Roman"/>
          <w:sz w:val="21"/>
          <w:szCs w:val="20"/>
          <w:lang w:val="en-US" w:eastAsia="sv-SE"/>
        </w:rPr>
        <w:t>A</w:t>
      </w:r>
      <w:r w:rsidR="00D962E4" w:rsidRPr="00160C77">
        <w:rPr>
          <w:rFonts w:ascii="Georgia" w:eastAsia="Times New Roman" w:hAnsi="Georgia" w:cs="Times New Roman"/>
          <w:sz w:val="21"/>
          <w:szCs w:val="20"/>
          <w:lang w:val="en-US" w:eastAsia="sv-SE"/>
        </w:rPr>
        <w:t xml:space="preserve"> description of roles and responsibilities of the main public and private organizations connected with the 11 societal sectors that MSB has identified as essential for societal safety </w:t>
      </w:r>
      <w:r w:rsidR="00D962E4" w:rsidRPr="00160C77">
        <w:rPr>
          <w:rFonts w:ascii="Georgia" w:eastAsia="Times New Roman" w:hAnsi="Georgia" w:cs="Times New Roman"/>
          <w:sz w:val="21"/>
          <w:szCs w:val="20"/>
          <w:lang w:val="en-US" w:eastAsia="sv-SE"/>
        </w:rPr>
        <w:fldChar w:fldCharType="begin"/>
      </w:r>
      <w:r w:rsidR="00D962E4" w:rsidRPr="00160C77">
        <w:rPr>
          <w:rFonts w:ascii="Georgia" w:eastAsia="Times New Roman" w:hAnsi="Georgia" w:cs="Times New Roman"/>
          <w:sz w:val="21"/>
          <w:szCs w:val="20"/>
          <w:lang w:val="en-US" w:eastAsia="sv-SE"/>
        </w:rPr>
        <w:instrText xml:space="preserve"> ADDIN EN.CITE &lt;EndNote&gt;&lt;Cite&gt;&lt;Author&gt;MSB&lt;/Author&gt;&lt;Year&gt;2011a&lt;/Year&gt;&lt;RecNum&gt;116&lt;/RecNum&gt;&lt;DisplayText&gt;(MSB, 2011a)&lt;/DisplayText&gt;&lt;record&gt;&lt;rec-number&gt;116&lt;/rec-number&gt;&lt;foreign-keys&gt;&lt;key app="EN" db-id="rtpavwxwnevfxgepzaexf9fidwaapwp2s5fa" timestamp="1528236811"&gt;116&lt;/key&gt;&lt;/foreign-keys&gt;&lt;ref-type name="Report"&gt;27&lt;/ref-type&gt;&lt;contributors&gt;&lt;authors&gt;&lt;author&gt;MSB&lt;/author&gt;&lt;/authors&gt;&lt;tertiary-authors&gt;&lt;author&gt;Swedish Civil Contingencies Agency,&lt;/author&gt;&lt;/tertiary-authors&gt;&lt;/contributors&gt;&lt;titles&gt;&lt;title&gt;A Functioning Society in a Changing World. The MSB´s report on a unified national strategy for the protection of vital societal functions&lt;/title&gt;&lt;/titles&gt;&lt;num-vols&gt;MSB 341&lt;/num-vols&gt;&lt;dates&gt;&lt;year&gt;2011a&lt;/year&gt;&lt;/dates&gt;&lt;pub-location&gt;Karlstad&lt;/pub-location&gt;&lt;publisher&gt;Swedish Civil Contingencies Agency &lt;/publisher&gt;&lt;urls&gt;&lt;/urls&gt;&lt;access-date&gt;May 30, 2018&lt;/access-date&gt;&lt;/record&gt;&lt;/Cite&gt;&lt;/EndNote&gt;</w:instrText>
      </w:r>
      <w:r w:rsidR="00D962E4" w:rsidRPr="00160C77">
        <w:rPr>
          <w:rFonts w:ascii="Georgia" w:eastAsia="Times New Roman" w:hAnsi="Georgia" w:cs="Times New Roman"/>
          <w:sz w:val="21"/>
          <w:szCs w:val="20"/>
          <w:lang w:val="en-US" w:eastAsia="sv-SE"/>
        </w:rPr>
        <w:fldChar w:fldCharType="separate"/>
      </w:r>
      <w:r w:rsidR="00D962E4" w:rsidRPr="00160C77">
        <w:rPr>
          <w:rFonts w:ascii="Georgia" w:eastAsia="Times New Roman" w:hAnsi="Georgia" w:cs="Times New Roman"/>
          <w:sz w:val="21"/>
          <w:szCs w:val="20"/>
          <w:lang w:val="en-US" w:eastAsia="sv-SE"/>
        </w:rPr>
        <w:t>(MSB, 2011a)</w:t>
      </w:r>
      <w:r w:rsidR="00D962E4" w:rsidRPr="00160C77">
        <w:rPr>
          <w:rFonts w:ascii="Georgia" w:eastAsia="Times New Roman" w:hAnsi="Georgia" w:cs="Times New Roman"/>
          <w:sz w:val="21"/>
          <w:szCs w:val="20"/>
          <w:lang w:val="en-US" w:eastAsia="sv-SE"/>
        </w:rPr>
        <w:fldChar w:fldCharType="end"/>
      </w:r>
      <w:r w:rsidR="00D962E4" w:rsidRPr="00160C77">
        <w:rPr>
          <w:rFonts w:ascii="Georgia" w:eastAsia="Times New Roman" w:hAnsi="Georgia" w:cs="Times New Roman"/>
          <w:sz w:val="21"/>
          <w:szCs w:val="20"/>
          <w:lang w:val="en-US" w:eastAsia="sv-SE"/>
        </w:rPr>
        <w:t xml:space="preserve">; </w:t>
      </w:r>
    </w:p>
    <w:p w14:paraId="48ACE266" w14:textId="77777777" w:rsidR="002F28E8" w:rsidRPr="00160C77" w:rsidRDefault="00523AE6" w:rsidP="00160C77">
      <w:pPr>
        <w:pStyle w:val="ListParagraph"/>
        <w:numPr>
          <w:ilvl w:val="1"/>
          <w:numId w:val="22"/>
        </w:numPr>
        <w:spacing w:line="276" w:lineRule="auto"/>
        <w:ind w:left="284" w:hanging="284"/>
        <w:rPr>
          <w:rFonts w:ascii="Georgia" w:eastAsia="Times New Roman" w:hAnsi="Georgia" w:cs="Times New Roman"/>
          <w:sz w:val="21"/>
          <w:szCs w:val="20"/>
          <w:lang w:val="en-US" w:eastAsia="sv-SE"/>
        </w:rPr>
      </w:pPr>
      <w:r>
        <w:rPr>
          <w:rFonts w:ascii="Georgia" w:eastAsia="Times New Roman" w:hAnsi="Georgia" w:cs="Times New Roman"/>
          <w:sz w:val="21"/>
          <w:szCs w:val="20"/>
          <w:lang w:val="en-US" w:eastAsia="sv-SE"/>
        </w:rPr>
        <w:t>S</w:t>
      </w:r>
      <w:r w:rsidR="00D962E4" w:rsidRPr="00160C77">
        <w:rPr>
          <w:rFonts w:ascii="Georgia" w:eastAsia="Times New Roman" w:hAnsi="Georgia" w:cs="Times New Roman"/>
          <w:sz w:val="21"/>
          <w:szCs w:val="20"/>
          <w:lang w:val="en-US" w:eastAsia="sv-SE"/>
        </w:rPr>
        <w:t xml:space="preserve">ystems for public alerts; procedures and systems for inter-agency communication and collaboration; mandates of and potential reinforcement resources at the national level; </w:t>
      </w:r>
    </w:p>
    <w:p w14:paraId="2B763FE4" w14:textId="77777777" w:rsidR="002F28E8" w:rsidRPr="00325C92" w:rsidRDefault="00523AE6" w:rsidP="002F28E8">
      <w:pPr>
        <w:pStyle w:val="ListParagraph"/>
        <w:numPr>
          <w:ilvl w:val="1"/>
          <w:numId w:val="22"/>
        </w:numPr>
        <w:spacing w:line="276" w:lineRule="auto"/>
        <w:ind w:left="284" w:hanging="284"/>
        <w:rPr>
          <w:rFonts w:ascii="Georgia" w:eastAsia="Times New Roman" w:hAnsi="Georgia" w:cs="Times New Roman"/>
          <w:sz w:val="21"/>
          <w:szCs w:val="20"/>
          <w:lang w:val="en-US" w:eastAsia="sv-SE"/>
        </w:rPr>
      </w:pPr>
      <w:r w:rsidRPr="00325C92">
        <w:rPr>
          <w:rFonts w:ascii="Georgia" w:eastAsia="Times New Roman" w:hAnsi="Georgia" w:cs="Times New Roman"/>
          <w:sz w:val="21"/>
          <w:szCs w:val="20"/>
          <w:lang w:val="en-US" w:eastAsia="sv-SE"/>
        </w:rPr>
        <w:t>E</w:t>
      </w:r>
      <w:r w:rsidR="00D962E4" w:rsidRPr="00325C92">
        <w:rPr>
          <w:rFonts w:ascii="Georgia" w:eastAsia="Times New Roman" w:hAnsi="Georgia" w:cs="Times New Roman"/>
          <w:sz w:val="21"/>
          <w:szCs w:val="20"/>
          <w:lang w:val="en-US" w:eastAsia="sv-SE"/>
        </w:rPr>
        <w:t>xpertise and means of voluntary organizations; routines and templates for requesting national and international assistance</w:t>
      </w:r>
      <w:r w:rsidR="002F28E8" w:rsidRPr="00325C92">
        <w:rPr>
          <w:rFonts w:ascii="Georgia" w:eastAsia="Times New Roman" w:hAnsi="Georgia" w:cs="Times New Roman"/>
          <w:sz w:val="21"/>
          <w:szCs w:val="20"/>
          <w:lang w:val="en-US" w:eastAsia="sv-SE"/>
        </w:rPr>
        <w:t>.</w:t>
      </w:r>
    </w:p>
    <w:p w14:paraId="727DE9B0" w14:textId="77777777" w:rsidR="00E55E0B" w:rsidRPr="00F4106D" w:rsidRDefault="00D962E4" w:rsidP="000F23B1">
      <w:pPr>
        <w:spacing w:after="160"/>
        <w:rPr>
          <w:lang w:val="en-US"/>
        </w:rPr>
      </w:pPr>
      <w:r w:rsidRPr="00C12C1E">
        <w:rPr>
          <w:lang w:val="en-US"/>
        </w:rPr>
        <w:t>Bringing such</w:t>
      </w:r>
      <w:r w:rsidR="00FF5E56" w:rsidRPr="00C12C1E">
        <w:rPr>
          <w:lang w:val="en-US"/>
        </w:rPr>
        <w:t xml:space="preserve"> scattered</w:t>
      </w:r>
      <w:r w:rsidRPr="00C12C1E">
        <w:rPr>
          <w:lang w:val="en-US"/>
        </w:rPr>
        <w:t xml:space="preserve"> information together in a coherent, but still concise, document/plan would purportedly benefit individual actors as well as the disaster management </w:t>
      </w:r>
      <w:r w:rsidRPr="00F4106D">
        <w:rPr>
          <w:lang w:val="en-US"/>
        </w:rPr>
        <w:t xml:space="preserve">system as a whole. Moreover, such a document would be an essential basis of trainings for MSB liaison personnel that are deployed to facilitate inter-agency collaboration and the management of risk and crisis management at various authorities and administrative levels in Sweden. </w:t>
      </w:r>
    </w:p>
    <w:p w14:paraId="637AF94D" w14:textId="77777777" w:rsidR="0094446A" w:rsidRPr="007D2D95" w:rsidRDefault="0094446A" w:rsidP="007D2D95">
      <w:pPr>
        <w:spacing w:after="160"/>
        <w:rPr>
          <w:lang w:val="en-GB"/>
        </w:rPr>
      </w:pPr>
      <w:r w:rsidRPr="00F4106D">
        <w:rPr>
          <w:lang w:val="en-US"/>
        </w:rPr>
        <w:t>In addition, one notes that few documents address allocation of resources to facilitate DRR, sustainable development and climate change adaptation (criterion 7 and priority 3 of the</w:t>
      </w:r>
      <w:r w:rsidRPr="00C12C1E">
        <w:rPr>
          <w:lang w:val="en-US"/>
        </w:rPr>
        <w:t xml:space="preserve"> Sendai Framework). However, the Act on Municipal and County Council Measures prior to and during Extraordinary Events in Peacetime and during Periods of Heightened Alert </w:t>
      </w:r>
      <w:r w:rsidRPr="00C12C1E">
        <w:rPr>
          <w:lang w:val="en-US"/>
        </w:rPr>
        <w:fldChar w:fldCharType="begin"/>
      </w:r>
      <w:r w:rsidRPr="00C12C1E">
        <w:rPr>
          <w:lang w:val="en-US"/>
        </w:rPr>
        <w:instrText xml:space="preserve"> ADDIN EN.CITE &lt;EndNote&gt;&lt;Cite&gt;&lt;Author&gt;SFS&lt;/Author&gt;&lt;Year&gt;2006a&lt;/Year&gt;&lt;RecNum&gt;55&lt;/RecNum&gt;&lt;DisplayText&gt;(SFS, 2006a)&lt;/DisplayText&gt;&lt;record&gt;&lt;rec-number&gt;55&lt;/rec-number&gt;&lt;foreign-keys&gt;&lt;key app="EN" db-id="rtpavwxwnevfxgepzaexf9fidwaapwp2s5fa" timestamp="1528236810"&gt;55&lt;/key&gt;&lt;/foreign-keys&gt;&lt;ref-type name="Report"&gt;27&lt;/ref-type&gt;&lt;contributors&gt;&lt;authors&gt;&lt;author&gt;SFS&lt;/author&gt;&lt;/authors&gt;&lt;tertiary-authors&gt;&lt;author&gt;Svensk författningssamling,&lt;/author&gt;&lt;/tertiary-authors&gt;&lt;/contributors&gt;&lt;titles&gt;&lt;title&gt;Lag (2006:544) om kommuners och landstings åtgärder inför och vid extraordinära händelser i fredstid och höjd beredskap&lt;/title&gt;&lt;/titles&gt;&lt;dates&gt;&lt;year&gt;2006a&lt;/year&gt;&lt;/dates&gt;&lt;pub-location&gt;Stockholm&lt;/pub-location&gt;&lt;publisher&gt;Försvarsdepartementet&lt;/publisher&gt;&lt;urls&gt;&lt;/urls&gt;&lt;/record&gt;&lt;/Cite&gt;&lt;/EndNote&gt;</w:instrText>
      </w:r>
      <w:r w:rsidRPr="00C12C1E">
        <w:rPr>
          <w:lang w:val="en-US"/>
        </w:rPr>
        <w:fldChar w:fldCharType="separate"/>
      </w:r>
      <w:r w:rsidRPr="00C12C1E">
        <w:rPr>
          <w:lang w:val="en-US"/>
        </w:rPr>
        <w:t>(SFS</w:t>
      </w:r>
      <w:r w:rsidR="00E02A0C">
        <w:rPr>
          <w:lang w:val="en-US"/>
        </w:rPr>
        <w:t xml:space="preserve"> </w:t>
      </w:r>
      <w:r w:rsidRPr="00C12C1E">
        <w:rPr>
          <w:lang w:val="en-US"/>
        </w:rPr>
        <w:t>2006</w:t>
      </w:r>
      <w:r w:rsidR="00E02A0C">
        <w:rPr>
          <w:lang w:val="en-US"/>
        </w:rPr>
        <w:t>:637</w:t>
      </w:r>
      <w:r w:rsidRPr="00C12C1E">
        <w:rPr>
          <w:lang w:val="en-US"/>
        </w:rPr>
        <w:t>)</w:t>
      </w:r>
      <w:r w:rsidRPr="00C12C1E">
        <w:rPr>
          <w:lang w:val="en-US"/>
        </w:rPr>
        <w:fldChar w:fldCharType="end"/>
      </w:r>
      <w:r w:rsidRPr="00C12C1E">
        <w:rPr>
          <w:lang w:val="en-US"/>
        </w:rPr>
        <w:t xml:space="preserve"> contain provisions for the state to financially compensate municipalities and </w:t>
      </w:r>
      <w:r>
        <w:rPr>
          <w:lang w:val="en-US"/>
        </w:rPr>
        <w:t xml:space="preserve">regions (formerly </w:t>
      </w:r>
      <w:r w:rsidRPr="00C12C1E">
        <w:rPr>
          <w:lang w:val="en-US"/>
        </w:rPr>
        <w:t>county councils</w:t>
      </w:r>
      <w:r>
        <w:rPr>
          <w:lang w:val="en-US"/>
        </w:rPr>
        <w:t>)</w:t>
      </w:r>
      <w:r w:rsidRPr="00C12C1E">
        <w:rPr>
          <w:lang w:val="en-US"/>
        </w:rPr>
        <w:t xml:space="preserve"> for implementing measures to reduce </w:t>
      </w:r>
      <w:r w:rsidRPr="007D2D95">
        <w:rPr>
          <w:lang w:val="en-GB"/>
        </w:rPr>
        <w:t>disaster risk</w:t>
      </w:r>
      <w:r w:rsidRPr="004B060F">
        <w:rPr>
          <w:vertAlign w:val="superscript"/>
          <w:lang w:val="en-GB"/>
        </w:rPr>
        <w:footnoteReference w:id="18"/>
      </w:r>
      <w:r w:rsidRPr="007D2D95">
        <w:rPr>
          <w:lang w:val="en-GB"/>
        </w:rPr>
        <w:t xml:space="preserve">. Similar provisions exist in relation to regional and national governmental agencies as well as voluntary organizations </w:t>
      </w:r>
      <w:r w:rsidRPr="007D2D95">
        <w:rPr>
          <w:lang w:val="en-GB"/>
        </w:rPr>
        <w:fldChar w:fldCharType="begin"/>
      </w:r>
      <w:r w:rsidRPr="007D2D95">
        <w:rPr>
          <w:lang w:val="en-GB"/>
        </w:rPr>
        <w:instrText xml:space="preserve"> ADDIN EN.CITE &lt;EndNote&gt;&lt;Cite&gt;&lt;Author&gt;MSB&lt;/Author&gt;&lt;Year&gt;2018&lt;/Year&gt;&lt;RecNum&gt;408&lt;/RecNum&gt;&lt;DisplayText&gt;(MSB, 2018c)&lt;/DisplayText&gt;&lt;record&gt;&lt;rec-number&gt;408&lt;/rec-number&gt;&lt;foreign-keys&gt;&lt;key app="EN" db-id="rtpavwxwnevfxgepzaexf9fidwaapwp2s5fa" timestamp="1543587417"&gt;408&lt;/key&gt;&lt;/foreign-keys&gt;&lt;ref-type name="Web Page"&gt;12&lt;/ref-type&gt;&lt;contributors&gt;&lt;authors&gt;&lt;author&gt;MSB&lt;/author&gt;&lt;/authors&gt;&lt;/contributors&gt;&lt;titles&gt;&lt;title&gt;Anslag 2:4 Krisberedskap&lt;/title&gt;&lt;/titles&gt;&lt;dates&gt;&lt;year&gt;2018c&lt;/year&gt;&lt;pub-dates&gt;&lt;date&gt;2018-06-20&lt;/date&gt;&lt;/pub-dates&gt;&lt;/dates&gt;&lt;urls&gt;&lt;related-urls&gt;&lt;url&gt;https://www.msb.se/sv/Forebyggande/Krisberedskap/Anslag-24-Krisberedskap/&lt;/url&gt;&lt;/related-urls&gt;&lt;/urls&gt;&lt;/record&gt;&lt;/Cite&gt;&lt;/EndNote&gt;</w:instrText>
      </w:r>
      <w:r w:rsidRPr="007D2D95">
        <w:rPr>
          <w:lang w:val="en-GB"/>
        </w:rPr>
        <w:fldChar w:fldCharType="separate"/>
      </w:r>
      <w:r w:rsidRPr="007D2D95">
        <w:rPr>
          <w:lang w:val="en-GB"/>
        </w:rPr>
        <w:t>(MSB, 2018c)</w:t>
      </w:r>
      <w:r w:rsidRPr="007D2D95">
        <w:rPr>
          <w:lang w:val="en-GB"/>
        </w:rPr>
        <w:fldChar w:fldCharType="end"/>
      </w:r>
      <w:r w:rsidRPr="007D2D95">
        <w:rPr>
          <w:lang w:val="en-GB"/>
        </w:rPr>
        <w:t xml:space="preserve">. </w:t>
      </w:r>
    </w:p>
    <w:p w14:paraId="7FBADC41" w14:textId="77777777" w:rsidR="0094446A" w:rsidRPr="007D2D95" w:rsidRDefault="0094446A" w:rsidP="007D2D95">
      <w:pPr>
        <w:spacing w:after="160"/>
        <w:rPr>
          <w:lang w:val="en-GB"/>
        </w:rPr>
      </w:pPr>
      <w:r w:rsidRPr="007D2D95">
        <w:rPr>
          <w:lang w:val="en-GB"/>
        </w:rPr>
        <w:t xml:space="preserve">These financial procedures are well established and there are arguably no impediments for using these funds for activities intended to mitigate the anticipated negative effects of climate change. Notwithstanding, municipalities voice the need of attaining additional resources for this purpose </w:t>
      </w:r>
      <w:r w:rsidRPr="007D2D95">
        <w:rPr>
          <w:lang w:val="en-GB"/>
        </w:rPr>
        <w:fldChar w:fldCharType="begin"/>
      </w:r>
      <w:r w:rsidRPr="007D2D95">
        <w:rPr>
          <w:lang w:val="en-GB"/>
        </w:rPr>
        <w:instrText xml:space="preserve"> ADDIN EN.CITE &lt;EndNote&gt;&lt;Cite&gt;&lt;Author&gt;Government bill&lt;/Author&gt;&lt;Year&gt;2017&lt;/Year&gt;&lt;RecNum&gt;354&lt;/RecNum&gt;&lt;Pages&gt;46-47&lt;/Pages&gt;&lt;DisplayText&gt;(Government bill, 2017, pp. 46-47)&lt;/DisplayText&gt;&lt;record&gt;&lt;rec-number&gt;354&lt;/rec-number&gt;&lt;foreign-keys&gt;&lt;key app="EN" db-id="rtpavwxwnevfxgepzaexf9fidwaapwp2s5fa" timestamp="1529408411"&gt;354&lt;/key&gt;&lt;/foreign-keys&gt;&lt;ref-type name="Report"&gt;27&lt;/ref-type&gt;&lt;contributors&gt;&lt;authors&gt;&lt;author&gt;Government bill,&lt;/author&gt;&lt;/authors&gt;&lt;tertiary-authors&gt;&lt;author&gt;Government Offices of Sweden,&lt;/author&gt;&lt;/tertiary-authors&gt;&lt;/contributors&gt;&lt;titles&gt;&lt;title&gt;Regeringens proposition 2017/18:163. Nationell strategi för klimatanpassning&lt;/title&gt;&lt;/titles&gt;&lt;number&gt;2017/18:163&lt;/number&gt;&lt;dates&gt;&lt;year&gt;2017&lt;/year&gt;&lt;/dates&gt;&lt;pub-location&gt;Stockholm&lt;/pub-location&gt;&lt;publisher&gt;Miljö- och energidepartementet,&lt;/publisher&gt;&lt;urls&gt;&lt;/urls&gt;&lt;/record&gt;&lt;/Cite&gt;&lt;/EndNote&gt;</w:instrText>
      </w:r>
      <w:r w:rsidRPr="007D2D95">
        <w:rPr>
          <w:lang w:val="en-GB"/>
        </w:rPr>
        <w:fldChar w:fldCharType="separate"/>
      </w:r>
      <w:r w:rsidRPr="007D2D95">
        <w:rPr>
          <w:lang w:val="en-GB"/>
        </w:rPr>
        <w:t>(Government bill, 2017, pp. 46-47)</w:t>
      </w:r>
      <w:r w:rsidRPr="007D2D95">
        <w:rPr>
          <w:lang w:val="en-GB"/>
        </w:rPr>
        <w:fldChar w:fldCharType="end"/>
      </w:r>
      <w:r w:rsidRPr="007D2D95">
        <w:rPr>
          <w:lang w:val="en-GB"/>
        </w:rPr>
        <w:t>. If a specific strategy is to be developed for the implementation of the Sendai Framework in Sweden, it is advisable that the Government investigate</w:t>
      </w:r>
      <w:r w:rsidR="00523AE6">
        <w:rPr>
          <w:lang w:val="en-GB"/>
        </w:rPr>
        <w:t>s</w:t>
      </w:r>
      <w:r w:rsidRPr="007D2D95">
        <w:rPr>
          <w:lang w:val="en-GB"/>
        </w:rPr>
        <w:t xml:space="preserve"> whether existing mechanisms and funds for DRR measures </w:t>
      </w:r>
      <w:r w:rsidR="00FD0D82">
        <w:rPr>
          <w:lang w:val="en-GB"/>
        </w:rPr>
        <w:t>can also be used for</w:t>
      </w:r>
      <w:r w:rsidRPr="007D2D95">
        <w:rPr>
          <w:lang w:val="en-GB"/>
        </w:rPr>
        <w:t xml:space="preserve"> attaining goals as expressed in the Agenda 2030 action plan </w:t>
      </w:r>
      <w:r w:rsidRPr="007D2D95">
        <w:rPr>
          <w:lang w:val="en-GB"/>
        </w:rPr>
        <w:fldChar w:fldCharType="begin"/>
      </w:r>
      <w:r w:rsidRPr="007D2D95">
        <w:rPr>
          <w:lang w:val="en-GB"/>
        </w:rPr>
        <w:instrText xml:space="preserve"> ADDIN EN.CITE &lt;EndNote&gt;&lt;Cite&gt;&lt;Author&gt;Regeringskansliet&lt;/Author&gt;&lt;Year&gt;2018&lt;/Year&gt;&lt;RecNum&gt;406&lt;/RecNum&gt;&lt;DisplayText&gt;(Regeringskansliet, 2018)&lt;/DisplayText&gt;&lt;record&gt;&lt;rec-number&gt;406&lt;/rec-number&gt;&lt;foreign-keys&gt;&lt;key app="EN" db-id="rtpavwxwnevfxgepzaexf9fidwaapwp2s5fa" timestamp="1543582642"&gt;406&lt;/key&gt;&lt;/foreign-keys&gt;&lt;ref-type name="Report"&gt;27&lt;/ref-type&gt;&lt;contributors&gt;&lt;authors&gt;&lt;author&gt;Regeringskansliet&lt;/author&gt;&lt;/authors&gt;&lt;tertiary-authors&gt;&lt;author&gt;Finansdepartementet&lt;/author&gt;&lt;/tertiary-authors&gt;&lt;/contributors&gt;&lt;titles&gt;&lt;title&gt;Handlingsplan Agenda 2030: 2018–2020&lt;/title&gt;&lt;/titles&gt;&lt;dates&gt;&lt;year&gt;2018&lt;/year&gt;&lt;/dates&gt;&lt;pub-location&gt;Stockholm&lt;/pub-location&gt;&lt;publisher&gt;Finansdepartementet&lt;/publisher&gt;&lt;urls&gt;&lt;/urls&gt;&lt;/record&gt;&lt;/Cite&gt;&lt;/EndNote&gt;</w:instrText>
      </w:r>
      <w:r w:rsidRPr="007D2D95">
        <w:rPr>
          <w:lang w:val="en-GB"/>
        </w:rPr>
        <w:fldChar w:fldCharType="separate"/>
      </w:r>
      <w:r w:rsidRPr="007D2D95">
        <w:rPr>
          <w:lang w:val="en-GB"/>
        </w:rPr>
        <w:t>(Regeringskansliet, 2018)</w:t>
      </w:r>
      <w:r w:rsidRPr="007D2D95">
        <w:rPr>
          <w:lang w:val="en-GB"/>
        </w:rPr>
        <w:fldChar w:fldCharType="end"/>
      </w:r>
      <w:r w:rsidRPr="007D2D95">
        <w:rPr>
          <w:lang w:val="en-GB"/>
        </w:rPr>
        <w:t xml:space="preserve"> or the 16 national environmental quality objectives as presented in </w:t>
      </w:r>
      <w:r w:rsidRPr="007D2D95">
        <w:rPr>
          <w:lang w:val="en-GB"/>
        </w:rPr>
        <w:fldChar w:fldCharType="begin"/>
      </w:r>
      <w:r w:rsidRPr="007D2D95">
        <w:rPr>
          <w:lang w:val="en-GB"/>
        </w:rPr>
        <w:instrText xml:space="preserve"> ADDIN EN.CITE &lt;EndNote&gt;&lt;Cite&gt;&lt;Author&gt;Naturvårdsverket&lt;/Author&gt;&lt;Year&gt;2011&lt;/Year&gt;&lt;RecNum&gt;409&lt;/RecNum&gt;&lt;DisplayText&gt;(Naturvårdsverket, 2011)&lt;/DisplayText&gt;&lt;record&gt;&lt;rec-number&gt;409&lt;/rec-number&gt;&lt;foreign-keys&gt;&lt;key app="EN" db-id="rtpavwxwnevfxgepzaexf9fidwaapwp2s5fa" timestamp="1543588299"&gt;409&lt;/key&gt;&lt;/foreign-keys&gt;&lt;ref-type name="Report"&gt;27&lt;/ref-type&gt;&lt;contributors&gt;&lt;authors&gt;&lt;author&gt;Naturvårdsverket&lt;/author&gt;&lt;/authors&gt;&lt;tertiary-authors&gt;&lt;author&gt;Naturvårdsverket&lt;/author&gt;&lt;/tertiary-authors&gt;&lt;/contributors&gt;&lt;titles&gt;&lt;title&gt;Miljömålen på ny grund Naturvårdsverkets utökade årliga redovisning av miljökvalitetsmålen 2011&lt;/title&gt;&lt;secondary-title&gt;Rapport 6433&lt;/secondary-title&gt;&lt;/titles&gt;&lt;dates&gt;&lt;year&gt;2011&lt;/year&gt;&lt;/dates&gt;&lt;pub-location&gt;Bromma&lt;/pub-location&gt;&lt;urls&gt;&lt;/urls&gt;&lt;/record&gt;&lt;/Cite&gt;&lt;/EndNote&gt;</w:instrText>
      </w:r>
      <w:r w:rsidRPr="007D2D95">
        <w:rPr>
          <w:lang w:val="en-GB"/>
        </w:rPr>
        <w:fldChar w:fldCharType="separate"/>
      </w:r>
      <w:r w:rsidRPr="007D2D95">
        <w:rPr>
          <w:lang w:val="en-GB"/>
        </w:rPr>
        <w:t>Naturvårdsverket</w:t>
      </w:r>
      <w:r w:rsidR="00523AE6">
        <w:rPr>
          <w:lang w:val="en-GB"/>
        </w:rPr>
        <w:t xml:space="preserve"> (</w:t>
      </w:r>
      <w:r w:rsidRPr="007D2D95">
        <w:rPr>
          <w:lang w:val="en-GB"/>
        </w:rPr>
        <w:t>2011)</w:t>
      </w:r>
      <w:r w:rsidRPr="007D2D95">
        <w:rPr>
          <w:lang w:val="en-GB"/>
        </w:rPr>
        <w:fldChar w:fldCharType="end"/>
      </w:r>
      <w:r w:rsidR="00FD0D82">
        <w:rPr>
          <w:lang w:val="en-GB"/>
        </w:rPr>
        <w:t xml:space="preserve"> and vice versa</w:t>
      </w:r>
      <w:r w:rsidRPr="007D2D95">
        <w:rPr>
          <w:lang w:val="en-GB"/>
        </w:rPr>
        <w:t xml:space="preserve">. Ensuring and communicating that measures for climate change adaptation could </w:t>
      </w:r>
      <w:r w:rsidR="00FD0D82">
        <w:rPr>
          <w:lang w:val="en-GB"/>
        </w:rPr>
        <w:t xml:space="preserve">for instance </w:t>
      </w:r>
      <w:r w:rsidRPr="007D2D95">
        <w:rPr>
          <w:lang w:val="en-GB"/>
        </w:rPr>
        <w:t>be funded through existing DRR instruments, would signal a recognition of the linkages between these hitherto often separated policy areas and further integrate climate change adaptation into the broader DRR-agenda.</w:t>
      </w:r>
    </w:p>
    <w:p w14:paraId="3EA0AF49" w14:textId="77777777" w:rsidR="00E55E0B" w:rsidRPr="007D2D95" w:rsidRDefault="00D962E4" w:rsidP="007D2D95">
      <w:pPr>
        <w:spacing w:after="160"/>
        <w:rPr>
          <w:lang w:val="en-GB"/>
        </w:rPr>
      </w:pPr>
      <w:r w:rsidRPr="007D2D95">
        <w:rPr>
          <w:lang w:val="en-GB"/>
        </w:rPr>
        <w:t xml:space="preserve">With regards to criterion 9, the Paris agreement and the Sustainable Development Goals (SDGs) are only mentioned in five documents. This is not surprising, however, as most of the studied documents were created before the Paris agreement and the SDGs were established in 2015. </w:t>
      </w:r>
      <w:r w:rsidR="00E55E0B" w:rsidRPr="007D2D95">
        <w:rPr>
          <w:lang w:val="en-GB"/>
        </w:rPr>
        <w:t xml:space="preserve">This </w:t>
      </w:r>
      <w:r w:rsidRPr="007D2D95">
        <w:rPr>
          <w:lang w:val="en-GB"/>
        </w:rPr>
        <w:t xml:space="preserve">does </w:t>
      </w:r>
      <w:r w:rsidR="00E55E0B" w:rsidRPr="007D2D95">
        <w:rPr>
          <w:lang w:val="en-GB"/>
        </w:rPr>
        <w:t xml:space="preserve">however </w:t>
      </w:r>
      <w:r w:rsidRPr="007D2D95">
        <w:rPr>
          <w:lang w:val="en-GB"/>
        </w:rPr>
        <w:t>not mean that e.g. poverty reduction and environmental protection are new priorities in Swedish politics.</w:t>
      </w:r>
      <w:r w:rsidR="002F28E8">
        <w:rPr>
          <w:lang w:val="en-GB"/>
        </w:rPr>
        <w:t xml:space="preserve"> For example,</w:t>
      </w:r>
      <w:r w:rsidR="00FD0D82">
        <w:rPr>
          <w:lang w:val="en-GB"/>
        </w:rPr>
        <w:t xml:space="preserve"> </w:t>
      </w:r>
      <w:r w:rsidR="002F28E8" w:rsidRPr="007D2D95">
        <w:rPr>
          <w:lang w:val="en-GB"/>
        </w:rPr>
        <w:t>the notion of “climate change” is not mentioned once in the 110 pages long Swedish Environmental Code from 1998, albeit environmental protection is at heart of the document</w:t>
      </w:r>
      <w:r w:rsidR="002F28E8">
        <w:rPr>
          <w:lang w:val="en-GB"/>
        </w:rPr>
        <w:t>.</w:t>
      </w:r>
      <w:r w:rsidR="002F28E8" w:rsidRPr="007D2D95">
        <w:rPr>
          <w:lang w:val="en-GB"/>
        </w:rPr>
        <w:t xml:space="preserve"> </w:t>
      </w:r>
      <w:r w:rsidRPr="007D2D95">
        <w:rPr>
          <w:lang w:val="en-GB"/>
        </w:rPr>
        <w:t xml:space="preserve">On the contrary, Sweden has long been actively promoting such values and was, inter alia, the initiator of the first international conference on the relationships between humans and the environment held in Stockholm in 1972 </w:t>
      </w:r>
      <w:r w:rsidRPr="007D2D95">
        <w:rPr>
          <w:lang w:val="en-GB"/>
        </w:rPr>
        <w:fldChar w:fldCharType="begin"/>
      </w:r>
      <w:r w:rsidRPr="007D2D95">
        <w:rPr>
          <w:lang w:val="en-GB"/>
        </w:rPr>
        <w:instrText xml:space="preserve"> ADDIN EN.CITE &lt;EndNote&gt;&lt;Cite&gt;&lt;Author&gt;Regeringskansliet&lt;/Author&gt;&lt;Year&gt;2018&lt;/Year&gt;&lt;RecNum&gt;406&lt;/RecNum&gt;&lt;Pages&gt;10&lt;/Pages&gt;&lt;DisplayText&gt;(Regeringskansliet, 2018, p. 10)&lt;/DisplayText&gt;&lt;record&gt;&lt;rec-number&gt;406&lt;/rec-number&gt;&lt;foreign-keys&gt;&lt;key app="EN" db-id="rtpavwxwnevfxgepzaexf9fidwaapwp2s5fa" timestamp="1543582642"&gt;406&lt;/key&gt;&lt;/foreign-keys&gt;&lt;ref-type name="Report"&gt;27&lt;/ref-type&gt;&lt;contributors&gt;&lt;authors&gt;&lt;author&gt;Regeringskansliet&lt;/author&gt;&lt;/authors&gt;&lt;tertiary-authors&gt;&lt;author&gt;Finansdepartementet&lt;/author&gt;&lt;/tertiary-authors&gt;&lt;/contributors&gt;&lt;titles&gt;&lt;title&gt;Handlingsplan Agenda 2030: 2018–2020&lt;/title&gt;&lt;/titles&gt;&lt;dates&gt;&lt;year&gt;2018&lt;/year&gt;&lt;/dates&gt;&lt;pub-location&gt;Stockholm&lt;/pub-location&gt;&lt;publisher&gt;Finansdepartementet&lt;/publisher&gt;&lt;urls&gt;&lt;/urls&gt;&lt;/record&gt;&lt;/Cite&gt;&lt;/EndNote&gt;</w:instrText>
      </w:r>
      <w:r w:rsidRPr="007D2D95">
        <w:rPr>
          <w:lang w:val="en-GB"/>
        </w:rPr>
        <w:fldChar w:fldCharType="separate"/>
      </w:r>
      <w:r w:rsidR="00BF729D" w:rsidRPr="007D2D95">
        <w:rPr>
          <w:lang w:val="en-GB"/>
        </w:rPr>
        <w:t>(Regeringskansliet</w:t>
      </w:r>
      <w:r w:rsidRPr="007D2D95">
        <w:rPr>
          <w:lang w:val="en-GB"/>
        </w:rPr>
        <w:t xml:space="preserve"> 2018, p. 10)</w:t>
      </w:r>
      <w:r w:rsidRPr="007D2D95">
        <w:rPr>
          <w:lang w:val="en-GB"/>
        </w:rPr>
        <w:fldChar w:fldCharType="end"/>
      </w:r>
      <w:r w:rsidR="002F28E8">
        <w:rPr>
          <w:lang w:val="en-GB"/>
        </w:rPr>
        <w:t>.</w:t>
      </w:r>
      <w:r w:rsidR="00974D9C" w:rsidRPr="00974D9C">
        <w:rPr>
          <w:lang w:val="en-GB"/>
        </w:rPr>
        <w:t xml:space="preserve"> </w:t>
      </w:r>
      <w:r w:rsidRPr="007D2D95">
        <w:rPr>
          <w:lang w:val="en-GB"/>
        </w:rPr>
        <w:t xml:space="preserve">Nonetheless, it is noticeable that ideas on sustainable development and climate change have become more prominent in official documents in recent times. </w:t>
      </w:r>
      <w:r w:rsidR="00E55E0B" w:rsidRPr="007D2D95">
        <w:rPr>
          <w:lang w:val="en-GB"/>
        </w:rPr>
        <w:t>Consequently, related aspects are not sufficiently included in existing policies, nor linked to DRR.</w:t>
      </w:r>
    </w:p>
    <w:p w14:paraId="35715F28" w14:textId="77777777" w:rsidR="00D962E4" w:rsidRPr="00C12C1E" w:rsidRDefault="00D962E4" w:rsidP="007D2D95">
      <w:pPr>
        <w:spacing w:after="160"/>
        <w:rPr>
          <w:lang w:val="en-US"/>
        </w:rPr>
      </w:pPr>
      <w:r w:rsidRPr="007D2D95">
        <w:rPr>
          <w:lang w:val="en-GB"/>
        </w:rPr>
        <w:t xml:space="preserve">Most documents include requirements or measures which enable follow-up on progress (criterion 10), but few relate to the possibility of monitoring achievements in relation to specific goals or indicators. Rather, they may contain requirements of documenting response operations to support learning from the management of occurred events </w:t>
      </w:r>
      <w:r w:rsidRPr="007D2D95">
        <w:rPr>
          <w:lang w:val="en-GB"/>
        </w:rPr>
        <w:fldChar w:fldCharType="begin">
          <w:fldData xml:space="preserve">PEVuZE5vdGU+PENpdGU+PEF1dGhvcj5TRlM8L0F1dGhvcj48WWVhcj4yMDAzPC9ZZWFyPjxSZWNO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</w:fldData>
        </w:fldChar>
      </w:r>
      <w:r w:rsidRPr="007D2D95">
        <w:rPr>
          <w:lang w:val="en-GB"/>
        </w:rPr>
        <w:instrText xml:space="preserve"> ADDIN EN.CITE </w:instrText>
      </w:r>
      <w:r w:rsidRPr="007D2D95">
        <w:rPr>
          <w:lang w:val="en-GB"/>
        </w:rPr>
        <w:fldChar w:fldCharType="begin">
          <w:fldData xml:space="preserve">PEVuZE5vdGU+PENpdGU+PEF1dGhvcj5TRlM8L0F1dGhvcj48WWVhcj4yMDAzPC9ZZWFyPjxSZWNO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</w:fldData>
        </w:fldChar>
      </w:r>
      <w:r w:rsidRPr="007D2D95">
        <w:rPr>
          <w:lang w:val="en-GB"/>
        </w:rPr>
        <w:instrText xml:space="preserve"> ADDIN EN.CITE.DATA </w:instrText>
      </w:r>
      <w:r w:rsidRPr="007D2D95">
        <w:rPr>
          <w:lang w:val="en-GB"/>
        </w:rPr>
      </w:r>
      <w:r w:rsidRPr="007D2D95">
        <w:rPr>
          <w:lang w:val="en-GB"/>
        </w:rPr>
        <w:fldChar w:fldCharType="end"/>
      </w:r>
      <w:r w:rsidRPr="007D2D95">
        <w:rPr>
          <w:lang w:val="en-GB"/>
        </w:rPr>
      </w:r>
      <w:r w:rsidRPr="007D2D95">
        <w:rPr>
          <w:lang w:val="en-GB"/>
        </w:rPr>
        <w:fldChar w:fldCharType="separate"/>
      </w:r>
      <w:r w:rsidRPr="007D2D95">
        <w:rPr>
          <w:lang w:val="en-GB"/>
        </w:rPr>
        <w:t>(e.g., MSB, 2014; SFS, 2003</w:t>
      </w:r>
      <w:r w:rsidR="00E02A0C">
        <w:rPr>
          <w:lang w:val="en-GB"/>
        </w:rPr>
        <w:t>:778</w:t>
      </w:r>
      <w:r w:rsidRPr="007D2D95">
        <w:rPr>
          <w:lang w:val="en-GB"/>
        </w:rPr>
        <w:t>, 2006</w:t>
      </w:r>
      <w:r w:rsidR="00065FC3">
        <w:rPr>
          <w:lang w:val="en-GB"/>
        </w:rPr>
        <w:t>:637</w:t>
      </w:r>
      <w:r w:rsidRPr="007D2D95">
        <w:rPr>
          <w:lang w:val="en-GB"/>
        </w:rPr>
        <w:t>)</w:t>
      </w:r>
      <w:r w:rsidRPr="007D2D95">
        <w:rPr>
          <w:lang w:val="en-GB"/>
        </w:rPr>
        <w:fldChar w:fldCharType="end"/>
      </w:r>
      <w:r w:rsidRPr="007D2D95">
        <w:rPr>
          <w:lang w:val="en-GB"/>
        </w:rPr>
        <w:t xml:space="preserve">. Other documents call for documentation that facilitate control of the extent to which authorities comply with laws and norms </w:t>
      </w:r>
      <w:r w:rsidRPr="007D2D95">
        <w:rPr>
          <w:lang w:val="en-GB"/>
        </w:rPr>
        <w:fldChar w:fldCharType="begin"/>
      </w:r>
      <w:r w:rsidRPr="007D2D95">
        <w:rPr>
          <w:lang w:val="en-GB"/>
        </w:rPr>
        <w:instrText xml:space="preserve"> ADDIN EN.CITE &lt;EndNote&gt;&lt;Cite&gt;&lt;Author&gt;SFS&lt;/Author&gt;&lt;Year&gt;2003&lt;/Year&gt;&lt;RecNum&gt;364&lt;/RecNum&gt;&lt;DisplayText&gt;(SFS, 2003, 2010)&lt;/DisplayText&gt;&lt;record&gt;&lt;rec-number&gt;364&lt;/rec-number&gt;&lt;foreign-keys&gt;&lt;key app="EN" db-id="rtpavwxwnevfxgepzaexf9fidwaapwp2s5fa" timestamp="1529497253"&gt;364&lt;/key&gt;&lt;/foreign-keys&gt;&lt;ref-type name="Report"&gt;27&lt;/ref-type&gt;&lt;contributors&gt;&lt;authors&gt;&lt;author&gt;SFS&lt;/author&gt;&lt;/authors&gt;&lt;tertiary-authors&gt;&lt;author&gt;Svensk författningssamling,&lt;/author&gt;&lt;/tertiary-authors&gt;&lt;/contributors&gt;&lt;titles&gt;&lt;title&gt;Lag (2003:778) om skydd mot olyckor&lt;/title&gt;&lt;/titles&gt;&lt;dates&gt;&lt;year&gt;2003&lt;/year&gt;&lt;/dates&gt;&lt;pub-location&gt;Stockholm&lt;/pub-location&gt;&lt;publisher&gt;Försvarsdepartementet&lt;/publisher&gt;&lt;urls&gt;&lt;/urls&gt;&lt;/record&gt;&lt;/Cite&gt;&lt;Cite&gt;&lt;Author&gt;SFS&lt;/Author&gt;&lt;Year&gt;2010&lt;/Year&gt;&lt;RecNum&gt;366&lt;/RecNum&gt;&lt;record&gt;&lt;rec-number&gt;366&lt;/rec-number&gt;&lt;foreign-keys&gt;&lt;key app="EN" db-id="rtpavwxwnevfxgepzaexf9fidwaapwp2s5fa" timestamp="1529499230"&gt;366&lt;/key&gt;&lt;/foreign-keys&gt;&lt;ref-type name="Report"&gt;27&lt;/ref-type&gt;&lt;contributors&gt;&lt;authors&gt;&lt;author&gt;SFS&lt;/author&gt;&lt;/authors&gt;&lt;tertiary-authors&gt;&lt;author&gt;Svensk författningssamling,&lt;/author&gt;&lt;/tertiary-authors&gt;&lt;/contributors&gt;&lt;titles&gt;&lt;title&gt;Plan- och bygglag (2010:900)&lt;/title&gt;&lt;/titles&gt;&lt;dates&gt;&lt;year&gt;2010&lt;/year&gt;&lt;/dates&gt;&lt;pub-location&gt;Stockholm&lt;/pub-location&gt;&lt;publisher&gt;Miljödepartementet&lt;/publisher&gt;&lt;urls&gt;&lt;/urls&gt;&lt;/record&gt;&lt;/Cite&gt;&lt;/EndNote&gt;</w:instrText>
      </w:r>
      <w:r w:rsidRPr="007D2D95">
        <w:rPr>
          <w:lang w:val="en-GB"/>
        </w:rPr>
        <w:fldChar w:fldCharType="separate"/>
      </w:r>
      <w:r w:rsidRPr="007D2D95">
        <w:rPr>
          <w:lang w:val="en-GB"/>
        </w:rPr>
        <w:t>(SFS 2003</w:t>
      </w:r>
      <w:r w:rsidR="00065FC3">
        <w:rPr>
          <w:lang w:val="en-GB"/>
        </w:rPr>
        <w:t>:778</w:t>
      </w:r>
      <w:r w:rsidRPr="007D2D95">
        <w:rPr>
          <w:lang w:val="en-GB"/>
        </w:rPr>
        <w:t>, 2010)</w:t>
      </w:r>
      <w:r w:rsidRPr="007D2D95">
        <w:rPr>
          <w:lang w:val="en-GB"/>
        </w:rPr>
        <w:fldChar w:fldCharType="end"/>
      </w:r>
      <w:r w:rsidRPr="007D2D95">
        <w:rPr>
          <w:lang w:val="en-GB"/>
        </w:rPr>
        <w:t xml:space="preserve"> or are subjected to IT-security breaches </w:t>
      </w:r>
      <w:r w:rsidRPr="007D2D95">
        <w:rPr>
          <w:lang w:val="en-GB"/>
        </w:rPr>
        <w:fldChar w:fldCharType="begin"/>
      </w:r>
      <w:r w:rsidRPr="007D2D95">
        <w:rPr>
          <w:lang w:val="en-GB"/>
        </w:rPr>
        <w:instrText xml:space="preserve"> ADDIN EN.CITE &lt;EndNote&gt;&lt;Cite&gt;&lt;Author&gt;SFS&lt;/Author&gt;&lt;Year&gt;2015&lt;/Year&gt;&lt;RecNum&gt;53&lt;/RecNum&gt;&lt;DisplayText&gt;(SFS, 2015)&lt;/DisplayText&gt;&lt;record&gt;&lt;rec-number&gt;53&lt;/rec-number&gt;&lt;foreign-keys&gt;&lt;key app="EN" db-id="rtpavwxwnevfxgepzaexf9fidwaapwp2s5fa" timestamp="1528236810"&gt;53&lt;/key&gt;&lt;/foreign-keys&gt;&lt;ref-type name="Report"&gt;27&lt;/ref-type&gt;&lt;contributors&gt;&lt;authors&gt;&lt;author&gt;SFS&lt;/author&gt;&lt;/authors&gt;&lt;tertiary-authors&gt;&lt;author&gt;Svensk författningssamling,&lt;/author&gt;&lt;/tertiary-authors&gt;&lt;/contributors&gt;&lt;titles&gt;&lt;title&gt;Förordning (2015:1052) om krisberedskap och bevakningsansvariga myndigheters åtgärder vid höjd beredskap&lt;/title&gt;&lt;/titles&gt;&lt;dates&gt;&lt;year&gt;2015&lt;/year&gt;&lt;/dates&gt;&lt;pub-location&gt;Stockholm&lt;/pub-location&gt;&lt;publisher&gt;Justitiedepartementet&lt;/publisher&gt;&lt;urls&gt;&lt;/urls&gt;&lt;/record&gt;&lt;/Cite&gt;&lt;/EndNote&gt;</w:instrText>
      </w:r>
      <w:r w:rsidRPr="007D2D95">
        <w:rPr>
          <w:lang w:val="en-GB"/>
        </w:rPr>
        <w:fldChar w:fldCharType="separate"/>
      </w:r>
      <w:r w:rsidRPr="007D2D95">
        <w:rPr>
          <w:lang w:val="en-GB"/>
        </w:rPr>
        <w:t>(SFS 2015</w:t>
      </w:r>
      <w:r w:rsidR="00ED7107">
        <w:rPr>
          <w:lang w:val="en-GB"/>
        </w:rPr>
        <w:t>:1052</w:t>
      </w:r>
      <w:r w:rsidRPr="007D2D95">
        <w:rPr>
          <w:lang w:val="en-GB"/>
        </w:rPr>
        <w:t>)</w:t>
      </w:r>
      <w:r w:rsidRPr="007D2D95">
        <w:rPr>
          <w:lang w:val="en-GB"/>
        </w:rPr>
        <w:fldChar w:fldCharType="end"/>
      </w:r>
      <w:r w:rsidRPr="007D2D95">
        <w:rPr>
          <w:lang w:val="en-GB"/>
        </w:rPr>
        <w:t>. Some documents also comprise requirements on the creation and</w:t>
      </w:r>
      <w:r w:rsidRPr="00C12C1E">
        <w:rPr>
          <w:lang w:val="en-US"/>
        </w:rPr>
        <w:t xml:space="preserve"> periodical review and adaptation of risk reducing plans and strategies </w:t>
      </w:r>
      <w:r w:rsidRPr="00C12C1E">
        <w:rPr>
          <w:lang w:val="en-US"/>
        </w:rPr>
        <w:fldChar w:fldCharType="begin">
          <w:fldData xml:space="preserve">PEVuZE5vdGU+PENpdGU+PEF1dGhvcj5TRlM8L0F1dGhvcj48WWVhcj4xOTk4PC9ZZWFyPjxSZWNO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=
</w:fldData>
        </w:fldChar>
      </w:r>
      <w:r w:rsidRPr="00C12C1E">
        <w:rPr>
          <w:lang w:val="en-US"/>
        </w:rPr>
        <w:instrText xml:space="preserve"> ADDIN EN.CITE </w:instrText>
      </w:r>
      <w:r w:rsidRPr="00C12C1E">
        <w:rPr>
          <w:lang w:val="en-US"/>
        </w:rPr>
        <w:fldChar w:fldCharType="begin">
          <w:fldData xml:space="preserve">PEVuZE5vdGU+PENpdGU+PEF1dGhvcj5TRlM8L0F1dGhvcj48WWVhcj4xOTk4PC9ZZWFyPjxSZWNO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=
</w:fldData>
        </w:fldChar>
      </w:r>
      <w:r w:rsidRPr="00C12C1E">
        <w:rPr>
          <w:lang w:val="en-US"/>
        </w:rPr>
        <w:instrText xml:space="preserve"> ADDIN EN.CITE.DATA </w:instrText>
      </w:r>
      <w:r w:rsidRPr="00C12C1E">
        <w:rPr>
          <w:lang w:val="en-US"/>
        </w:rPr>
      </w:r>
      <w:r w:rsidRPr="00C12C1E">
        <w:rPr>
          <w:lang w:val="en-US"/>
        </w:rPr>
        <w:fldChar w:fldCharType="end"/>
      </w:r>
      <w:r w:rsidRPr="00C12C1E">
        <w:rPr>
          <w:lang w:val="en-US"/>
        </w:rPr>
      </w:r>
      <w:r w:rsidRPr="00C12C1E">
        <w:rPr>
          <w:lang w:val="en-US"/>
        </w:rPr>
        <w:fldChar w:fldCharType="separate"/>
      </w:r>
      <w:r w:rsidRPr="00C12C1E">
        <w:rPr>
          <w:lang w:val="en-US"/>
        </w:rPr>
        <w:t>(MSB, 2015a, 2016a; SFS, 1998</w:t>
      </w:r>
      <w:r w:rsidR="00065FC3">
        <w:rPr>
          <w:lang w:val="en-US"/>
        </w:rPr>
        <w:t>:808</w:t>
      </w:r>
      <w:r w:rsidRPr="00C12C1E">
        <w:rPr>
          <w:lang w:val="en-US"/>
        </w:rPr>
        <w:t>, 2003</w:t>
      </w:r>
      <w:r w:rsidR="00065FC3">
        <w:rPr>
          <w:lang w:val="en-US"/>
        </w:rPr>
        <w:t>:778</w:t>
      </w:r>
      <w:r w:rsidRPr="00C12C1E">
        <w:rPr>
          <w:lang w:val="en-US"/>
        </w:rPr>
        <w:t>, 2009</w:t>
      </w:r>
      <w:r w:rsidR="00065FC3">
        <w:rPr>
          <w:lang w:val="en-US"/>
        </w:rPr>
        <w:t>:956</w:t>
      </w:r>
      <w:r w:rsidRPr="00C12C1E">
        <w:rPr>
          <w:lang w:val="en-US"/>
        </w:rPr>
        <w:t>, 2010</w:t>
      </w:r>
      <w:r w:rsidR="00065FC3">
        <w:rPr>
          <w:lang w:val="en-US"/>
        </w:rPr>
        <w:t>:900</w:t>
      </w:r>
      <w:r w:rsidRPr="00C12C1E">
        <w:rPr>
          <w:lang w:val="en-US"/>
        </w:rPr>
        <w:t>)</w:t>
      </w:r>
      <w:r w:rsidRPr="00C12C1E">
        <w:rPr>
          <w:lang w:val="en-US"/>
        </w:rPr>
        <w:fldChar w:fldCharType="end"/>
      </w:r>
      <w:r w:rsidR="00E55E0B" w:rsidRPr="00C12C1E">
        <w:rPr>
          <w:lang w:val="en-US"/>
        </w:rPr>
        <w:t>.</w:t>
      </w:r>
    </w:p>
    <w:p w14:paraId="595C60FD" w14:textId="77777777" w:rsidR="008174D1" w:rsidRPr="00F4106D" w:rsidRDefault="00D962E4" w:rsidP="003A324F">
      <w:pPr>
        <w:spacing w:after="160"/>
        <w:rPr>
          <w:lang w:val="en-US"/>
        </w:rPr>
      </w:pPr>
      <w:r w:rsidRPr="00C12C1E">
        <w:rPr>
          <w:lang w:val="en-US"/>
        </w:rPr>
        <w:t xml:space="preserve">Most of the documents also entail obligations to inform authorities at higher administrative levels about planned or implemented measures to reduce risk or ensuring a sustainable development </w:t>
      </w:r>
      <w:r w:rsidRPr="00C12C1E">
        <w:rPr>
          <w:lang w:val="en-US"/>
        </w:rPr>
        <w:fldChar w:fldCharType="begin">
          <w:fldData xml:space="preserve">PEVuZE5vdGU+PENpdGU+PEF1dGhvcj5TRlM8L0F1dGhvcj48WWVhcj4yMDAzPC9ZZWFyPjxSZWNO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</w:fldData>
        </w:fldChar>
      </w:r>
      <w:r w:rsidRPr="00C12C1E">
        <w:rPr>
          <w:lang w:val="en-US"/>
        </w:rPr>
        <w:instrText xml:space="preserve"> ADDIN EN.CITE </w:instrText>
      </w:r>
      <w:r w:rsidRPr="00C12C1E">
        <w:rPr>
          <w:lang w:val="en-US"/>
        </w:rPr>
        <w:fldChar w:fldCharType="begin">
          <w:fldData xml:space="preserve">PEVuZE5vdGU+PENpdGU+PEF1dGhvcj5TRlM8L0F1dGhvcj48WWVhcj4yMDAzPC9ZZWFyPjxSZWNO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</w:fldData>
        </w:fldChar>
      </w:r>
      <w:r w:rsidRPr="00C12C1E">
        <w:rPr>
          <w:lang w:val="en-US"/>
        </w:rPr>
        <w:instrText xml:space="preserve"> ADDIN EN.CITE.DATA </w:instrText>
      </w:r>
      <w:r w:rsidRPr="00C12C1E">
        <w:rPr>
          <w:lang w:val="en-US"/>
        </w:rPr>
      </w:r>
      <w:r w:rsidRPr="00C12C1E">
        <w:rPr>
          <w:lang w:val="en-US"/>
        </w:rPr>
        <w:fldChar w:fldCharType="end"/>
      </w:r>
      <w:r w:rsidRPr="00C12C1E">
        <w:rPr>
          <w:lang w:val="en-US"/>
        </w:rPr>
      </w:r>
      <w:r w:rsidRPr="00C12C1E">
        <w:rPr>
          <w:lang w:val="en-US"/>
        </w:rPr>
        <w:fldChar w:fldCharType="separate"/>
      </w:r>
      <w:r w:rsidRPr="00C12C1E">
        <w:rPr>
          <w:lang w:val="en-US"/>
        </w:rPr>
        <w:t>(MSB, 2015a, 2016a; SFS, 2003</w:t>
      </w:r>
      <w:r w:rsidR="00065FC3">
        <w:rPr>
          <w:lang w:val="en-US"/>
        </w:rPr>
        <w:t>:778</w:t>
      </w:r>
      <w:r w:rsidRPr="00C12C1E">
        <w:rPr>
          <w:lang w:val="en-US"/>
        </w:rPr>
        <w:t>, 2006</w:t>
      </w:r>
      <w:r w:rsidR="00065FC3">
        <w:rPr>
          <w:lang w:val="en-US"/>
        </w:rPr>
        <w:t>:637</w:t>
      </w:r>
      <w:r w:rsidRPr="00C12C1E">
        <w:rPr>
          <w:lang w:val="en-US"/>
        </w:rPr>
        <w:t>, 2006</w:t>
      </w:r>
      <w:r w:rsidR="00065FC3">
        <w:rPr>
          <w:lang w:val="en-US"/>
        </w:rPr>
        <w:t>:544</w:t>
      </w:r>
      <w:r w:rsidRPr="00C12C1E">
        <w:rPr>
          <w:lang w:val="en-US"/>
        </w:rPr>
        <w:t>)</w:t>
      </w:r>
      <w:r w:rsidRPr="00C12C1E">
        <w:rPr>
          <w:lang w:val="en-US"/>
        </w:rPr>
        <w:fldChar w:fldCharType="end"/>
      </w:r>
      <w:r w:rsidRPr="00C12C1E">
        <w:rPr>
          <w:lang w:val="en-US"/>
        </w:rPr>
        <w:t xml:space="preserve">. Although such measures probably are aligned with the intention and overall goals of the Sendai Framework, the authorities often have great leeway in terms of choosing which types of risks they address and how. Moreover, none of the studied documents enforces the </w:t>
      </w:r>
      <w:r w:rsidRPr="00F4106D">
        <w:rPr>
          <w:lang w:val="en-US"/>
        </w:rPr>
        <w:t xml:space="preserve">authorities to develop and present indicators to monitor the progress of the objectives they set (criterion 1). </w:t>
      </w:r>
    </w:p>
    <w:p w14:paraId="4801B37C" w14:textId="77777777" w:rsidR="008174D1" w:rsidRPr="00C12C1E" w:rsidRDefault="00D962E4" w:rsidP="003A324F">
      <w:pPr>
        <w:spacing w:after="160"/>
        <w:rPr>
          <w:lang w:val="en-US"/>
        </w:rPr>
      </w:pPr>
      <w:r w:rsidRPr="00F4106D">
        <w:rPr>
          <w:lang w:val="en-US"/>
        </w:rPr>
        <w:t xml:space="preserve">Actually, only three of the documents contain or </w:t>
      </w:r>
      <w:r w:rsidR="008174D1" w:rsidRPr="00F4106D">
        <w:rPr>
          <w:lang w:val="en-US"/>
        </w:rPr>
        <w:t>relate</w:t>
      </w:r>
      <w:r w:rsidRPr="00F4106D">
        <w:rPr>
          <w:lang w:val="en-US"/>
        </w:rPr>
        <w:t xml:space="preserve"> to indicators used to</w:t>
      </w:r>
      <w:r w:rsidRPr="00C12C1E">
        <w:rPr>
          <w:lang w:val="en-US"/>
        </w:rPr>
        <w:t xml:space="preserve"> monitor the compliance with objectives as formulated by the Government or the Swedish Civil Contingencies Agency</w:t>
      </w:r>
      <w:r w:rsidR="005337E0" w:rsidRPr="00C12C1E">
        <w:rPr>
          <w:lang w:val="en-US"/>
        </w:rPr>
        <w:t xml:space="preserve">. </w:t>
      </w:r>
      <w:r w:rsidR="005337E0" w:rsidRPr="003A324F">
        <w:rPr>
          <w:lang w:val="en-US"/>
        </w:rPr>
        <w:t xml:space="preserve">These are the </w:t>
      </w:r>
      <w:r w:rsidR="00E9084E" w:rsidRPr="003A324F">
        <w:rPr>
          <w:lang w:val="en-US"/>
        </w:rPr>
        <w:t>Action plan for A</w:t>
      </w:r>
      <w:r w:rsidR="005337E0" w:rsidRPr="003A324F">
        <w:rPr>
          <w:lang w:val="en-US"/>
        </w:rPr>
        <w:t>genda 2030: 2018–2020</w:t>
      </w:r>
      <w:r w:rsidR="00E9084E" w:rsidRPr="003A324F">
        <w:rPr>
          <w:lang w:val="en-US"/>
        </w:rPr>
        <w:t xml:space="preserve"> (Regeringskansliet, 2018); MSBs mandatory provisions and general advice about municipalities RVAs (M</w:t>
      </w:r>
      <w:r w:rsidR="005337E0" w:rsidRPr="003A324F">
        <w:rPr>
          <w:lang w:val="en-US"/>
        </w:rPr>
        <w:t>SB 2015a)</w:t>
      </w:r>
      <w:r w:rsidR="00E9084E" w:rsidRPr="003A324F">
        <w:rPr>
          <w:lang w:val="en-US"/>
        </w:rPr>
        <w:t xml:space="preserve"> and about state authorities RVAs (</w:t>
      </w:r>
      <w:r w:rsidR="005337E0" w:rsidRPr="003A324F">
        <w:rPr>
          <w:lang w:val="en-US"/>
        </w:rPr>
        <w:t>MSB</w:t>
      </w:r>
      <w:r w:rsidR="00E9084E" w:rsidRPr="003A324F">
        <w:rPr>
          <w:lang w:val="en-US"/>
        </w:rPr>
        <w:t xml:space="preserve"> </w:t>
      </w:r>
      <w:r w:rsidR="005337E0" w:rsidRPr="003A324F">
        <w:rPr>
          <w:lang w:val="en-US"/>
        </w:rPr>
        <w:t xml:space="preserve">2016a). </w:t>
      </w:r>
      <w:r w:rsidR="00E9084E" w:rsidRPr="00C12C1E">
        <w:rPr>
          <w:lang w:val="en-US"/>
        </w:rPr>
        <w:t>T</w:t>
      </w:r>
      <w:r w:rsidRPr="00C12C1E">
        <w:rPr>
          <w:lang w:val="en-US"/>
        </w:rPr>
        <w:t xml:space="preserve">ogether these three documents </w:t>
      </w:r>
      <w:r w:rsidR="004D21B2" w:rsidRPr="00C12C1E">
        <w:rPr>
          <w:lang w:val="en-US"/>
        </w:rPr>
        <w:t>lie at</w:t>
      </w:r>
      <w:r w:rsidRPr="00C12C1E">
        <w:rPr>
          <w:lang w:val="en-US"/>
        </w:rPr>
        <w:t xml:space="preserve"> </w:t>
      </w:r>
      <w:r w:rsidR="00F810BC" w:rsidRPr="00C12C1E">
        <w:rPr>
          <w:lang w:val="en-US"/>
        </w:rPr>
        <w:t xml:space="preserve">the </w:t>
      </w:r>
      <w:r w:rsidRPr="00C12C1E">
        <w:rPr>
          <w:lang w:val="en-US"/>
        </w:rPr>
        <w:t>heart of implementing the goals of the Sendai Framework. To further institutionalize the integration of climate change adaptation with mainstream DRR work</w:t>
      </w:r>
      <w:r w:rsidR="00F12DA0" w:rsidRPr="00C12C1E">
        <w:rPr>
          <w:lang w:val="en-US"/>
        </w:rPr>
        <w:t xml:space="preserve"> and sustainable development</w:t>
      </w:r>
      <w:r w:rsidRPr="00C12C1E">
        <w:rPr>
          <w:lang w:val="en-US"/>
        </w:rPr>
        <w:t>, t</w:t>
      </w:r>
      <w:r w:rsidR="00F12DA0" w:rsidRPr="00C12C1E">
        <w:rPr>
          <w:lang w:val="en-US"/>
        </w:rPr>
        <w:t>he Swedish Civil Contingencies A</w:t>
      </w:r>
      <w:r w:rsidRPr="00C12C1E">
        <w:rPr>
          <w:lang w:val="en-US"/>
        </w:rPr>
        <w:t xml:space="preserve">gency </w:t>
      </w:r>
      <w:r w:rsidR="004D21B2" w:rsidRPr="00C12C1E">
        <w:rPr>
          <w:lang w:val="en-US"/>
        </w:rPr>
        <w:t>need to</w:t>
      </w:r>
      <w:r w:rsidRPr="00C12C1E">
        <w:rPr>
          <w:lang w:val="en-US"/>
        </w:rPr>
        <w:t xml:space="preserve"> make use of its possibility </w:t>
      </w:r>
      <w:r w:rsidRPr="00C12C1E">
        <w:rPr>
          <w:lang w:val="en-US"/>
        </w:rPr>
        <w:fldChar w:fldCharType="begin"/>
      </w:r>
      <w:r w:rsidRPr="00C12C1E">
        <w:rPr>
          <w:lang w:val="en-US"/>
        </w:rPr>
        <w:instrText xml:space="preserve"> ADDIN EN.CITE &lt;EndNote&gt;&lt;Cite&gt;&lt;Author&gt;MSB&lt;/Author&gt;&lt;Year&gt;2016a&lt;/Year&gt;&lt;RecNum&gt;106&lt;/RecNum&gt;&lt;Prefix&gt;as granted by &lt;/Prefix&gt;&lt;DisplayText&gt;(as granted by MSB, 2016a)&lt;/DisplayText&gt;&lt;record&gt;&lt;rec-number&gt;106&lt;/rec-number&gt;&lt;foreign-keys&gt;&lt;key app="EN" db-id="rtpavwxwnevfxgepzaexf9fidwaapwp2s5fa" timestamp="1528236811"&gt;106&lt;/key&gt;&lt;/foreign-keys&gt;&lt;ref-type name="Report"&gt;27&lt;/ref-type&gt;&lt;contributors&gt;&lt;authors&gt;&lt;author&gt;MSB&lt;/author&gt;&lt;/authors&gt;&lt;secondary-authors&gt;&lt;author&gt;Swedish Civil Contingencies Agency&lt;/author&gt;&lt;/secondary-authors&gt;&lt;tertiary-authors&gt;&lt;author&gt;Myndigheten för samhällsskydd och beredskap,&lt;/author&gt;&lt;/tertiary-authors&gt;&lt;/contributors&gt;&lt;titles&gt;&lt;title&gt;Föreskrifter (MSBFS 2016:7) och allmänna råd om statliga myndigheters risk- och sårbarhetsanalyser&lt;/title&gt;&lt;secondary-title&gt;MSBFS 2016:7&lt;/secondary-title&gt;&lt;/titles&gt;&lt;dates&gt;&lt;year&gt;2016a&lt;/year&gt;&lt;/dates&gt;&lt;pub-location&gt;Karlstad&lt;/pub-location&gt;&lt;urls&gt;&lt;/urls&gt;&lt;/record&gt;&lt;/Cite&gt;&lt;/EndNote&gt;</w:instrText>
      </w:r>
      <w:r w:rsidRPr="00C12C1E">
        <w:rPr>
          <w:lang w:val="en-US"/>
        </w:rPr>
        <w:fldChar w:fldCharType="separate"/>
      </w:r>
      <w:r w:rsidRPr="00C12C1E">
        <w:rPr>
          <w:lang w:val="en-US"/>
        </w:rPr>
        <w:t>(as granted by MSB, 2016a)</w:t>
      </w:r>
      <w:r w:rsidRPr="00C12C1E">
        <w:rPr>
          <w:lang w:val="en-US"/>
        </w:rPr>
        <w:fldChar w:fldCharType="end"/>
      </w:r>
      <w:r w:rsidRPr="00C12C1E">
        <w:rPr>
          <w:lang w:val="en-US"/>
        </w:rPr>
        <w:t xml:space="preserve"> to direct which scenarios governmental authorities should use as basis for their risk and vulnerability assessments. </w:t>
      </w:r>
      <w:r w:rsidR="00F4106D">
        <w:rPr>
          <w:lang w:val="en-US"/>
        </w:rPr>
        <w:t>I</w:t>
      </w:r>
      <w:r w:rsidRPr="00C12C1E">
        <w:rPr>
          <w:lang w:val="en-US"/>
        </w:rPr>
        <w:t xml:space="preserve">deas presented in </w:t>
      </w:r>
      <w:r w:rsidRPr="00C12C1E">
        <w:rPr>
          <w:lang w:val="en-US"/>
        </w:rPr>
        <w:fldChar w:fldCharType="begin"/>
      </w:r>
      <w:r w:rsidRPr="00C12C1E">
        <w:rPr>
          <w:lang w:val="en-US"/>
        </w:rPr>
        <w:instrText xml:space="preserve"> ADDIN EN.CITE &lt;EndNote&gt;&lt;Cite&gt;&lt;Author&gt;Mossberg Sonnek&lt;/Author&gt;&lt;Year&gt;2011&lt;/Year&gt;&lt;RecNum&gt;410&lt;/RecNum&gt;&lt;DisplayText&gt;(Mossberg Sonnek, Lindgren, &amp;amp; Lindberg, 2011)&lt;/DisplayText&gt;&lt;record&gt;&lt;rec-number&gt;410&lt;/rec-number&gt;&lt;foreign-keys&gt;&lt;key app="EN" db-id="rtpavwxwnevfxgepzaexf9fidwaapwp2s5fa" timestamp="1543589300"&gt;410&lt;/key&gt;&lt;/foreign-keys&gt;&lt;ref-type name="Report"&gt;27&lt;/ref-type&gt;&lt;contributors&gt;&lt;authors&gt;&lt;author&gt;Mossberg Sonnek, K.&lt;/author&gt;&lt;author&gt;Lindgren, J.&lt;/author&gt;&lt;author&gt;Lindberg, A.&lt;/author&gt;&lt;/authors&gt;&lt;tertiary-authors&gt;&lt;author&gt;Totalförsvarets forskningsinstitut (FOI),&lt;/author&gt;&lt;/tertiary-authors&gt;&lt;/contributors&gt;&lt;titles&gt;&lt;title&gt;Integrera klimatanpassning i kommunala risk- och sårbarhetsanalyser: en vägledning&lt;/title&gt;&lt;/titles&gt;&lt;dates&gt;&lt;year&gt;2011&lt;/year&gt;&lt;/dates&gt;&lt;pub-location&gt;Stockholm&lt;/pub-location&gt;&lt;urls&gt;&lt;/urls&gt;&lt;/record&gt;&lt;/Cite&gt;&lt;/EndNote&gt;</w:instrText>
      </w:r>
      <w:r w:rsidRPr="00C12C1E">
        <w:rPr>
          <w:lang w:val="en-US"/>
        </w:rPr>
        <w:fldChar w:fldCharType="separate"/>
      </w:r>
      <w:r w:rsidRPr="00C12C1E">
        <w:rPr>
          <w:lang w:val="en-US"/>
        </w:rPr>
        <w:t>Mossber</w:t>
      </w:r>
      <w:r w:rsidR="00F4106D">
        <w:rPr>
          <w:lang w:val="en-US"/>
        </w:rPr>
        <w:t>g Sonnek, Lindgren, &amp; Lindberg (</w:t>
      </w:r>
      <w:r w:rsidRPr="00C12C1E">
        <w:rPr>
          <w:lang w:val="en-US"/>
        </w:rPr>
        <w:t>2011)</w:t>
      </w:r>
      <w:r w:rsidRPr="00C12C1E">
        <w:rPr>
          <w:lang w:val="en-US"/>
        </w:rPr>
        <w:fldChar w:fldCharType="end"/>
      </w:r>
      <w:r w:rsidRPr="00C12C1E">
        <w:rPr>
          <w:lang w:val="en-US"/>
        </w:rPr>
        <w:t xml:space="preserve"> could be conducive to such efforts. </w:t>
      </w:r>
    </w:p>
    <w:p w14:paraId="044F7344" w14:textId="77777777" w:rsidR="00F81DD1" w:rsidRDefault="005E1513" w:rsidP="003A324F">
      <w:pPr>
        <w:spacing w:after="160"/>
        <w:rPr>
          <w:lang w:val="en-US"/>
        </w:rPr>
      </w:pPr>
      <w:r>
        <w:rPr>
          <w:lang w:val="en-US"/>
        </w:rPr>
        <w:t>T</w:t>
      </w:r>
      <w:r w:rsidR="00D962E4" w:rsidRPr="00C12C1E">
        <w:rPr>
          <w:lang w:val="en-US"/>
        </w:rPr>
        <w:t>he findings</w:t>
      </w:r>
      <w:r w:rsidR="00D36F13" w:rsidRPr="00C12C1E">
        <w:rPr>
          <w:lang w:val="en-US"/>
        </w:rPr>
        <w:t xml:space="preserve"> </w:t>
      </w:r>
      <w:r w:rsidR="00D962E4" w:rsidRPr="00C12C1E">
        <w:rPr>
          <w:lang w:val="en-US"/>
        </w:rPr>
        <w:t xml:space="preserve">stress the </w:t>
      </w:r>
      <w:r w:rsidR="00F12DA0" w:rsidRPr="00C12C1E">
        <w:rPr>
          <w:lang w:val="en-US"/>
        </w:rPr>
        <w:t xml:space="preserve">need </w:t>
      </w:r>
      <w:r>
        <w:rPr>
          <w:lang w:val="en-US"/>
        </w:rPr>
        <w:t xml:space="preserve">for </w:t>
      </w:r>
      <w:r w:rsidR="00F12DA0" w:rsidRPr="00C12C1E">
        <w:rPr>
          <w:lang w:val="en-US"/>
        </w:rPr>
        <w:t xml:space="preserve">and </w:t>
      </w:r>
      <w:r w:rsidR="00D962E4" w:rsidRPr="00C12C1E">
        <w:rPr>
          <w:lang w:val="en-US"/>
        </w:rPr>
        <w:t>value of a coherent policy document that could explain the interconnection between existing national and local mechanisms, l</w:t>
      </w:r>
      <w:r>
        <w:rPr>
          <w:lang w:val="en-US"/>
        </w:rPr>
        <w:t>aw</w:t>
      </w:r>
      <w:r w:rsidR="00D962E4" w:rsidRPr="00C12C1E">
        <w:rPr>
          <w:lang w:val="en-US"/>
        </w:rPr>
        <w:t xml:space="preserve">s and strategies and how they help in realizing the goals and priorities expressed in the Sendai Framework. As pointed out by </w:t>
      </w:r>
      <w:r w:rsidR="008E04C0">
        <w:rPr>
          <w:lang w:val="en-US"/>
        </w:rPr>
        <w:t>UNDRR</w:t>
      </w:r>
      <w:r w:rsidR="00D962E4" w:rsidRPr="00C12C1E">
        <w:rPr>
          <w:lang w:val="en-US"/>
        </w:rPr>
        <w:t xml:space="preserve">, a “national DRR strategy may take </w:t>
      </w:r>
      <w:r w:rsidR="00BE6B8C">
        <w:rPr>
          <w:lang w:val="en-US"/>
        </w:rPr>
        <w:t xml:space="preserve">any of a </w:t>
      </w:r>
      <w:r w:rsidR="00D962E4" w:rsidRPr="00C12C1E">
        <w:rPr>
          <w:lang w:val="en-US"/>
        </w:rPr>
        <w:t>variety of formats</w:t>
      </w:r>
      <w:r w:rsidR="00BE6B8C">
        <w:rPr>
          <w:lang w:val="en-US"/>
        </w:rPr>
        <w:t>,</w:t>
      </w:r>
      <w:r w:rsidR="00D962E4" w:rsidRPr="00C12C1E">
        <w:rPr>
          <w:lang w:val="en-US"/>
        </w:rPr>
        <w:t xml:space="preserve"> depending on the context of the country or sub-national governments. It may be one comprehensive strategy document or a system of strategies across sectors and stakeholder with one overarching document linking them” </w:t>
      </w:r>
      <w:r w:rsidR="00D962E4" w:rsidRPr="00C12C1E">
        <w:rPr>
          <w:lang w:val="en-US"/>
        </w:rPr>
        <w:fldChar w:fldCharType="begin"/>
      </w:r>
      <w:r w:rsidR="00D962E4" w:rsidRPr="00C12C1E">
        <w:rPr>
          <w:lang w:val="en-US"/>
        </w:rPr>
        <w:instrText xml:space="preserve"> ADDIN EN.CITE &lt;EndNote&gt;&lt;Cite&gt;&lt;Author&gt;UNISDR&lt;/Author&gt;&lt;Year&gt;2018&lt;/Year&gt;&lt;RecNum&gt;395&lt;/RecNum&gt;&lt;Pages&gt;3&lt;/Pages&gt;&lt;DisplayText&gt;(UNISDR, 2018b, p. 3)&lt;/DisplayText&gt;&lt;record&gt;&lt;rec-number&gt;395&lt;/rec-number&gt;&lt;foreign-keys&gt;&lt;key app="EN" db-id="rtpavwxwnevfxgepzaexf9fidwaapwp2s5fa" timestamp="1538997687"&gt;395&lt;/key&gt;&lt;/foreign-keys&gt;&lt;ref-type name="Report"&gt;27&lt;/ref-type&gt;&lt;contributors&gt;&lt;authors&gt;&lt;author&gt;UNISDR&lt;/author&gt;&lt;/authors&gt;&lt;tertiary-authors&gt;&lt;author&gt;United Nations Office for Disaster Risk Reduction,&lt;/author&gt;&lt;/tertiary-authors&gt;&lt;/contributors&gt;&lt;titles&gt;&lt;title&gt;Words Into Action Guidelines: Developing a National DRR Strategy and Planning for Implementation (draft consultative version for public consultation) &lt;/title&gt;&lt;/titles&gt;&lt;dates&gt;&lt;year&gt;2018b&lt;/year&gt;&lt;/dates&gt;&lt;pub-location&gt;Geneva&lt;/pub-location&gt;&lt;urls&gt;&lt;/urls&gt;&lt;/record&gt;&lt;/Cite&gt;&lt;/EndNote&gt;</w:instrText>
      </w:r>
      <w:r w:rsidR="00D962E4" w:rsidRPr="00C12C1E">
        <w:rPr>
          <w:lang w:val="en-US"/>
        </w:rPr>
        <w:fldChar w:fldCharType="separate"/>
      </w:r>
      <w:r w:rsidR="00D962E4" w:rsidRPr="00C12C1E">
        <w:rPr>
          <w:lang w:val="en-US"/>
        </w:rPr>
        <w:t>(UNISDR, 2018b, p. 3)</w:t>
      </w:r>
      <w:r w:rsidR="00D962E4" w:rsidRPr="00C12C1E">
        <w:rPr>
          <w:lang w:val="en-US"/>
        </w:rPr>
        <w:fldChar w:fldCharType="end"/>
      </w:r>
      <w:r w:rsidR="00F12DA0" w:rsidRPr="00C12C1E">
        <w:rPr>
          <w:lang w:val="en-US"/>
        </w:rPr>
        <w:t xml:space="preserve">. </w:t>
      </w:r>
    </w:p>
    <w:p w14:paraId="7705BBA9" w14:textId="77777777" w:rsidR="00276BAE" w:rsidRPr="00C12C1E" w:rsidRDefault="00F12DA0" w:rsidP="003A324F">
      <w:pPr>
        <w:spacing w:after="160"/>
        <w:rPr>
          <w:lang w:val="en-US"/>
        </w:rPr>
      </w:pPr>
      <w:r w:rsidRPr="00C12C1E">
        <w:rPr>
          <w:lang w:val="en-US"/>
        </w:rPr>
        <w:t>Developing a strategy that helps in u</w:t>
      </w:r>
      <w:r w:rsidR="00D962E4" w:rsidRPr="00C12C1E">
        <w:rPr>
          <w:lang w:val="en-US"/>
        </w:rPr>
        <w:t>nderstanding the “bigger picture” of how individual l</w:t>
      </w:r>
      <w:r w:rsidR="005E1513">
        <w:rPr>
          <w:lang w:val="en-US"/>
        </w:rPr>
        <w:t>aws</w:t>
      </w:r>
      <w:r w:rsidR="00D962E4" w:rsidRPr="00C12C1E">
        <w:rPr>
          <w:lang w:val="en-US"/>
        </w:rPr>
        <w:t xml:space="preserve"> and strategies are interlinked and connected to global objectives</w:t>
      </w:r>
      <w:r w:rsidR="00F81DD1">
        <w:rPr>
          <w:lang w:val="en-US"/>
        </w:rPr>
        <w:t>,</w:t>
      </w:r>
      <w:r w:rsidR="00D962E4" w:rsidRPr="00C12C1E">
        <w:rPr>
          <w:lang w:val="en-US"/>
        </w:rPr>
        <w:t xml:space="preserve"> may increase motivation for achieving aims in line with specific DRR initiatives</w:t>
      </w:r>
      <w:r w:rsidR="00F81DD1">
        <w:rPr>
          <w:lang w:val="en-US"/>
        </w:rPr>
        <w:t xml:space="preserve">, </w:t>
      </w:r>
      <w:r w:rsidR="00D962E4" w:rsidRPr="00C12C1E">
        <w:rPr>
          <w:lang w:val="en-US"/>
        </w:rPr>
        <w:t xml:space="preserve">prompt inter-agency communication and collaborations and, thus, accelerate the fulfilment of both national and global objectives. </w:t>
      </w:r>
      <w:r w:rsidR="00DB4212" w:rsidRPr="00C12C1E">
        <w:rPr>
          <w:rFonts w:ascii="Adobe Garamond Pro" w:hAnsi="Adobe Garamond Pro" w:cs="GloberBook"/>
          <w:sz w:val="24"/>
          <w:szCs w:val="18"/>
          <w:lang w:val="en-US"/>
        </w:rPr>
        <w:br w:type="page"/>
      </w:r>
    </w:p>
    <w:p w14:paraId="31FD38EF" w14:textId="77777777" w:rsidR="00CE3BDF" w:rsidRPr="00C12C1E" w:rsidRDefault="00CE3BDF" w:rsidP="001E3C6C">
      <w:pPr>
        <w:spacing w:line="240" w:lineRule="auto"/>
        <w:rPr>
          <w:rFonts w:ascii="Verdana" w:hAnsi="Verdana"/>
          <w:b/>
          <w:kern w:val="28"/>
          <w:sz w:val="32"/>
          <w:lang w:val="en-US"/>
        </w:rPr>
        <w:sectPr w:rsidR="00CE3BDF" w:rsidRPr="00C12C1E" w:rsidSect="00550DB9">
          <w:headerReference w:type="default" r:id="rId23"/>
          <w:pgSz w:w="11906" w:h="16838" w:code="9"/>
          <w:pgMar w:top="567" w:right="2268" w:bottom="1134" w:left="2268" w:header="567" w:footer="567" w:gutter="0"/>
          <w:cols w:space="708"/>
          <w:titlePg/>
          <w:docGrid w:linePitch="360"/>
        </w:sectPr>
      </w:pPr>
    </w:p>
    <w:tbl>
      <w:tblPr>
        <w:tblStyle w:val="TableGrid"/>
        <w:tblW w:w="9072"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072"/>
      </w:tblGrid>
      <w:tr w:rsidR="009A1824" w:rsidRPr="00956920" w14:paraId="7D0F5669" w14:textId="77777777" w:rsidTr="007D2058">
        <w:trPr>
          <w:trHeight w:val="14175"/>
        </w:trPr>
        <w:tc>
          <w:tcPr>
            <w:tcW w:w="9072" w:type="dxa"/>
            <w:vAlign w:val="bottom"/>
          </w:tcPr>
          <w:p w14:paraId="5A7DEA16" w14:textId="77777777" w:rsidR="00932E71" w:rsidRPr="00C12C1E" w:rsidRDefault="00AC155B" w:rsidP="001E3C6C">
            <w:pPr>
              <w:spacing w:before="40"/>
              <w:rPr>
                <w:lang w:val="en-GB"/>
              </w:rPr>
            </w:pPr>
            <w:r w:rsidRPr="00C12C1E">
              <w:rPr>
                <w:lang w:val="en-GB"/>
              </w:rPr>
              <w:t>Swedish Civil Contingency Agency (MSB)</w:t>
            </w:r>
          </w:p>
          <w:p w14:paraId="2B8A2FDA" w14:textId="77777777" w:rsidR="00932E71" w:rsidRPr="00C12C1E" w:rsidRDefault="00D22F16" w:rsidP="001E3C6C">
            <w:pPr>
              <w:spacing w:before="40"/>
              <w:rPr>
                <w:lang w:val="de-DE"/>
              </w:rPr>
            </w:pPr>
            <w:r w:rsidRPr="00C12C1E">
              <w:rPr>
                <w:lang w:val="de-DE"/>
              </w:rPr>
              <w:t>651 81 Karlstad</w:t>
            </w:r>
            <w:r w:rsidR="006511E3" w:rsidRPr="00C12C1E">
              <w:rPr>
                <w:lang w:val="de-DE"/>
              </w:rPr>
              <w:t>, Sweden</w:t>
            </w:r>
            <w:r w:rsidRPr="00C12C1E">
              <w:rPr>
                <w:lang w:val="de-DE"/>
              </w:rPr>
              <w:t xml:space="preserve">    </w:t>
            </w:r>
            <w:r w:rsidR="00932E71" w:rsidRPr="00C12C1E">
              <w:rPr>
                <w:lang w:val="de-DE"/>
              </w:rPr>
              <w:t xml:space="preserve">Tel </w:t>
            </w:r>
            <w:r w:rsidR="006511E3" w:rsidRPr="00C12C1E">
              <w:rPr>
                <w:lang w:val="de-DE"/>
              </w:rPr>
              <w:t>+46</w:t>
            </w:r>
            <w:r w:rsidR="00AC155B" w:rsidRPr="00C12C1E">
              <w:rPr>
                <w:lang w:val="de-DE"/>
              </w:rPr>
              <w:t xml:space="preserve"> </w:t>
            </w:r>
            <w:r w:rsidR="006511E3" w:rsidRPr="00C12C1E">
              <w:rPr>
                <w:lang w:val="de-DE"/>
              </w:rPr>
              <w:t>(</w:t>
            </w:r>
            <w:r w:rsidR="00932E71" w:rsidRPr="00C12C1E">
              <w:rPr>
                <w:lang w:val="de-DE"/>
              </w:rPr>
              <w:t>0</w:t>
            </w:r>
            <w:r w:rsidR="006511E3" w:rsidRPr="00C12C1E">
              <w:rPr>
                <w:lang w:val="de-DE"/>
              </w:rPr>
              <w:t>)</w:t>
            </w:r>
            <w:r w:rsidR="0057168A">
              <w:rPr>
                <w:lang w:val="de-DE"/>
              </w:rPr>
              <w:t>10</w:t>
            </w:r>
            <w:r w:rsidR="00932E71" w:rsidRPr="00C12C1E">
              <w:rPr>
                <w:lang w:val="de-DE"/>
              </w:rPr>
              <w:t>-240</w:t>
            </w:r>
            <w:r w:rsidRPr="00C12C1E">
              <w:rPr>
                <w:lang w:val="de-DE"/>
              </w:rPr>
              <w:t> </w:t>
            </w:r>
            <w:r w:rsidR="00932E71" w:rsidRPr="00C12C1E">
              <w:rPr>
                <w:lang w:val="de-DE"/>
              </w:rPr>
              <w:t>240</w:t>
            </w:r>
            <w:r w:rsidRPr="00C12C1E">
              <w:rPr>
                <w:lang w:val="de-DE"/>
              </w:rPr>
              <w:t xml:space="preserve">    </w:t>
            </w:r>
            <w:r w:rsidR="00932E71" w:rsidRPr="00C12C1E">
              <w:rPr>
                <w:lang w:val="de-DE"/>
              </w:rPr>
              <w:t>www.msb.se</w:t>
            </w:r>
          </w:p>
          <w:p w14:paraId="6F5A7A36" w14:textId="77777777" w:rsidR="009A1824" w:rsidRPr="00686422" w:rsidRDefault="001559B4" w:rsidP="001E3C6C">
            <w:pPr>
              <w:spacing w:before="40"/>
              <w:rPr>
                <w:b/>
                <w:lang w:val="de-DE"/>
              </w:rPr>
            </w:pPr>
            <w:r w:rsidRPr="00C12C1E">
              <w:rPr>
                <w:lang w:val="de-DE"/>
              </w:rPr>
              <w:t xml:space="preserve">Publ.nr </w:t>
            </w:r>
            <w:r w:rsidRPr="0045094B">
              <w:rPr>
                <w:lang w:val="de-DE"/>
              </w:rPr>
              <w:t>MSB</w:t>
            </w:r>
            <w:r w:rsidR="0045094B" w:rsidRPr="0045094B">
              <w:rPr>
                <w:lang w:val="de-DE"/>
              </w:rPr>
              <w:t xml:space="preserve"> 1391</w:t>
            </w:r>
            <w:r w:rsidR="000851CF" w:rsidRPr="00C12C1E">
              <w:rPr>
                <w:lang w:val="de-DE"/>
              </w:rPr>
              <w:t xml:space="preserve"> </w:t>
            </w:r>
            <w:r w:rsidR="00686422" w:rsidRPr="00C12C1E">
              <w:rPr>
                <w:lang w:val="de-DE"/>
              </w:rPr>
              <w:t>–</w:t>
            </w:r>
            <w:r w:rsidR="000851CF" w:rsidRPr="00C12C1E">
              <w:rPr>
                <w:lang w:val="de-DE"/>
              </w:rPr>
              <w:t xml:space="preserve"> </w:t>
            </w:r>
            <w:r w:rsidR="0057168A">
              <w:rPr>
                <w:lang w:val="de-DE"/>
              </w:rPr>
              <w:t>04</w:t>
            </w:r>
            <w:r w:rsidR="00686422" w:rsidRPr="00C12C1E">
              <w:rPr>
                <w:lang w:val="de-DE"/>
              </w:rPr>
              <w:t>/2019</w:t>
            </w:r>
            <w:r w:rsidR="00D22F16" w:rsidRPr="00C12C1E">
              <w:rPr>
                <w:lang w:val="de-DE"/>
              </w:rPr>
              <w:t xml:space="preserve">    </w:t>
            </w:r>
            <w:r w:rsidR="00932E71" w:rsidRPr="00C12C1E">
              <w:rPr>
                <w:lang w:val="de-DE"/>
              </w:rPr>
              <w:t>ISBN 978-91-7383</w:t>
            </w:r>
            <w:r w:rsidR="0045094B" w:rsidRPr="0045094B">
              <w:rPr>
                <w:lang w:val="de-DE"/>
              </w:rPr>
              <w:t>-943-3</w:t>
            </w:r>
          </w:p>
        </w:tc>
      </w:tr>
    </w:tbl>
    <w:p w14:paraId="5072F075" w14:textId="77777777" w:rsidR="00D621C7" w:rsidRPr="00686422" w:rsidRDefault="00D621C7" w:rsidP="001E3C6C">
      <w:pPr>
        <w:pStyle w:val="Smal"/>
        <w:rPr>
          <w:lang w:val="de-DE"/>
        </w:rPr>
      </w:pPr>
    </w:p>
    <w:sectPr w:rsidR="00D621C7" w:rsidRPr="00686422" w:rsidSect="0082082E">
      <w:pgSz w:w="11906" w:h="16838" w:code="9"/>
      <w:pgMar w:top="567" w:right="2268" w:bottom="1134" w:left="2268" w:header="567" w:footer="567"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4A466BC" w16cid:durableId="20BB0977"/>
  <w16cid:commentId w16cid:paraId="478BB8E1" w16cid:durableId="20BB0BF1"/>
  <w16cid:commentId w16cid:paraId="711C1998" w16cid:durableId="20BB0978"/>
  <w16cid:commentId w16cid:paraId="2C9D30CE" w16cid:durableId="20BB1891"/>
  <w16cid:commentId w16cid:paraId="44D800B6" w16cid:durableId="20BB0979"/>
  <w16cid:commentId w16cid:paraId="6AC80363" w16cid:durableId="20BB1975"/>
  <w16cid:commentId w16cid:paraId="07841D0C" w16cid:durableId="20BB097A"/>
  <w16cid:commentId w16cid:paraId="6AB536DB" w16cid:durableId="20BB1A71"/>
  <w16cid:commentId w16cid:paraId="10AE7C13" w16cid:durableId="20BB097B"/>
  <w16cid:commentId w16cid:paraId="7B4C75CD" w16cid:durableId="20BB1B8F"/>
  <w16cid:commentId w16cid:paraId="1DD26DA1" w16cid:durableId="20BB097C"/>
  <w16cid:commentId w16cid:paraId="033B5255" w16cid:durableId="20BB1C2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261C4C" w14:textId="77777777" w:rsidR="00185708" w:rsidRDefault="00185708" w:rsidP="00487F05">
      <w:pPr>
        <w:pStyle w:val="Titel1"/>
      </w:pPr>
      <w:r>
        <w:separator/>
      </w:r>
    </w:p>
  </w:endnote>
  <w:endnote w:type="continuationSeparator" w:id="0">
    <w:p w14:paraId="075ECBCD" w14:textId="77777777" w:rsidR="00185708" w:rsidRDefault="00185708" w:rsidP="00487F05">
      <w:pPr>
        <w:pStyle w:val="Titel1"/>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Noto Sans Symbols">
    <w:altName w:val="Times New Roman"/>
    <w:charset w:val="00"/>
    <w:family w:val="auto"/>
    <w:pitch w:val="default"/>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dobe Garamond Pro">
    <w:altName w:val="Garamond"/>
    <w:panose1 w:val="02020502060506020403"/>
    <w:charset w:val="00"/>
    <w:family w:val="roman"/>
    <w:notTrueType/>
    <w:pitch w:val="variable"/>
    <w:sig w:usb0="800000AF" w:usb1="5000205B" w:usb2="00000000" w:usb3="00000000" w:csb0="0000009B" w:csb1="00000000"/>
  </w:font>
  <w:font w:name="GloberBook">
    <w:altName w:val="Calibr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7B310A" w14:textId="77777777" w:rsidR="00185708" w:rsidRDefault="00185708" w:rsidP="005F7678">
      <w:r>
        <w:separator/>
      </w:r>
    </w:p>
  </w:footnote>
  <w:footnote w:type="continuationSeparator" w:id="0">
    <w:p w14:paraId="56CAB21C" w14:textId="77777777" w:rsidR="00185708" w:rsidRDefault="00185708" w:rsidP="00487F05">
      <w:pPr>
        <w:pStyle w:val="Titel1"/>
      </w:pPr>
      <w:r>
        <w:continuationSeparator/>
      </w:r>
    </w:p>
  </w:footnote>
  <w:footnote w:id="1">
    <w:p w14:paraId="4AD2BFDE" w14:textId="77777777" w:rsidR="00185708" w:rsidRPr="006445DF" w:rsidRDefault="00185708" w:rsidP="006445DF">
      <w:pPr>
        <w:pStyle w:val="FootnoteText"/>
        <w:spacing w:line="240" w:lineRule="auto"/>
        <w:rPr>
          <w:lang w:val="en-US"/>
        </w:rPr>
      </w:pPr>
      <w:r>
        <w:rPr>
          <w:rStyle w:val="FootnoteReference"/>
        </w:rPr>
        <w:footnoteRef/>
      </w:r>
      <w:r w:rsidRPr="006445DF">
        <w:rPr>
          <w:lang w:val="en-US"/>
        </w:rPr>
        <w:t xml:space="preserve"> </w:t>
      </w:r>
      <w:r>
        <w:rPr>
          <w:sz w:val="18"/>
          <w:szCs w:val="18"/>
          <w:lang w:val="en-GB"/>
        </w:rPr>
        <w:t>T</w:t>
      </w:r>
      <w:r w:rsidRPr="006445DF">
        <w:rPr>
          <w:sz w:val="18"/>
          <w:szCs w:val="18"/>
          <w:lang w:val="en-GB"/>
        </w:rPr>
        <w:t xml:space="preserve">he UN General Assembly has endorsed </w:t>
      </w:r>
      <w:r>
        <w:rPr>
          <w:sz w:val="18"/>
          <w:szCs w:val="18"/>
          <w:lang w:val="en-GB"/>
        </w:rPr>
        <w:t xml:space="preserve">these </w:t>
      </w:r>
      <w:r w:rsidRPr="006445DF">
        <w:rPr>
          <w:sz w:val="18"/>
          <w:szCs w:val="18"/>
          <w:lang w:val="en-GB"/>
        </w:rPr>
        <w:t>two indicators for the measurement of global Target E</w:t>
      </w:r>
      <w:r>
        <w:rPr>
          <w:sz w:val="18"/>
          <w:szCs w:val="18"/>
          <w:lang w:val="en-GB"/>
        </w:rPr>
        <w:t xml:space="preserve"> f</w:t>
      </w:r>
      <w:r w:rsidRPr="006445DF">
        <w:rPr>
          <w:sz w:val="18"/>
          <w:szCs w:val="18"/>
          <w:lang w:val="en-GB"/>
        </w:rPr>
        <w:t>oll</w:t>
      </w:r>
      <w:r>
        <w:rPr>
          <w:sz w:val="18"/>
          <w:szCs w:val="18"/>
          <w:lang w:val="en-GB"/>
        </w:rPr>
        <w:t xml:space="preserve">owing a recommendation from the </w:t>
      </w:r>
      <w:r w:rsidRPr="006445DF">
        <w:rPr>
          <w:sz w:val="18"/>
          <w:szCs w:val="18"/>
          <w:lang w:val="en-GB"/>
        </w:rPr>
        <w:t>open-ended intergovernmental expert</w:t>
      </w:r>
      <w:r>
        <w:rPr>
          <w:sz w:val="18"/>
          <w:szCs w:val="18"/>
          <w:lang w:val="en-GB"/>
        </w:rPr>
        <w:t xml:space="preserve"> </w:t>
      </w:r>
      <w:r w:rsidRPr="006445DF">
        <w:rPr>
          <w:sz w:val="18"/>
          <w:szCs w:val="18"/>
          <w:lang w:val="en-GB"/>
        </w:rPr>
        <w:t>working group on indicators and terminology (OIEWG)</w:t>
      </w:r>
      <w:r>
        <w:rPr>
          <w:sz w:val="18"/>
          <w:szCs w:val="18"/>
          <w:lang w:val="en-GB"/>
        </w:rPr>
        <w:t>.</w:t>
      </w:r>
      <w:r w:rsidRPr="006445DF">
        <w:rPr>
          <w:sz w:val="18"/>
          <w:szCs w:val="18"/>
          <w:lang w:val="en-GB"/>
        </w:rPr>
        <w:t xml:space="preserve"> </w:t>
      </w:r>
    </w:p>
  </w:footnote>
  <w:footnote w:id="2">
    <w:p w14:paraId="121780BE" w14:textId="77777777" w:rsidR="00185708" w:rsidRPr="0002025D" w:rsidRDefault="00185708" w:rsidP="004B060F">
      <w:pPr>
        <w:pStyle w:val="FootnoteText"/>
        <w:spacing w:line="240" w:lineRule="auto"/>
        <w:rPr>
          <w:lang w:val="en-GB"/>
        </w:rPr>
      </w:pPr>
      <w:r>
        <w:rPr>
          <w:rStyle w:val="FootnoteReference"/>
        </w:rPr>
        <w:footnoteRef/>
      </w:r>
      <w:r w:rsidRPr="0002025D">
        <w:rPr>
          <w:lang w:val="en-GB"/>
        </w:rPr>
        <w:t xml:space="preserve"> </w:t>
      </w:r>
      <w:r w:rsidRPr="0002025D">
        <w:rPr>
          <w:sz w:val="18"/>
          <w:szCs w:val="18"/>
          <w:lang w:val="en-GB"/>
        </w:rPr>
        <w:t>Two additional questions were added later on in the process</w:t>
      </w:r>
      <w:r>
        <w:rPr>
          <w:sz w:val="18"/>
          <w:szCs w:val="18"/>
          <w:lang w:val="en-GB"/>
        </w:rPr>
        <w:t xml:space="preserve"> to highlight certain results</w:t>
      </w:r>
      <w:r w:rsidRPr="0002025D">
        <w:rPr>
          <w:sz w:val="18"/>
          <w:szCs w:val="18"/>
          <w:lang w:val="en-GB"/>
        </w:rPr>
        <w:t xml:space="preserve"> (</w:t>
      </w:r>
      <w:r>
        <w:rPr>
          <w:sz w:val="18"/>
          <w:szCs w:val="18"/>
          <w:lang w:val="en-GB"/>
        </w:rPr>
        <w:t>cf.</w:t>
      </w:r>
      <w:r w:rsidRPr="0002025D">
        <w:rPr>
          <w:sz w:val="18"/>
          <w:szCs w:val="18"/>
          <w:lang w:val="en-GB"/>
        </w:rPr>
        <w:t xml:space="preserve"> Sections 3.2 and 3.4)</w:t>
      </w:r>
      <w:r>
        <w:rPr>
          <w:sz w:val="18"/>
          <w:szCs w:val="18"/>
          <w:lang w:val="en-GB"/>
        </w:rPr>
        <w:t>.</w:t>
      </w:r>
    </w:p>
  </w:footnote>
  <w:footnote w:id="3">
    <w:p w14:paraId="2AB2AB60" w14:textId="6B954392" w:rsidR="00185708" w:rsidRPr="00C916EF" w:rsidRDefault="00185708" w:rsidP="00846C23">
      <w:pPr>
        <w:pStyle w:val="BodyText"/>
        <w:spacing w:after="0" w:line="240" w:lineRule="auto"/>
        <w:rPr>
          <w:lang w:val="en-GB"/>
        </w:rPr>
      </w:pPr>
      <w:r>
        <w:rPr>
          <w:rStyle w:val="FootnoteReference"/>
        </w:rPr>
        <w:footnoteRef/>
      </w:r>
      <w:r w:rsidRPr="00896549">
        <w:rPr>
          <w:lang w:val="en-US"/>
        </w:rPr>
        <w:t xml:space="preserve"> </w:t>
      </w:r>
      <w:r w:rsidRPr="00896549">
        <w:rPr>
          <w:sz w:val="18"/>
          <w:szCs w:val="18"/>
          <w:lang w:val="en-GB"/>
        </w:rPr>
        <w:t>These criteria are</w:t>
      </w:r>
      <w:r>
        <w:rPr>
          <w:sz w:val="18"/>
          <w:szCs w:val="18"/>
          <w:lang w:val="en-GB"/>
        </w:rPr>
        <w:t xml:space="preserve"> </w:t>
      </w:r>
      <w:r w:rsidRPr="00896549">
        <w:rPr>
          <w:sz w:val="18"/>
          <w:szCs w:val="18"/>
          <w:lang w:val="en-GB"/>
        </w:rPr>
        <w:t>from the "Technical Guidance for Monitoring and Reporting on Progress in Achieving the Global Targets of the Sendai Framework fo</w:t>
      </w:r>
      <w:r>
        <w:rPr>
          <w:sz w:val="18"/>
          <w:szCs w:val="18"/>
          <w:lang w:val="en-GB"/>
        </w:rPr>
        <w:t>r Disaster Risk Reduction" (pp.</w:t>
      </w:r>
      <w:r w:rsidRPr="00896549">
        <w:rPr>
          <w:sz w:val="18"/>
          <w:szCs w:val="18"/>
          <w:lang w:val="en-GB"/>
        </w:rPr>
        <w:t xml:space="preserve">115-116) and relate to national </w:t>
      </w:r>
      <w:r>
        <w:rPr>
          <w:sz w:val="18"/>
          <w:szCs w:val="18"/>
          <w:lang w:val="en-GB"/>
        </w:rPr>
        <w:t>and</w:t>
      </w:r>
      <w:r w:rsidRPr="00896549">
        <w:rPr>
          <w:sz w:val="18"/>
          <w:szCs w:val="18"/>
          <w:lang w:val="en-GB"/>
        </w:rPr>
        <w:t xml:space="preserve"> local strategies.</w:t>
      </w:r>
      <w:r>
        <w:rPr>
          <w:sz w:val="18"/>
          <w:szCs w:val="18"/>
          <w:lang w:val="en-GB"/>
        </w:rPr>
        <w:t xml:space="preserve"> They were used together with </w:t>
      </w:r>
      <w:r w:rsidRPr="00C916EF">
        <w:rPr>
          <w:sz w:val="18"/>
          <w:szCs w:val="18"/>
          <w:lang w:val="en-GB"/>
        </w:rPr>
        <w:t>UNISDR’s priority areas for coding the documents. A spreadsheet was applied to indicate whether a particular document met the criteria and, if so, how</w:t>
      </w:r>
      <w:r>
        <w:rPr>
          <w:sz w:val="18"/>
          <w:szCs w:val="18"/>
          <w:lang w:val="en-GB"/>
        </w:rPr>
        <w:t>.</w:t>
      </w:r>
    </w:p>
  </w:footnote>
  <w:footnote w:id="4">
    <w:p w14:paraId="23655E1D" w14:textId="77777777" w:rsidR="00185708" w:rsidRPr="00D838B9" w:rsidRDefault="00185708" w:rsidP="002B20BD">
      <w:pPr>
        <w:pStyle w:val="FootnoteText"/>
        <w:spacing w:line="240" w:lineRule="auto"/>
        <w:rPr>
          <w:lang w:val="en-GB"/>
        </w:rPr>
      </w:pPr>
      <w:r>
        <w:rPr>
          <w:rStyle w:val="FootnoteReference"/>
        </w:rPr>
        <w:footnoteRef/>
      </w:r>
      <w:r w:rsidRPr="00D838B9">
        <w:rPr>
          <w:lang w:val="en-GB"/>
        </w:rPr>
        <w:t xml:space="preserve"> </w:t>
      </w:r>
      <w:r w:rsidRPr="00D838B9">
        <w:rPr>
          <w:sz w:val="18"/>
          <w:szCs w:val="18"/>
          <w:lang w:val="en-GB"/>
        </w:rPr>
        <w:t xml:space="preserve">Note that all arguments listed are based on the analysis of the interviews. </w:t>
      </w:r>
      <w:r>
        <w:rPr>
          <w:sz w:val="18"/>
          <w:szCs w:val="18"/>
          <w:lang w:val="en-GB"/>
        </w:rPr>
        <w:t>In addition, they are all</w:t>
      </w:r>
      <w:r w:rsidRPr="00D838B9">
        <w:rPr>
          <w:sz w:val="18"/>
          <w:szCs w:val="18"/>
          <w:lang w:val="en-GB"/>
        </w:rPr>
        <w:t xml:space="preserve"> supported by literature. </w:t>
      </w:r>
      <w:r>
        <w:rPr>
          <w:sz w:val="18"/>
          <w:szCs w:val="18"/>
          <w:lang w:val="en-GB"/>
        </w:rPr>
        <w:t>Some relevant</w:t>
      </w:r>
      <w:r w:rsidRPr="00D838B9">
        <w:rPr>
          <w:sz w:val="18"/>
          <w:szCs w:val="18"/>
          <w:lang w:val="en-GB"/>
        </w:rPr>
        <w:t xml:space="preserve"> examples, but not a full list, of publications </w:t>
      </w:r>
      <w:r>
        <w:rPr>
          <w:sz w:val="18"/>
          <w:szCs w:val="18"/>
          <w:lang w:val="en-GB"/>
        </w:rPr>
        <w:t>was</w:t>
      </w:r>
      <w:r w:rsidRPr="00D838B9">
        <w:rPr>
          <w:sz w:val="18"/>
          <w:szCs w:val="18"/>
          <w:lang w:val="en-GB"/>
        </w:rPr>
        <w:t xml:space="preserve"> added.</w:t>
      </w:r>
    </w:p>
  </w:footnote>
  <w:footnote w:id="5">
    <w:p w14:paraId="02D84905" w14:textId="2717BDD7" w:rsidR="00185708" w:rsidRPr="00CB5092" w:rsidRDefault="00185708" w:rsidP="006A3869">
      <w:pPr>
        <w:pStyle w:val="FootnoteText"/>
        <w:spacing w:line="240" w:lineRule="auto"/>
        <w:rPr>
          <w:lang w:val="en-GB"/>
        </w:rPr>
      </w:pPr>
      <w:r>
        <w:rPr>
          <w:rStyle w:val="FootnoteReference"/>
        </w:rPr>
        <w:footnoteRef/>
      </w:r>
      <w:r w:rsidRPr="00CB5092">
        <w:rPr>
          <w:lang w:val="en-GB"/>
        </w:rPr>
        <w:t xml:space="preserve"> </w:t>
      </w:r>
      <w:r w:rsidRPr="004C4EA0">
        <w:rPr>
          <w:rStyle w:val="Hyperlink"/>
          <w:color w:val="auto"/>
          <w:sz w:val="18"/>
          <w:szCs w:val="18"/>
          <w:u w:val="none"/>
          <w:lang w:val="en-GB"/>
        </w:rPr>
        <w:t>www.riksdagen.se/sv/dokument-lagar/dokument/svensk-forfattningssamling/jarnvagslag</w:t>
      </w:r>
      <w:r>
        <w:rPr>
          <w:rStyle w:val="Hyperlink"/>
          <w:color w:val="auto"/>
          <w:sz w:val="18"/>
          <w:szCs w:val="18"/>
          <w:u w:val="none"/>
          <w:lang w:val="en-GB"/>
        </w:rPr>
        <w:t xml:space="preserve"> </w:t>
      </w:r>
      <w:r w:rsidRPr="004C4EA0">
        <w:rPr>
          <w:rStyle w:val="Hyperlink"/>
          <w:color w:val="auto"/>
          <w:sz w:val="18"/>
          <w:szCs w:val="18"/>
          <w:u w:val="none"/>
          <w:lang w:val="en-GB"/>
        </w:rPr>
        <w:t>-2004519_sfs-2004-519</w:t>
      </w:r>
      <w:r w:rsidRPr="00F36DE1">
        <w:rPr>
          <w:sz w:val="16"/>
          <w:szCs w:val="16"/>
          <w:lang w:val="en-GB"/>
        </w:rPr>
        <w:t xml:space="preserve"> </w:t>
      </w:r>
    </w:p>
  </w:footnote>
  <w:footnote w:id="6">
    <w:p w14:paraId="3E75E70F" w14:textId="77777777" w:rsidR="00185708" w:rsidRPr="0066289B" w:rsidRDefault="00185708" w:rsidP="0002025D">
      <w:pPr>
        <w:pStyle w:val="FootnoteText"/>
        <w:spacing w:line="240" w:lineRule="auto"/>
        <w:rPr>
          <w:lang w:val="en-US"/>
        </w:rPr>
      </w:pPr>
      <w:r>
        <w:rPr>
          <w:rStyle w:val="FootnoteReference"/>
        </w:rPr>
        <w:footnoteRef/>
      </w:r>
      <w:r w:rsidRPr="0066289B">
        <w:rPr>
          <w:lang w:val="en-US"/>
        </w:rPr>
        <w:t xml:space="preserve"> </w:t>
      </w:r>
      <w:r w:rsidRPr="004C4EA0">
        <w:rPr>
          <w:sz w:val="18"/>
          <w:szCs w:val="18"/>
          <w:lang w:val="en-US"/>
        </w:rPr>
        <w:t>www.klimatanpassning.se/roller-och-ansvar/kommande-underlag/pa-gang-fran-lansstyrelserna-2018-1.134148</w:t>
      </w:r>
    </w:p>
  </w:footnote>
  <w:footnote w:id="7">
    <w:p w14:paraId="4C2E04AA" w14:textId="34DFE36B" w:rsidR="00185708" w:rsidRPr="00CB7036" w:rsidRDefault="00185708" w:rsidP="004C4EA0">
      <w:pPr>
        <w:spacing w:after="60" w:line="276" w:lineRule="auto"/>
        <w:rPr>
          <w:sz w:val="16"/>
          <w:szCs w:val="16"/>
          <w:lang w:val="en-GB"/>
        </w:rPr>
      </w:pPr>
      <w:r>
        <w:rPr>
          <w:rStyle w:val="FootnoteReference"/>
        </w:rPr>
        <w:footnoteRef/>
      </w:r>
      <w:r>
        <w:rPr>
          <w:lang w:val="en-GB"/>
        </w:rPr>
        <w:t xml:space="preserve"> </w:t>
      </w:r>
      <w:r w:rsidRPr="004C4EA0">
        <w:rPr>
          <w:sz w:val="18"/>
          <w:szCs w:val="18"/>
          <w:lang w:val="en-GB"/>
        </w:rPr>
        <w:t>The amendments to the PBL were the following: a) The municipalities must make a mandatory risk and vulnerability assessment (focus is mainly flood risks and erosion) in relation to the comprehensive planning (CP) to point out risk areas; b) in the detailed development plan, the municipalit</w:t>
      </w:r>
      <w:r>
        <w:rPr>
          <w:sz w:val="18"/>
          <w:szCs w:val="18"/>
          <w:lang w:val="en-GB"/>
        </w:rPr>
        <w:t>y has the possibility to demand</w:t>
      </w:r>
      <w:r w:rsidRPr="004C4EA0">
        <w:rPr>
          <w:sz w:val="18"/>
          <w:szCs w:val="18"/>
          <w:lang w:val="en-GB"/>
        </w:rPr>
        <w:t xml:space="preserve"> a special permit for measures/developments which impair the infiltration capacity of the ground. In other words, this gives the municipalities a possibility to deny building permits in risk areas.</w:t>
      </w:r>
    </w:p>
    <w:p w14:paraId="1C75D2EA" w14:textId="77777777" w:rsidR="00185708" w:rsidRPr="00CB7036" w:rsidRDefault="00185708">
      <w:pPr>
        <w:pStyle w:val="FootnoteText"/>
        <w:rPr>
          <w:lang w:val="en-GB"/>
        </w:rPr>
      </w:pPr>
    </w:p>
  </w:footnote>
  <w:footnote w:id="8">
    <w:p w14:paraId="6F2916B9" w14:textId="77777777" w:rsidR="00185708" w:rsidRPr="005E0C77" w:rsidRDefault="00185708">
      <w:pPr>
        <w:pStyle w:val="FootnoteText"/>
        <w:rPr>
          <w:lang w:val="en-GB"/>
        </w:rPr>
      </w:pPr>
      <w:r>
        <w:rPr>
          <w:rStyle w:val="FootnoteReference"/>
        </w:rPr>
        <w:footnoteRef/>
      </w:r>
      <w:r w:rsidRPr="005E0C77">
        <w:rPr>
          <w:lang w:val="en-GB"/>
        </w:rPr>
        <w:t xml:space="preserve"> </w:t>
      </w:r>
      <w:r w:rsidRPr="004C4EA0">
        <w:rPr>
          <w:sz w:val="18"/>
          <w:szCs w:val="18"/>
          <w:lang w:val="en-GB"/>
        </w:rPr>
        <w:t>www.resilientregions.org</w:t>
      </w:r>
    </w:p>
  </w:footnote>
  <w:footnote w:id="9">
    <w:p w14:paraId="1659AE7F" w14:textId="77777777" w:rsidR="00185708" w:rsidRPr="002D342A" w:rsidRDefault="00185708" w:rsidP="002D342A">
      <w:pPr>
        <w:pStyle w:val="FootnoteText"/>
        <w:spacing w:line="240" w:lineRule="auto"/>
        <w:rPr>
          <w:lang w:val="en-GB"/>
        </w:rPr>
      </w:pPr>
      <w:r>
        <w:rPr>
          <w:rStyle w:val="FootnoteReference"/>
        </w:rPr>
        <w:footnoteRef/>
      </w:r>
      <w:r w:rsidRPr="002D342A">
        <w:rPr>
          <w:lang w:val="en-GB"/>
        </w:rPr>
        <w:t xml:space="preserve"> </w:t>
      </w:r>
      <w:r w:rsidRPr="004C4EA0">
        <w:rPr>
          <w:sz w:val="18"/>
          <w:szCs w:val="18"/>
          <w:lang w:val="en-GB"/>
        </w:rPr>
        <w:t>Security Commission (Swe: Trygghetskommissionen) website: https://trygghetskommissionen.se/</w:t>
      </w:r>
    </w:p>
  </w:footnote>
  <w:footnote w:id="10">
    <w:p w14:paraId="0987F836" w14:textId="77777777" w:rsidR="00185708" w:rsidRPr="00413B36" w:rsidRDefault="00185708" w:rsidP="00413B36">
      <w:pPr>
        <w:pStyle w:val="FootnoteText"/>
        <w:spacing w:line="240" w:lineRule="auto"/>
        <w:rPr>
          <w:lang w:val="en-US"/>
        </w:rPr>
      </w:pPr>
      <w:r>
        <w:rPr>
          <w:rStyle w:val="FootnoteReference"/>
        </w:rPr>
        <w:footnoteRef/>
      </w:r>
      <w:r w:rsidRPr="00413B36">
        <w:rPr>
          <w:lang w:val="en-US"/>
        </w:rPr>
        <w:t xml:space="preserve"> </w:t>
      </w:r>
      <w:r w:rsidRPr="004C4EA0">
        <w:rPr>
          <w:sz w:val="18"/>
          <w:szCs w:val="18"/>
          <w:lang w:val="en-US"/>
        </w:rPr>
        <w:t>www.cadri.net/en/cadri-tool</w:t>
      </w:r>
    </w:p>
  </w:footnote>
  <w:footnote w:id="11">
    <w:p w14:paraId="4049DA54" w14:textId="77777777" w:rsidR="00185708" w:rsidRPr="00956920" w:rsidRDefault="00185708" w:rsidP="00413B36">
      <w:pPr>
        <w:pStyle w:val="FootnoteText"/>
        <w:spacing w:line="240" w:lineRule="auto"/>
        <w:rPr>
          <w:lang w:val="fr-FR"/>
        </w:rPr>
      </w:pPr>
      <w:r>
        <w:rPr>
          <w:rStyle w:val="FootnoteReference"/>
        </w:rPr>
        <w:footnoteRef/>
      </w:r>
      <w:r w:rsidRPr="00956920">
        <w:rPr>
          <w:lang w:val="fr-FR"/>
        </w:rPr>
        <w:t xml:space="preserve"> </w:t>
      </w:r>
      <w:r w:rsidRPr="004C4EA0">
        <w:rPr>
          <w:sz w:val="18"/>
          <w:szCs w:val="18"/>
          <w:lang w:val="fr-FR"/>
        </w:rPr>
        <w:t>eur-lex.europa.eu/legal-content/EN/TXT/PDF/uri=CELEC:52015XC0808(01)&amp;from=EN</w:t>
      </w:r>
    </w:p>
  </w:footnote>
  <w:footnote w:id="12">
    <w:p w14:paraId="6C499085" w14:textId="77777777" w:rsidR="00185708" w:rsidRPr="00964B66" w:rsidRDefault="00185708" w:rsidP="003C769A">
      <w:pPr>
        <w:pStyle w:val="FootnoteText"/>
        <w:rPr>
          <w:lang w:val="en-GB"/>
        </w:rPr>
      </w:pPr>
      <w:r>
        <w:rPr>
          <w:rStyle w:val="FootnoteReference"/>
        </w:rPr>
        <w:footnoteRef/>
      </w:r>
      <w:r w:rsidRPr="00E02619">
        <w:rPr>
          <w:lang w:val="en-US"/>
        </w:rPr>
        <w:t xml:space="preserve"> </w:t>
      </w:r>
      <w:r w:rsidRPr="006445DF">
        <w:rPr>
          <w:rFonts w:ascii="Verdana" w:hAnsi="Verdana"/>
          <w:sz w:val="16"/>
          <w:szCs w:val="16"/>
          <w:lang w:val="en-US"/>
        </w:rPr>
        <w:t>Where the country is not indicated, the organization is Swedish</w:t>
      </w:r>
    </w:p>
  </w:footnote>
  <w:footnote w:id="13">
    <w:p w14:paraId="1BF0C359" w14:textId="77777777" w:rsidR="00185708" w:rsidRPr="00DB4212" w:rsidRDefault="00185708" w:rsidP="004D21B2">
      <w:pPr>
        <w:pStyle w:val="FootnoteText"/>
        <w:spacing w:line="240" w:lineRule="auto"/>
        <w:rPr>
          <w:lang w:val="en-GB"/>
        </w:rPr>
      </w:pPr>
      <w:r>
        <w:rPr>
          <w:rStyle w:val="FootnoteReference"/>
        </w:rPr>
        <w:footnoteRef/>
      </w:r>
      <w:r w:rsidRPr="00DB4212">
        <w:rPr>
          <w:lang w:val="en-GB"/>
        </w:rPr>
        <w:t xml:space="preserve"> </w:t>
      </w:r>
      <w:r w:rsidRPr="004C4EA0">
        <w:rPr>
          <w:sz w:val="18"/>
          <w:szCs w:val="18"/>
          <w:lang w:val="en-GB"/>
        </w:rPr>
        <w:t>With prevention/mitigation we mean here avoidance and reduction of hazards and reduction of vulnerabilities in a development context.</w:t>
      </w:r>
    </w:p>
  </w:footnote>
  <w:footnote w:id="14">
    <w:p w14:paraId="7E82EF1E" w14:textId="77777777" w:rsidR="00185708" w:rsidRPr="004B060F" w:rsidRDefault="00185708" w:rsidP="004B060F">
      <w:pPr>
        <w:pStyle w:val="FootnoteText"/>
        <w:spacing w:line="240" w:lineRule="auto"/>
        <w:rPr>
          <w:lang w:val="en-GB"/>
        </w:rPr>
      </w:pPr>
      <w:r>
        <w:rPr>
          <w:rStyle w:val="FootnoteReference"/>
        </w:rPr>
        <w:footnoteRef/>
      </w:r>
      <w:r w:rsidRPr="004B060F">
        <w:rPr>
          <w:lang w:val="en-GB"/>
        </w:rPr>
        <w:t xml:space="preserve"> </w:t>
      </w:r>
      <w:r w:rsidRPr="004C4EA0">
        <w:rPr>
          <w:rStyle w:val="Hyperlink"/>
          <w:color w:val="auto"/>
          <w:sz w:val="18"/>
          <w:szCs w:val="18"/>
          <w:u w:val="none"/>
          <w:lang w:val="en-GB"/>
        </w:rPr>
        <w:t>See http://www.svensktvatten.se/om-oss/nyheter-lista/nyheter-svenskt-vatten/svenskt-vattens-kommentar-till-utredningen-om-hallbara-vattentjanster/</w:t>
      </w:r>
    </w:p>
  </w:footnote>
  <w:footnote w:id="15">
    <w:p w14:paraId="001C3E2D" w14:textId="6464ABAD" w:rsidR="00185708" w:rsidRPr="00C14D4D" w:rsidRDefault="00185708" w:rsidP="00C14D4D">
      <w:pPr>
        <w:pStyle w:val="FootnoteText"/>
        <w:spacing w:line="240" w:lineRule="auto"/>
        <w:rPr>
          <w:lang w:val="en-GB"/>
        </w:rPr>
      </w:pPr>
      <w:r>
        <w:rPr>
          <w:rStyle w:val="FootnoteReference"/>
        </w:rPr>
        <w:footnoteRef/>
      </w:r>
      <w:r w:rsidRPr="00C14D4D">
        <w:rPr>
          <w:lang w:val="en-GB"/>
        </w:rPr>
        <w:t xml:space="preserve"> </w:t>
      </w:r>
      <w:r w:rsidRPr="004C4EA0">
        <w:rPr>
          <w:sz w:val="18"/>
          <w:szCs w:val="18"/>
          <w:lang w:val="en-GB"/>
        </w:rPr>
        <w:t>Conclusions from t</w:t>
      </w:r>
      <w:r>
        <w:rPr>
          <w:sz w:val="18"/>
          <w:szCs w:val="18"/>
          <w:lang w:val="en-GB"/>
        </w:rPr>
        <w:t>he conference can be found here</w:t>
      </w:r>
      <w:r w:rsidRPr="004C4EA0">
        <w:rPr>
          <w:sz w:val="18"/>
          <w:szCs w:val="18"/>
          <w:lang w:val="en-GB"/>
        </w:rPr>
        <w:t xml:space="preserve"> (in Swedish)</w:t>
      </w:r>
      <w:r>
        <w:rPr>
          <w:sz w:val="18"/>
          <w:szCs w:val="18"/>
          <w:lang w:val="en-GB"/>
        </w:rPr>
        <w:t>:</w:t>
      </w:r>
      <w:r w:rsidRPr="004C4EA0">
        <w:rPr>
          <w:sz w:val="18"/>
          <w:szCs w:val="18"/>
          <w:lang w:val="en-GB"/>
        </w:rPr>
        <w:t xml:space="preserve"> </w:t>
      </w:r>
      <w:r w:rsidRPr="004C4EA0">
        <w:rPr>
          <w:rStyle w:val="Hyperlink"/>
          <w:color w:val="auto"/>
          <w:sz w:val="18"/>
          <w:szCs w:val="18"/>
          <w:u w:val="none"/>
          <w:lang w:val="en-GB"/>
        </w:rPr>
        <w:t>http://www.vattenmyndigheterna.se/sv/nyheter/2018/sidor/reflektioner-fr%C3%A5n-konferens-kring-vattenbristuppdragen.aspx/</w:t>
      </w:r>
    </w:p>
  </w:footnote>
  <w:footnote w:id="16">
    <w:p w14:paraId="5689E397" w14:textId="566281C8" w:rsidR="00185708" w:rsidRPr="009F3EE0" w:rsidRDefault="00185708" w:rsidP="00FE1B62">
      <w:pPr>
        <w:spacing w:line="240" w:lineRule="auto"/>
        <w:rPr>
          <w:sz w:val="16"/>
          <w:szCs w:val="16"/>
          <w:lang w:val="en-GB"/>
        </w:rPr>
      </w:pPr>
      <w:r>
        <w:rPr>
          <w:rStyle w:val="FootnoteReference"/>
        </w:rPr>
        <w:footnoteRef/>
      </w:r>
      <w:r w:rsidRPr="00BE763F">
        <w:rPr>
          <w:lang w:val="en-GB"/>
        </w:rPr>
        <w:t xml:space="preserve"> </w:t>
      </w:r>
      <w:r w:rsidRPr="00823477">
        <w:rPr>
          <w:sz w:val="18"/>
          <w:szCs w:val="18"/>
          <w:lang w:val="en-GB"/>
        </w:rPr>
        <w:t>Agreement between the Social Democrats, Conservatives, The Environmental Party, The Center party and Christian Democrats</w:t>
      </w:r>
      <w:r>
        <w:rPr>
          <w:sz w:val="18"/>
          <w:szCs w:val="18"/>
          <w:lang w:val="en-GB"/>
        </w:rPr>
        <w:t xml:space="preserve">. See: </w:t>
      </w:r>
      <w:r w:rsidRPr="00823477">
        <w:rPr>
          <w:sz w:val="18"/>
          <w:szCs w:val="18"/>
          <w:lang w:val="en-GB"/>
        </w:rPr>
        <w:t xml:space="preserve"> https://www.regeringen.se/49cc5b/contentassets/b88f0d28eb0e48e39eb4411de2aabe76/energioverenskommelse-20160610.pdf</w:t>
      </w:r>
    </w:p>
    <w:p w14:paraId="02ED0E3F" w14:textId="77777777" w:rsidR="00185708" w:rsidRPr="00BE763F" w:rsidRDefault="00185708" w:rsidP="00C14D4D">
      <w:pPr>
        <w:pStyle w:val="FootnoteText"/>
        <w:rPr>
          <w:lang w:val="en-GB"/>
        </w:rPr>
      </w:pPr>
    </w:p>
  </w:footnote>
  <w:footnote w:id="17">
    <w:p w14:paraId="5B484873" w14:textId="0A91F633" w:rsidR="00185708" w:rsidRPr="00063E17" w:rsidRDefault="00185708" w:rsidP="00C14D4D">
      <w:pPr>
        <w:pStyle w:val="FootnoteText"/>
        <w:rPr>
          <w:lang w:val="en-GB"/>
        </w:rPr>
      </w:pPr>
      <w:r>
        <w:rPr>
          <w:rStyle w:val="FootnoteReference"/>
        </w:rPr>
        <w:footnoteRef/>
      </w:r>
      <w:r w:rsidRPr="00063E17">
        <w:rPr>
          <w:lang w:val="en-GB"/>
        </w:rPr>
        <w:t xml:space="preserve"> </w:t>
      </w:r>
      <w:r w:rsidRPr="00CA6476">
        <w:rPr>
          <w:sz w:val="18"/>
          <w:szCs w:val="18"/>
          <w:lang w:val="en-GB"/>
        </w:rPr>
        <w:t>www.aftonbladet.se/nyheter/a/RxBgMW/oversvamningar-kostar-miljontals-kronor</w:t>
      </w:r>
    </w:p>
  </w:footnote>
  <w:footnote w:id="18">
    <w:p w14:paraId="7F103B24" w14:textId="77777777" w:rsidR="00185708" w:rsidRPr="008A0BC7" w:rsidRDefault="00185708" w:rsidP="0094446A">
      <w:pPr>
        <w:pStyle w:val="FootnoteText"/>
        <w:spacing w:line="240" w:lineRule="auto"/>
        <w:rPr>
          <w:rFonts w:ascii="Adobe Garamond Pro" w:hAnsi="Adobe Garamond Pro"/>
          <w:sz w:val="16"/>
          <w:szCs w:val="16"/>
          <w:lang w:val="en-GB"/>
        </w:rPr>
      </w:pPr>
      <w:r w:rsidRPr="008A0BC7">
        <w:rPr>
          <w:rStyle w:val="FootnoteReference"/>
          <w:rFonts w:ascii="Adobe Garamond Pro" w:hAnsi="Adobe Garamond Pro"/>
          <w:sz w:val="16"/>
          <w:szCs w:val="16"/>
        </w:rPr>
        <w:footnoteRef/>
      </w:r>
      <w:r w:rsidRPr="008A0BC7">
        <w:rPr>
          <w:rFonts w:ascii="Adobe Garamond Pro" w:hAnsi="Adobe Garamond Pro"/>
          <w:sz w:val="16"/>
          <w:szCs w:val="16"/>
          <w:lang w:val="en-GB"/>
        </w:rPr>
        <w:t xml:space="preserve"> </w:t>
      </w:r>
      <w:r w:rsidRPr="008A0BC7">
        <w:rPr>
          <w:sz w:val="16"/>
          <w:szCs w:val="16"/>
          <w:lang w:val="en-GB"/>
        </w:rPr>
        <w:t xml:space="preserve">These provisions are further regulated in an agreement between MSB and the Swedish Association of Local Authorities and Regions, SKL </w:t>
      </w:r>
      <w:r w:rsidRPr="008A0BC7">
        <w:rPr>
          <w:sz w:val="16"/>
          <w:szCs w:val="16"/>
        </w:rPr>
        <w:fldChar w:fldCharType="begin"/>
      </w:r>
      <w:r w:rsidRPr="008A0BC7">
        <w:rPr>
          <w:sz w:val="16"/>
          <w:szCs w:val="16"/>
          <w:lang w:val="en-GB"/>
        </w:rPr>
        <w:instrText xml:space="preserve"> ADDIN EN.CITE &lt;EndNote&gt;&lt;Cite&gt;&lt;Author&gt;MSB &amp;amp; SKL&lt;/Author&gt;&lt;Year&gt;2018&lt;/Year&gt;&lt;RecNum&gt;407&lt;/RecNum&gt;&lt;DisplayText&gt;(MSB &amp;amp; SKL, 2018)&lt;/DisplayText&gt;&lt;record&gt;&lt;rec-number&gt;407&lt;/rec-number&gt;&lt;foreign-keys&gt;&lt;key app="EN" db-id="rtpavwxwnevfxgepzaexf9fidwaapwp2s5fa" timestamp="1543587072"&gt;407&lt;/key&gt;&lt;/foreign-keys&gt;&lt;ref-type name="Report"&gt;27&lt;/ref-type&gt;&lt;contributors&gt;&lt;authors&gt;&lt;author&gt;MSB &amp;amp; SKL,&lt;/author&gt;&lt;/authors&gt;&lt;/contributors&gt;&lt;titles&gt;&lt;title&gt;Överenskommelse om kommunernas krisberedskap: 2019-2022&lt;/title&gt;&lt;/titles&gt;&lt;dates&gt;&lt;year&gt;2018&lt;/year&gt;&lt;/dates&gt;&lt;pub-location&gt;Stockholm&lt;/pub-location&gt;&lt;urls&gt;&lt;/urls&gt;&lt;/record&gt;&lt;/Cite&gt;&lt;/EndNote&gt;</w:instrText>
      </w:r>
      <w:r w:rsidRPr="008A0BC7">
        <w:rPr>
          <w:sz w:val="16"/>
          <w:szCs w:val="16"/>
        </w:rPr>
        <w:fldChar w:fldCharType="separate"/>
      </w:r>
      <w:r w:rsidRPr="008A0BC7">
        <w:rPr>
          <w:noProof/>
          <w:sz w:val="16"/>
          <w:szCs w:val="16"/>
          <w:lang w:val="en-GB"/>
        </w:rPr>
        <w:t>(MSB &amp; SKL, 2018)</w:t>
      </w:r>
      <w:r w:rsidRPr="008A0BC7">
        <w:rPr>
          <w:sz w:val="16"/>
          <w:szCs w:val="16"/>
        </w:rPr>
        <w:fldChar w:fldCharType="end"/>
      </w:r>
      <w:r w:rsidRPr="008A0BC7">
        <w:rPr>
          <w:sz w:val="16"/>
          <w:szCs w:val="16"/>
          <w:lang w:val="en-G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94293" w14:textId="60742274" w:rsidR="00185708" w:rsidRDefault="00185708" w:rsidP="008D074B">
    <w:pPr>
      <w:pStyle w:val="Header"/>
    </w:pPr>
    <w:r>
      <w:fldChar w:fldCharType="begin"/>
    </w:r>
    <w:r>
      <w:instrText xml:space="preserve"> PAGE  \* Arabic  \* MERGEFORMAT </w:instrText>
    </w:r>
    <w:r>
      <w:fldChar w:fldCharType="separate"/>
    </w:r>
    <w:r w:rsidR="00F52D31">
      <w:rPr>
        <w:noProof/>
      </w:rPr>
      <w:t>85</w:t>
    </w:r>
    <w:r>
      <w:fldChar w:fldCharType="end"/>
    </w:r>
  </w:p>
  <w:p w14:paraId="4E5BE67B" w14:textId="77777777" w:rsidR="00185708" w:rsidRDefault="00185708" w:rsidP="008D074B"/>
  <w:p w14:paraId="36A5D7DF" w14:textId="77777777" w:rsidR="00185708" w:rsidRPr="008D074B" w:rsidRDefault="00185708" w:rsidP="008D074B"/>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E6585128"/>
    <w:lvl w:ilvl="0">
      <w:start w:val="1"/>
      <w:numFmt w:val="decimal"/>
      <w:pStyle w:val="ListNumber"/>
      <w:lvlText w:val="%1."/>
      <w:lvlJc w:val="left"/>
      <w:pPr>
        <w:tabs>
          <w:tab w:val="num" w:pos="284"/>
        </w:tabs>
        <w:ind w:left="284" w:hanging="284"/>
      </w:pPr>
      <w:rPr>
        <w:rFonts w:hint="default"/>
      </w:rPr>
    </w:lvl>
  </w:abstractNum>
  <w:abstractNum w:abstractNumId="1" w15:restartNumberingAfterBreak="0">
    <w:nsid w:val="FFFFFF89"/>
    <w:multiLevelType w:val="singleLevel"/>
    <w:tmpl w:val="E5DCB638"/>
    <w:lvl w:ilvl="0">
      <w:start w:val="1"/>
      <w:numFmt w:val="bullet"/>
      <w:pStyle w:val="ListBullet"/>
      <w:lvlText w:val=""/>
      <w:lvlJc w:val="left"/>
      <w:pPr>
        <w:tabs>
          <w:tab w:val="num" w:pos="284"/>
        </w:tabs>
        <w:ind w:left="284" w:hanging="284"/>
      </w:pPr>
      <w:rPr>
        <w:rFonts w:ascii="Symbol" w:hAnsi="Symbol" w:hint="default"/>
      </w:rPr>
    </w:lvl>
  </w:abstractNum>
  <w:abstractNum w:abstractNumId="2" w15:restartNumberingAfterBreak="0">
    <w:nsid w:val="05900BE0"/>
    <w:multiLevelType w:val="hybridMultilevel"/>
    <w:tmpl w:val="9A7E668C"/>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15:restartNumberingAfterBreak="0">
    <w:nsid w:val="10386769"/>
    <w:multiLevelType w:val="hybridMultilevel"/>
    <w:tmpl w:val="F788CF4C"/>
    <w:lvl w:ilvl="0" w:tplc="249E0ABA">
      <w:start w:val="1"/>
      <w:numFmt w:val="lowerRoman"/>
      <w:lvlText w:val="%1)"/>
      <w:lvlJc w:val="left"/>
      <w:pPr>
        <w:ind w:left="720" w:hanging="72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33870A2"/>
    <w:multiLevelType w:val="hybridMultilevel"/>
    <w:tmpl w:val="869C9F6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27DE28DD"/>
    <w:multiLevelType w:val="hybridMultilevel"/>
    <w:tmpl w:val="9CC01C1A"/>
    <w:lvl w:ilvl="0" w:tplc="6DD89280">
      <w:start w:val="2018"/>
      <w:numFmt w:val="bullet"/>
      <w:lvlText w:val="-"/>
      <w:lvlJc w:val="left"/>
      <w:pPr>
        <w:ind w:left="720" w:hanging="360"/>
      </w:pPr>
      <w:rPr>
        <w:rFonts w:ascii="Georgia" w:eastAsia="Times New Roman" w:hAnsi="Georgia"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30EF6BF5"/>
    <w:multiLevelType w:val="hybridMultilevel"/>
    <w:tmpl w:val="B1547C0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345A289C"/>
    <w:multiLevelType w:val="hybridMultilevel"/>
    <w:tmpl w:val="046E6C34"/>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358166CA"/>
    <w:multiLevelType w:val="hybridMultilevel"/>
    <w:tmpl w:val="36D87852"/>
    <w:lvl w:ilvl="0" w:tplc="2544FAA6">
      <w:start w:val="1"/>
      <w:numFmt w:val="lowerRoman"/>
      <w:lvlText w:val="%1)"/>
      <w:lvlJc w:val="left"/>
      <w:pPr>
        <w:ind w:left="1054" w:hanging="720"/>
      </w:pPr>
      <w:rPr>
        <w:rFonts w:hint="default"/>
      </w:rPr>
    </w:lvl>
    <w:lvl w:ilvl="1" w:tplc="041D0019" w:tentative="1">
      <w:start w:val="1"/>
      <w:numFmt w:val="lowerLetter"/>
      <w:lvlText w:val="%2."/>
      <w:lvlJc w:val="left"/>
      <w:pPr>
        <w:ind w:left="1414" w:hanging="360"/>
      </w:pPr>
    </w:lvl>
    <w:lvl w:ilvl="2" w:tplc="041D001B" w:tentative="1">
      <w:start w:val="1"/>
      <w:numFmt w:val="lowerRoman"/>
      <w:lvlText w:val="%3."/>
      <w:lvlJc w:val="right"/>
      <w:pPr>
        <w:ind w:left="2134" w:hanging="180"/>
      </w:pPr>
    </w:lvl>
    <w:lvl w:ilvl="3" w:tplc="041D000F" w:tentative="1">
      <w:start w:val="1"/>
      <w:numFmt w:val="decimal"/>
      <w:lvlText w:val="%4."/>
      <w:lvlJc w:val="left"/>
      <w:pPr>
        <w:ind w:left="2854" w:hanging="360"/>
      </w:pPr>
    </w:lvl>
    <w:lvl w:ilvl="4" w:tplc="041D0019" w:tentative="1">
      <w:start w:val="1"/>
      <w:numFmt w:val="lowerLetter"/>
      <w:lvlText w:val="%5."/>
      <w:lvlJc w:val="left"/>
      <w:pPr>
        <w:ind w:left="3574" w:hanging="360"/>
      </w:pPr>
    </w:lvl>
    <w:lvl w:ilvl="5" w:tplc="041D001B" w:tentative="1">
      <w:start w:val="1"/>
      <w:numFmt w:val="lowerRoman"/>
      <w:lvlText w:val="%6."/>
      <w:lvlJc w:val="right"/>
      <w:pPr>
        <w:ind w:left="4294" w:hanging="180"/>
      </w:pPr>
    </w:lvl>
    <w:lvl w:ilvl="6" w:tplc="041D000F" w:tentative="1">
      <w:start w:val="1"/>
      <w:numFmt w:val="decimal"/>
      <w:lvlText w:val="%7."/>
      <w:lvlJc w:val="left"/>
      <w:pPr>
        <w:ind w:left="5014" w:hanging="360"/>
      </w:pPr>
    </w:lvl>
    <w:lvl w:ilvl="7" w:tplc="041D0019" w:tentative="1">
      <w:start w:val="1"/>
      <w:numFmt w:val="lowerLetter"/>
      <w:lvlText w:val="%8."/>
      <w:lvlJc w:val="left"/>
      <w:pPr>
        <w:ind w:left="5734" w:hanging="360"/>
      </w:pPr>
    </w:lvl>
    <w:lvl w:ilvl="8" w:tplc="041D001B" w:tentative="1">
      <w:start w:val="1"/>
      <w:numFmt w:val="lowerRoman"/>
      <w:lvlText w:val="%9."/>
      <w:lvlJc w:val="right"/>
      <w:pPr>
        <w:ind w:left="6454" w:hanging="180"/>
      </w:pPr>
    </w:lvl>
  </w:abstractNum>
  <w:abstractNum w:abstractNumId="9" w15:restartNumberingAfterBreak="0">
    <w:nsid w:val="35ED79A8"/>
    <w:multiLevelType w:val="multilevel"/>
    <w:tmpl w:val="BCC0B526"/>
    <w:lvl w:ilvl="0">
      <w:start w:val="1"/>
      <w:numFmt w:val="decimal"/>
      <w:pStyle w:val="Heading1"/>
      <w:lvlText w:val="%1."/>
      <w:lvlJc w:val="left"/>
      <w:pPr>
        <w:tabs>
          <w:tab w:val="num" w:pos="737"/>
        </w:tabs>
        <w:ind w:left="737" w:hanging="737"/>
      </w:pPr>
      <w:rPr>
        <w:rFonts w:hint="default"/>
      </w:rPr>
    </w:lvl>
    <w:lvl w:ilvl="1">
      <w:start w:val="1"/>
      <w:numFmt w:val="decimal"/>
      <w:pStyle w:val="Heading2"/>
      <w:lvlText w:val="%1.%2"/>
      <w:lvlJc w:val="left"/>
      <w:pPr>
        <w:tabs>
          <w:tab w:val="num" w:pos="6266"/>
        </w:tabs>
        <w:ind w:left="6266" w:hanging="737"/>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15:restartNumberingAfterBreak="0">
    <w:nsid w:val="36F45E4A"/>
    <w:multiLevelType w:val="hybridMultilevel"/>
    <w:tmpl w:val="A0B83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4C46DE"/>
    <w:multiLevelType w:val="hybridMultilevel"/>
    <w:tmpl w:val="DFE601F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3ACC56B6"/>
    <w:multiLevelType w:val="multilevel"/>
    <w:tmpl w:val="B8F88A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BCE1E62"/>
    <w:multiLevelType w:val="hybridMultilevel"/>
    <w:tmpl w:val="BF40AC84"/>
    <w:lvl w:ilvl="0" w:tplc="041D0011">
      <w:start w:val="1"/>
      <w:numFmt w:val="decimal"/>
      <w:lvlText w:val="%1)"/>
      <w:lvlJc w:val="left"/>
      <w:pPr>
        <w:ind w:left="720" w:hanging="360"/>
      </w:pPr>
    </w:lvl>
    <w:lvl w:ilvl="1" w:tplc="1090A864">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2E21D89"/>
    <w:multiLevelType w:val="hybridMultilevel"/>
    <w:tmpl w:val="9452B62A"/>
    <w:lvl w:ilvl="0" w:tplc="A776E6AA">
      <w:start w:val="1"/>
      <w:numFmt w:val="lowerRoman"/>
      <w:lvlText w:val="%1)"/>
      <w:lvlJc w:val="left"/>
      <w:pPr>
        <w:ind w:left="1050" w:hanging="360"/>
      </w:pPr>
      <w:rPr>
        <w:rFonts w:hint="default"/>
      </w:rPr>
    </w:lvl>
    <w:lvl w:ilvl="1" w:tplc="FD346622">
      <w:start w:val="1"/>
      <w:numFmt w:val="decimal"/>
      <w:lvlText w:val="%2)"/>
      <w:lvlJc w:val="left"/>
      <w:pPr>
        <w:ind w:left="1770" w:hanging="360"/>
      </w:pPr>
      <w:rPr>
        <w:rFonts w:hint="default"/>
      </w:rPr>
    </w:lvl>
    <w:lvl w:ilvl="2" w:tplc="041D001B" w:tentative="1">
      <w:start w:val="1"/>
      <w:numFmt w:val="lowerRoman"/>
      <w:lvlText w:val="%3."/>
      <w:lvlJc w:val="right"/>
      <w:pPr>
        <w:ind w:left="2490" w:hanging="180"/>
      </w:pPr>
    </w:lvl>
    <w:lvl w:ilvl="3" w:tplc="041D000F" w:tentative="1">
      <w:start w:val="1"/>
      <w:numFmt w:val="decimal"/>
      <w:lvlText w:val="%4."/>
      <w:lvlJc w:val="left"/>
      <w:pPr>
        <w:ind w:left="3210" w:hanging="360"/>
      </w:pPr>
    </w:lvl>
    <w:lvl w:ilvl="4" w:tplc="041D0019" w:tentative="1">
      <w:start w:val="1"/>
      <w:numFmt w:val="lowerLetter"/>
      <w:lvlText w:val="%5."/>
      <w:lvlJc w:val="left"/>
      <w:pPr>
        <w:ind w:left="3930" w:hanging="360"/>
      </w:pPr>
    </w:lvl>
    <w:lvl w:ilvl="5" w:tplc="041D001B" w:tentative="1">
      <w:start w:val="1"/>
      <w:numFmt w:val="lowerRoman"/>
      <w:lvlText w:val="%6."/>
      <w:lvlJc w:val="right"/>
      <w:pPr>
        <w:ind w:left="4650" w:hanging="180"/>
      </w:pPr>
    </w:lvl>
    <w:lvl w:ilvl="6" w:tplc="041D000F" w:tentative="1">
      <w:start w:val="1"/>
      <w:numFmt w:val="decimal"/>
      <w:lvlText w:val="%7."/>
      <w:lvlJc w:val="left"/>
      <w:pPr>
        <w:ind w:left="5370" w:hanging="360"/>
      </w:pPr>
    </w:lvl>
    <w:lvl w:ilvl="7" w:tplc="041D0019" w:tentative="1">
      <w:start w:val="1"/>
      <w:numFmt w:val="lowerLetter"/>
      <w:lvlText w:val="%8."/>
      <w:lvlJc w:val="left"/>
      <w:pPr>
        <w:ind w:left="6090" w:hanging="360"/>
      </w:pPr>
    </w:lvl>
    <w:lvl w:ilvl="8" w:tplc="041D001B" w:tentative="1">
      <w:start w:val="1"/>
      <w:numFmt w:val="lowerRoman"/>
      <w:lvlText w:val="%9."/>
      <w:lvlJc w:val="right"/>
      <w:pPr>
        <w:ind w:left="6810" w:hanging="180"/>
      </w:pPr>
    </w:lvl>
  </w:abstractNum>
  <w:abstractNum w:abstractNumId="15" w15:restartNumberingAfterBreak="0">
    <w:nsid w:val="430A06DD"/>
    <w:multiLevelType w:val="hybridMultilevel"/>
    <w:tmpl w:val="EC24A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7D11C5"/>
    <w:multiLevelType w:val="hybridMultilevel"/>
    <w:tmpl w:val="DDD8418C"/>
    <w:lvl w:ilvl="0" w:tplc="0636CA0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54CC53B2"/>
    <w:multiLevelType w:val="hybridMultilevel"/>
    <w:tmpl w:val="E78EF75C"/>
    <w:lvl w:ilvl="0" w:tplc="A41899F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5B36C75"/>
    <w:multiLevelType w:val="multilevel"/>
    <w:tmpl w:val="0D1C3F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B325344"/>
    <w:multiLevelType w:val="hybridMultilevel"/>
    <w:tmpl w:val="3FD42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B4653C9"/>
    <w:multiLevelType w:val="hybridMultilevel"/>
    <w:tmpl w:val="09847468"/>
    <w:lvl w:ilvl="0" w:tplc="6DD89280">
      <w:start w:val="2018"/>
      <w:numFmt w:val="bullet"/>
      <w:lvlText w:val="-"/>
      <w:lvlJc w:val="left"/>
      <w:pPr>
        <w:ind w:left="720" w:hanging="360"/>
      </w:pPr>
      <w:rPr>
        <w:rFonts w:ascii="Georgia" w:eastAsia="Times New Roman" w:hAnsi="Georgi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5B84270B"/>
    <w:multiLevelType w:val="hybridMultilevel"/>
    <w:tmpl w:val="F370BD54"/>
    <w:lvl w:ilvl="0" w:tplc="08090001">
      <w:start w:val="1"/>
      <w:numFmt w:val="bullet"/>
      <w:lvlText w:val=""/>
      <w:lvlJc w:val="left"/>
      <w:pPr>
        <w:ind w:left="720" w:hanging="72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676B39CC"/>
    <w:multiLevelType w:val="hybridMultilevel"/>
    <w:tmpl w:val="DDC095AA"/>
    <w:lvl w:ilvl="0" w:tplc="31C0EE48">
      <w:start w:val="1"/>
      <w:numFmt w:val="bullet"/>
      <w:lvlText w:val=""/>
      <w:lvlJc w:val="left"/>
      <w:pPr>
        <w:ind w:left="360" w:hanging="360"/>
      </w:pPr>
      <w:rPr>
        <w:rFonts w:ascii="Symbol" w:hAnsi="Symbol" w:hint="default"/>
        <w:lang w:val="en-GB"/>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8624FBA"/>
    <w:multiLevelType w:val="hybridMultilevel"/>
    <w:tmpl w:val="D7161154"/>
    <w:lvl w:ilvl="0" w:tplc="31C0EE48">
      <w:start w:val="1"/>
      <w:numFmt w:val="bullet"/>
      <w:lvlText w:val=""/>
      <w:lvlJc w:val="left"/>
      <w:pPr>
        <w:ind w:left="720" w:hanging="360"/>
      </w:pPr>
      <w:rPr>
        <w:rFonts w:ascii="Symbol" w:hAnsi="Symbol" w:hint="default"/>
        <w:lang w:val="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777C32"/>
    <w:multiLevelType w:val="hybridMultilevel"/>
    <w:tmpl w:val="A6187B3C"/>
    <w:lvl w:ilvl="0" w:tplc="0809000F">
      <w:start w:val="1"/>
      <w:numFmt w:val="decimal"/>
      <w:lvlText w:val="%1."/>
      <w:lvlJc w:val="left"/>
      <w:pPr>
        <w:ind w:left="720" w:hanging="360"/>
      </w:pPr>
    </w:lvl>
    <w:lvl w:ilvl="1" w:tplc="1090A864">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0D974F5"/>
    <w:multiLevelType w:val="hybridMultilevel"/>
    <w:tmpl w:val="CDCCAF92"/>
    <w:lvl w:ilvl="0" w:tplc="471A270E">
      <w:start w:val="1"/>
      <w:numFmt w:val="lowerRoman"/>
      <w:lvlText w:val="%1)"/>
      <w:lvlJc w:val="left"/>
      <w:pPr>
        <w:ind w:left="1052" w:hanging="720"/>
      </w:pPr>
      <w:rPr>
        <w:rFonts w:hint="default"/>
      </w:rPr>
    </w:lvl>
    <w:lvl w:ilvl="1" w:tplc="08090019" w:tentative="1">
      <w:start w:val="1"/>
      <w:numFmt w:val="lowerLetter"/>
      <w:lvlText w:val="%2."/>
      <w:lvlJc w:val="left"/>
      <w:pPr>
        <w:ind w:left="1412" w:hanging="360"/>
      </w:pPr>
    </w:lvl>
    <w:lvl w:ilvl="2" w:tplc="0809001B" w:tentative="1">
      <w:start w:val="1"/>
      <w:numFmt w:val="lowerRoman"/>
      <w:lvlText w:val="%3."/>
      <w:lvlJc w:val="right"/>
      <w:pPr>
        <w:ind w:left="2132" w:hanging="180"/>
      </w:pPr>
    </w:lvl>
    <w:lvl w:ilvl="3" w:tplc="0809000F" w:tentative="1">
      <w:start w:val="1"/>
      <w:numFmt w:val="decimal"/>
      <w:lvlText w:val="%4."/>
      <w:lvlJc w:val="left"/>
      <w:pPr>
        <w:ind w:left="2852" w:hanging="360"/>
      </w:pPr>
    </w:lvl>
    <w:lvl w:ilvl="4" w:tplc="08090019" w:tentative="1">
      <w:start w:val="1"/>
      <w:numFmt w:val="lowerLetter"/>
      <w:lvlText w:val="%5."/>
      <w:lvlJc w:val="left"/>
      <w:pPr>
        <w:ind w:left="3572" w:hanging="360"/>
      </w:pPr>
    </w:lvl>
    <w:lvl w:ilvl="5" w:tplc="0809001B" w:tentative="1">
      <w:start w:val="1"/>
      <w:numFmt w:val="lowerRoman"/>
      <w:lvlText w:val="%6."/>
      <w:lvlJc w:val="right"/>
      <w:pPr>
        <w:ind w:left="4292" w:hanging="180"/>
      </w:pPr>
    </w:lvl>
    <w:lvl w:ilvl="6" w:tplc="0809000F" w:tentative="1">
      <w:start w:val="1"/>
      <w:numFmt w:val="decimal"/>
      <w:lvlText w:val="%7."/>
      <w:lvlJc w:val="left"/>
      <w:pPr>
        <w:ind w:left="5012" w:hanging="360"/>
      </w:pPr>
    </w:lvl>
    <w:lvl w:ilvl="7" w:tplc="08090019" w:tentative="1">
      <w:start w:val="1"/>
      <w:numFmt w:val="lowerLetter"/>
      <w:lvlText w:val="%8."/>
      <w:lvlJc w:val="left"/>
      <w:pPr>
        <w:ind w:left="5732" w:hanging="360"/>
      </w:pPr>
    </w:lvl>
    <w:lvl w:ilvl="8" w:tplc="0809001B" w:tentative="1">
      <w:start w:val="1"/>
      <w:numFmt w:val="lowerRoman"/>
      <w:lvlText w:val="%9."/>
      <w:lvlJc w:val="right"/>
      <w:pPr>
        <w:ind w:left="6452" w:hanging="180"/>
      </w:pPr>
    </w:lvl>
  </w:abstractNum>
  <w:abstractNum w:abstractNumId="26" w15:restartNumberingAfterBreak="0">
    <w:nsid w:val="791E3664"/>
    <w:multiLevelType w:val="hybridMultilevel"/>
    <w:tmpl w:val="AB5C5AC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7" w15:restartNumberingAfterBreak="0">
    <w:nsid w:val="7A4744F3"/>
    <w:multiLevelType w:val="hybridMultilevel"/>
    <w:tmpl w:val="C7023038"/>
    <w:lvl w:ilvl="0" w:tplc="A776E6AA">
      <w:start w:val="1"/>
      <w:numFmt w:val="lowerRoman"/>
      <w:lvlText w:val="%1)"/>
      <w:lvlJc w:val="left"/>
      <w:pPr>
        <w:ind w:left="1004" w:hanging="720"/>
      </w:pPr>
      <w:rPr>
        <w:rFonts w:hint="default"/>
      </w:rPr>
    </w:lvl>
    <w:lvl w:ilvl="1" w:tplc="041D0019">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
  </w:num>
  <w:num w:numId="3">
    <w:abstractNumId w:val="9"/>
  </w:num>
  <w:num w:numId="4">
    <w:abstractNumId w:val="19"/>
  </w:num>
  <w:num w:numId="5">
    <w:abstractNumId w:val="24"/>
  </w:num>
  <w:num w:numId="6">
    <w:abstractNumId w:val="22"/>
  </w:num>
  <w:num w:numId="7">
    <w:abstractNumId w:val="6"/>
  </w:num>
  <w:num w:numId="8">
    <w:abstractNumId w:val="20"/>
  </w:num>
  <w:num w:numId="9">
    <w:abstractNumId w:val="4"/>
  </w:num>
  <w:num w:numId="10">
    <w:abstractNumId w:val="7"/>
  </w:num>
  <w:num w:numId="11">
    <w:abstractNumId w:val="15"/>
  </w:num>
  <w:num w:numId="12">
    <w:abstractNumId w:val="16"/>
  </w:num>
  <w:num w:numId="13">
    <w:abstractNumId w:val="10"/>
  </w:num>
  <w:num w:numId="14">
    <w:abstractNumId w:val="27"/>
  </w:num>
  <w:num w:numId="15">
    <w:abstractNumId w:val="2"/>
  </w:num>
  <w:num w:numId="16">
    <w:abstractNumId w:val="25"/>
  </w:num>
  <w:num w:numId="17">
    <w:abstractNumId w:val="3"/>
  </w:num>
  <w:num w:numId="18">
    <w:abstractNumId w:val="5"/>
  </w:num>
  <w:num w:numId="19">
    <w:abstractNumId w:val="9"/>
  </w:num>
  <w:num w:numId="20">
    <w:abstractNumId w:val="23"/>
  </w:num>
  <w:num w:numId="21">
    <w:abstractNumId w:val="9"/>
  </w:num>
  <w:num w:numId="22">
    <w:abstractNumId w:val="14"/>
  </w:num>
  <w:num w:numId="23">
    <w:abstractNumId w:val="8"/>
  </w:num>
  <w:num w:numId="24">
    <w:abstractNumId w:val="18"/>
  </w:num>
  <w:num w:numId="25">
    <w:abstractNumId w:val="12"/>
  </w:num>
  <w:num w:numId="26">
    <w:abstractNumId w:val="11"/>
  </w:num>
  <w:num w:numId="27">
    <w:abstractNumId w:val="9"/>
  </w:num>
  <w:num w:numId="28">
    <w:abstractNumId w:val="13"/>
  </w:num>
  <w:num w:numId="29">
    <w:abstractNumId w:val="21"/>
  </w:num>
  <w:num w:numId="30">
    <w:abstractNumId w:val="26"/>
  </w:num>
  <w:num w:numId="31">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i-FI" w:vendorID="64" w:dllVersion="6" w:nlCheck="1" w:checkStyle="0"/>
  <w:activeWritingStyle w:appName="MSWord" w:lang="en-US" w:vendorID="64" w:dllVersion="6" w:nlCheck="1" w:checkStyle="1"/>
  <w:activeWritingStyle w:appName="MSWord" w:lang="en-GB" w:vendorID="64" w:dllVersion="6" w:nlCheck="1" w:checkStyle="1"/>
  <w:activeWritingStyle w:appName="MSWord" w:lang="de-DE" w:vendorID="64" w:dllVersion="6" w:nlCheck="1" w:checkStyle="0"/>
  <w:activeWritingStyle w:appName="MSWord" w:lang="fr-FR" w:vendorID="64" w:dllVersion="6" w:nlCheck="1" w:checkStyle="0"/>
  <w:activeWritingStyle w:appName="MSWord" w:lang="en-GB" w:vendorID="64" w:dllVersion="0" w:nlCheck="1" w:checkStyle="0"/>
  <w:activeWritingStyle w:appName="MSWord" w:lang="sv-SE" w:vendorID="64" w:dllVersion="0" w:nlCheck="1" w:checkStyle="0"/>
  <w:activeWritingStyle w:appName="MSWord" w:lang="en-US" w:vendorID="64" w:dllVersion="0" w:nlCheck="1" w:checkStyle="0"/>
  <w:activeWritingStyle w:appName="MSWord" w:lang="fi-FI" w:vendorID="64" w:dllVersion="0" w:nlCheck="1" w:checkStyle="0"/>
  <w:activeWritingStyle w:appName="MSWord" w:lang="de-DE" w:vendorID="64" w:dllVersion="0" w:nlCheck="1" w:checkStyle="0"/>
  <w:activeWritingStyle w:appName="MSWord" w:lang="fr-FR" w:vendorID="64" w:dllVersion="0" w:nlCheck="1" w:checkStyle="0"/>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0"/>
  <w:activeWritingStyle w:appName="MSWord" w:lang="fi-FI" w:vendorID="64" w:dllVersion="131078" w:nlCheck="1" w:checkStyle="0"/>
  <w:activeWritingStyle w:appName="MSWord" w:lang="de-DE" w:vendorID="64" w:dllVersion="131078"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248A"/>
    <w:rsid w:val="00000ADB"/>
    <w:rsid w:val="000017DF"/>
    <w:rsid w:val="00002715"/>
    <w:rsid w:val="00005FF7"/>
    <w:rsid w:val="0000619D"/>
    <w:rsid w:val="00007318"/>
    <w:rsid w:val="00010427"/>
    <w:rsid w:val="00013251"/>
    <w:rsid w:val="000141A1"/>
    <w:rsid w:val="00016858"/>
    <w:rsid w:val="00016FC8"/>
    <w:rsid w:val="0001746D"/>
    <w:rsid w:val="0002025D"/>
    <w:rsid w:val="00021F1B"/>
    <w:rsid w:val="000223CB"/>
    <w:rsid w:val="00023C4D"/>
    <w:rsid w:val="000247E7"/>
    <w:rsid w:val="00025C08"/>
    <w:rsid w:val="00026DFC"/>
    <w:rsid w:val="00031315"/>
    <w:rsid w:val="0003274B"/>
    <w:rsid w:val="00033ECD"/>
    <w:rsid w:val="0003402A"/>
    <w:rsid w:val="00034B13"/>
    <w:rsid w:val="00035A1B"/>
    <w:rsid w:val="00036FEF"/>
    <w:rsid w:val="000376CE"/>
    <w:rsid w:val="00037AEB"/>
    <w:rsid w:val="00040C64"/>
    <w:rsid w:val="000419E1"/>
    <w:rsid w:val="0004257F"/>
    <w:rsid w:val="0004478E"/>
    <w:rsid w:val="000455D0"/>
    <w:rsid w:val="00047635"/>
    <w:rsid w:val="000476F5"/>
    <w:rsid w:val="000503FC"/>
    <w:rsid w:val="00050F3E"/>
    <w:rsid w:val="000523EF"/>
    <w:rsid w:val="00055B1B"/>
    <w:rsid w:val="00057BDC"/>
    <w:rsid w:val="00060012"/>
    <w:rsid w:val="000610A5"/>
    <w:rsid w:val="0006128E"/>
    <w:rsid w:val="0006213C"/>
    <w:rsid w:val="00062E4C"/>
    <w:rsid w:val="00063281"/>
    <w:rsid w:val="0006417D"/>
    <w:rsid w:val="00064213"/>
    <w:rsid w:val="00065716"/>
    <w:rsid w:val="00065FC3"/>
    <w:rsid w:val="00066812"/>
    <w:rsid w:val="000676DC"/>
    <w:rsid w:val="000722FC"/>
    <w:rsid w:val="00072E8B"/>
    <w:rsid w:val="0007337A"/>
    <w:rsid w:val="00073A05"/>
    <w:rsid w:val="00073FCA"/>
    <w:rsid w:val="00074575"/>
    <w:rsid w:val="00074987"/>
    <w:rsid w:val="000750A5"/>
    <w:rsid w:val="000808D5"/>
    <w:rsid w:val="000832EC"/>
    <w:rsid w:val="000851CF"/>
    <w:rsid w:val="000869E3"/>
    <w:rsid w:val="000877C7"/>
    <w:rsid w:val="00091555"/>
    <w:rsid w:val="00091AFC"/>
    <w:rsid w:val="000932DB"/>
    <w:rsid w:val="00094CC6"/>
    <w:rsid w:val="00094DDE"/>
    <w:rsid w:val="000966BE"/>
    <w:rsid w:val="000A2D2F"/>
    <w:rsid w:val="000A4208"/>
    <w:rsid w:val="000A44B5"/>
    <w:rsid w:val="000A4FA7"/>
    <w:rsid w:val="000A5596"/>
    <w:rsid w:val="000A6ADF"/>
    <w:rsid w:val="000B092F"/>
    <w:rsid w:val="000B1257"/>
    <w:rsid w:val="000B222C"/>
    <w:rsid w:val="000B2301"/>
    <w:rsid w:val="000B3DF5"/>
    <w:rsid w:val="000B3F01"/>
    <w:rsid w:val="000B4C0B"/>
    <w:rsid w:val="000B59FB"/>
    <w:rsid w:val="000B63E7"/>
    <w:rsid w:val="000B6B5A"/>
    <w:rsid w:val="000C056B"/>
    <w:rsid w:val="000C11C3"/>
    <w:rsid w:val="000C15EA"/>
    <w:rsid w:val="000C1E6A"/>
    <w:rsid w:val="000C3EF3"/>
    <w:rsid w:val="000C5ED0"/>
    <w:rsid w:val="000C5FFD"/>
    <w:rsid w:val="000C70CE"/>
    <w:rsid w:val="000C7799"/>
    <w:rsid w:val="000C7897"/>
    <w:rsid w:val="000C7C15"/>
    <w:rsid w:val="000D2700"/>
    <w:rsid w:val="000D2994"/>
    <w:rsid w:val="000D329B"/>
    <w:rsid w:val="000D3781"/>
    <w:rsid w:val="000D3A26"/>
    <w:rsid w:val="000D52D1"/>
    <w:rsid w:val="000D5CFF"/>
    <w:rsid w:val="000D6F2A"/>
    <w:rsid w:val="000E0DBD"/>
    <w:rsid w:val="000E2C96"/>
    <w:rsid w:val="000E32DD"/>
    <w:rsid w:val="000E3D29"/>
    <w:rsid w:val="000E58C0"/>
    <w:rsid w:val="000E5AFC"/>
    <w:rsid w:val="000E7885"/>
    <w:rsid w:val="000F23B1"/>
    <w:rsid w:val="000F2666"/>
    <w:rsid w:val="000F2A6E"/>
    <w:rsid w:val="000F30C4"/>
    <w:rsid w:val="000F361F"/>
    <w:rsid w:val="000F3BF9"/>
    <w:rsid w:val="000F59BA"/>
    <w:rsid w:val="000F6C86"/>
    <w:rsid w:val="000F7B20"/>
    <w:rsid w:val="001002CA"/>
    <w:rsid w:val="00102532"/>
    <w:rsid w:val="00104FF9"/>
    <w:rsid w:val="00106371"/>
    <w:rsid w:val="00111254"/>
    <w:rsid w:val="00112BF3"/>
    <w:rsid w:val="00115BF5"/>
    <w:rsid w:val="001165E1"/>
    <w:rsid w:val="001177DD"/>
    <w:rsid w:val="001209E0"/>
    <w:rsid w:val="00120FF7"/>
    <w:rsid w:val="00122308"/>
    <w:rsid w:val="00122D09"/>
    <w:rsid w:val="001239B9"/>
    <w:rsid w:val="001264BF"/>
    <w:rsid w:val="00126A3C"/>
    <w:rsid w:val="001274BF"/>
    <w:rsid w:val="001305A6"/>
    <w:rsid w:val="00130972"/>
    <w:rsid w:val="001321DB"/>
    <w:rsid w:val="00133FC5"/>
    <w:rsid w:val="00134015"/>
    <w:rsid w:val="0013450C"/>
    <w:rsid w:val="00134A57"/>
    <w:rsid w:val="00135581"/>
    <w:rsid w:val="001360C4"/>
    <w:rsid w:val="001361F4"/>
    <w:rsid w:val="0014067D"/>
    <w:rsid w:val="0014415A"/>
    <w:rsid w:val="0014519C"/>
    <w:rsid w:val="001458EF"/>
    <w:rsid w:val="0014610F"/>
    <w:rsid w:val="001462AA"/>
    <w:rsid w:val="001509B2"/>
    <w:rsid w:val="00150C10"/>
    <w:rsid w:val="00151C84"/>
    <w:rsid w:val="00152141"/>
    <w:rsid w:val="00153047"/>
    <w:rsid w:val="001559B4"/>
    <w:rsid w:val="00156169"/>
    <w:rsid w:val="00157CAD"/>
    <w:rsid w:val="00157F65"/>
    <w:rsid w:val="001607CD"/>
    <w:rsid w:val="001609EF"/>
    <w:rsid w:val="00160B5F"/>
    <w:rsid w:val="00160C77"/>
    <w:rsid w:val="0016281B"/>
    <w:rsid w:val="00163592"/>
    <w:rsid w:val="00164356"/>
    <w:rsid w:val="001651C1"/>
    <w:rsid w:val="00165FCF"/>
    <w:rsid w:val="001669DB"/>
    <w:rsid w:val="0016727B"/>
    <w:rsid w:val="00170298"/>
    <w:rsid w:val="001713EF"/>
    <w:rsid w:val="001714DB"/>
    <w:rsid w:val="00172D49"/>
    <w:rsid w:val="0017400E"/>
    <w:rsid w:val="00175089"/>
    <w:rsid w:val="00175EEF"/>
    <w:rsid w:val="001838A1"/>
    <w:rsid w:val="00184C01"/>
    <w:rsid w:val="00184D9E"/>
    <w:rsid w:val="00185708"/>
    <w:rsid w:val="00187E0A"/>
    <w:rsid w:val="001905E7"/>
    <w:rsid w:val="00190BBC"/>
    <w:rsid w:val="00191360"/>
    <w:rsid w:val="0019151A"/>
    <w:rsid w:val="0019275A"/>
    <w:rsid w:val="0019314F"/>
    <w:rsid w:val="001943AB"/>
    <w:rsid w:val="0019581A"/>
    <w:rsid w:val="001A0790"/>
    <w:rsid w:val="001A10C4"/>
    <w:rsid w:val="001A2F94"/>
    <w:rsid w:val="001A3E26"/>
    <w:rsid w:val="001A4770"/>
    <w:rsid w:val="001A4D34"/>
    <w:rsid w:val="001A63C8"/>
    <w:rsid w:val="001B02E1"/>
    <w:rsid w:val="001B3179"/>
    <w:rsid w:val="001C09A7"/>
    <w:rsid w:val="001C1DFB"/>
    <w:rsid w:val="001C22C1"/>
    <w:rsid w:val="001C2AA6"/>
    <w:rsid w:val="001C3D7D"/>
    <w:rsid w:val="001C5D9D"/>
    <w:rsid w:val="001C617D"/>
    <w:rsid w:val="001C6D19"/>
    <w:rsid w:val="001C7476"/>
    <w:rsid w:val="001C7A55"/>
    <w:rsid w:val="001D0213"/>
    <w:rsid w:val="001D0CAF"/>
    <w:rsid w:val="001D6446"/>
    <w:rsid w:val="001E061A"/>
    <w:rsid w:val="001E2B43"/>
    <w:rsid w:val="001E3618"/>
    <w:rsid w:val="001E3C6C"/>
    <w:rsid w:val="001E74D4"/>
    <w:rsid w:val="001F0A18"/>
    <w:rsid w:val="001F0A3C"/>
    <w:rsid w:val="001F132A"/>
    <w:rsid w:val="001F2AF2"/>
    <w:rsid w:val="001F4DBE"/>
    <w:rsid w:val="001F5557"/>
    <w:rsid w:val="001F628A"/>
    <w:rsid w:val="001F6D68"/>
    <w:rsid w:val="001F728D"/>
    <w:rsid w:val="001F7331"/>
    <w:rsid w:val="001F73FE"/>
    <w:rsid w:val="001F75BC"/>
    <w:rsid w:val="001F7809"/>
    <w:rsid w:val="00205DD1"/>
    <w:rsid w:val="00205FBB"/>
    <w:rsid w:val="00206525"/>
    <w:rsid w:val="0020745B"/>
    <w:rsid w:val="002119F3"/>
    <w:rsid w:val="00211C34"/>
    <w:rsid w:val="00211C6C"/>
    <w:rsid w:val="002121C9"/>
    <w:rsid w:val="002124FB"/>
    <w:rsid w:val="00212699"/>
    <w:rsid w:val="0021408B"/>
    <w:rsid w:val="002146AE"/>
    <w:rsid w:val="002168E1"/>
    <w:rsid w:val="00216BCE"/>
    <w:rsid w:val="002179F2"/>
    <w:rsid w:val="002211BA"/>
    <w:rsid w:val="00221F27"/>
    <w:rsid w:val="00222642"/>
    <w:rsid w:val="00222B25"/>
    <w:rsid w:val="002232EA"/>
    <w:rsid w:val="00224D5D"/>
    <w:rsid w:val="00225519"/>
    <w:rsid w:val="00227F19"/>
    <w:rsid w:val="002307F5"/>
    <w:rsid w:val="0023255A"/>
    <w:rsid w:val="002353AB"/>
    <w:rsid w:val="00237409"/>
    <w:rsid w:val="00237576"/>
    <w:rsid w:val="00241D92"/>
    <w:rsid w:val="0024430A"/>
    <w:rsid w:val="00244AB1"/>
    <w:rsid w:val="002456CA"/>
    <w:rsid w:val="002479D6"/>
    <w:rsid w:val="00247F19"/>
    <w:rsid w:val="0025063A"/>
    <w:rsid w:val="002523CF"/>
    <w:rsid w:val="00252BE8"/>
    <w:rsid w:val="00252EAF"/>
    <w:rsid w:val="00253BAF"/>
    <w:rsid w:val="0025441D"/>
    <w:rsid w:val="00254A70"/>
    <w:rsid w:val="00256B34"/>
    <w:rsid w:val="00260262"/>
    <w:rsid w:val="0026359F"/>
    <w:rsid w:val="00263622"/>
    <w:rsid w:val="002637EC"/>
    <w:rsid w:val="00264151"/>
    <w:rsid w:val="002645E1"/>
    <w:rsid w:val="00264858"/>
    <w:rsid w:val="00264944"/>
    <w:rsid w:val="002653DD"/>
    <w:rsid w:val="00265B4A"/>
    <w:rsid w:val="00266173"/>
    <w:rsid w:val="00267B16"/>
    <w:rsid w:val="00270838"/>
    <w:rsid w:val="002721B5"/>
    <w:rsid w:val="00272509"/>
    <w:rsid w:val="002743AF"/>
    <w:rsid w:val="002756BA"/>
    <w:rsid w:val="00276BAE"/>
    <w:rsid w:val="00276E93"/>
    <w:rsid w:val="00280753"/>
    <w:rsid w:val="00283D43"/>
    <w:rsid w:val="00284642"/>
    <w:rsid w:val="00287653"/>
    <w:rsid w:val="00287C22"/>
    <w:rsid w:val="002906D9"/>
    <w:rsid w:val="0029269A"/>
    <w:rsid w:val="00295F49"/>
    <w:rsid w:val="00296585"/>
    <w:rsid w:val="002A0082"/>
    <w:rsid w:val="002A2852"/>
    <w:rsid w:val="002A2BAB"/>
    <w:rsid w:val="002A3D10"/>
    <w:rsid w:val="002A47A0"/>
    <w:rsid w:val="002A5034"/>
    <w:rsid w:val="002A55C1"/>
    <w:rsid w:val="002A6AE7"/>
    <w:rsid w:val="002A708F"/>
    <w:rsid w:val="002A7776"/>
    <w:rsid w:val="002B1F15"/>
    <w:rsid w:val="002B20BD"/>
    <w:rsid w:val="002B299C"/>
    <w:rsid w:val="002B4D15"/>
    <w:rsid w:val="002B63FB"/>
    <w:rsid w:val="002B6E7C"/>
    <w:rsid w:val="002C08A1"/>
    <w:rsid w:val="002C16AA"/>
    <w:rsid w:val="002C1CAA"/>
    <w:rsid w:val="002C393B"/>
    <w:rsid w:val="002C47AA"/>
    <w:rsid w:val="002C5951"/>
    <w:rsid w:val="002C6060"/>
    <w:rsid w:val="002D00BD"/>
    <w:rsid w:val="002D1854"/>
    <w:rsid w:val="002D26F7"/>
    <w:rsid w:val="002D342A"/>
    <w:rsid w:val="002D7608"/>
    <w:rsid w:val="002D7996"/>
    <w:rsid w:val="002E3B9C"/>
    <w:rsid w:val="002E5BCD"/>
    <w:rsid w:val="002F0242"/>
    <w:rsid w:val="002F0A57"/>
    <w:rsid w:val="002F0BCC"/>
    <w:rsid w:val="002F0C0C"/>
    <w:rsid w:val="002F1D28"/>
    <w:rsid w:val="002F2421"/>
    <w:rsid w:val="002F27DF"/>
    <w:rsid w:val="002F28E8"/>
    <w:rsid w:val="002F2C01"/>
    <w:rsid w:val="002F5F21"/>
    <w:rsid w:val="002F69D5"/>
    <w:rsid w:val="002F6B0C"/>
    <w:rsid w:val="002F6BB7"/>
    <w:rsid w:val="00300B12"/>
    <w:rsid w:val="003012F8"/>
    <w:rsid w:val="00301434"/>
    <w:rsid w:val="00303E18"/>
    <w:rsid w:val="003041F8"/>
    <w:rsid w:val="00305647"/>
    <w:rsid w:val="00306729"/>
    <w:rsid w:val="00307D15"/>
    <w:rsid w:val="00311BB4"/>
    <w:rsid w:val="00312479"/>
    <w:rsid w:val="003139C5"/>
    <w:rsid w:val="00313F54"/>
    <w:rsid w:val="00316883"/>
    <w:rsid w:val="0031709E"/>
    <w:rsid w:val="0032049A"/>
    <w:rsid w:val="00320546"/>
    <w:rsid w:val="00320E59"/>
    <w:rsid w:val="0032122C"/>
    <w:rsid w:val="00321BE1"/>
    <w:rsid w:val="003224B5"/>
    <w:rsid w:val="00323F12"/>
    <w:rsid w:val="00325C92"/>
    <w:rsid w:val="00331188"/>
    <w:rsid w:val="00331867"/>
    <w:rsid w:val="00332BAF"/>
    <w:rsid w:val="00335638"/>
    <w:rsid w:val="003371BE"/>
    <w:rsid w:val="00341868"/>
    <w:rsid w:val="0034255C"/>
    <w:rsid w:val="00343612"/>
    <w:rsid w:val="00343F9E"/>
    <w:rsid w:val="0034433D"/>
    <w:rsid w:val="00344799"/>
    <w:rsid w:val="00347810"/>
    <w:rsid w:val="00347AEA"/>
    <w:rsid w:val="00347BEE"/>
    <w:rsid w:val="0035332A"/>
    <w:rsid w:val="00353A7C"/>
    <w:rsid w:val="003607A5"/>
    <w:rsid w:val="0036111E"/>
    <w:rsid w:val="00361358"/>
    <w:rsid w:val="00361F25"/>
    <w:rsid w:val="00364102"/>
    <w:rsid w:val="003647FB"/>
    <w:rsid w:val="003650F5"/>
    <w:rsid w:val="0036619A"/>
    <w:rsid w:val="00367548"/>
    <w:rsid w:val="00367D14"/>
    <w:rsid w:val="00372AAC"/>
    <w:rsid w:val="00374AB5"/>
    <w:rsid w:val="00375B82"/>
    <w:rsid w:val="00375E27"/>
    <w:rsid w:val="00376802"/>
    <w:rsid w:val="003770E9"/>
    <w:rsid w:val="00377B21"/>
    <w:rsid w:val="00381112"/>
    <w:rsid w:val="00384E62"/>
    <w:rsid w:val="00385ABA"/>
    <w:rsid w:val="003862C5"/>
    <w:rsid w:val="00386E6B"/>
    <w:rsid w:val="0038749A"/>
    <w:rsid w:val="00390B89"/>
    <w:rsid w:val="00391A17"/>
    <w:rsid w:val="00392B82"/>
    <w:rsid w:val="003940CB"/>
    <w:rsid w:val="0039597B"/>
    <w:rsid w:val="00396176"/>
    <w:rsid w:val="003965A6"/>
    <w:rsid w:val="00397518"/>
    <w:rsid w:val="003A013C"/>
    <w:rsid w:val="003A1FCF"/>
    <w:rsid w:val="003A2673"/>
    <w:rsid w:val="003A2A14"/>
    <w:rsid w:val="003A2B61"/>
    <w:rsid w:val="003A324F"/>
    <w:rsid w:val="003A3516"/>
    <w:rsid w:val="003A3A5E"/>
    <w:rsid w:val="003A4AF2"/>
    <w:rsid w:val="003A6370"/>
    <w:rsid w:val="003A67C1"/>
    <w:rsid w:val="003A6E5A"/>
    <w:rsid w:val="003B0B10"/>
    <w:rsid w:val="003B0EB0"/>
    <w:rsid w:val="003B632C"/>
    <w:rsid w:val="003B7293"/>
    <w:rsid w:val="003C19CE"/>
    <w:rsid w:val="003C1FFA"/>
    <w:rsid w:val="003C2449"/>
    <w:rsid w:val="003C30B4"/>
    <w:rsid w:val="003C58F4"/>
    <w:rsid w:val="003C6C6D"/>
    <w:rsid w:val="003C712C"/>
    <w:rsid w:val="003C769A"/>
    <w:rsid w:val="003D0E8E"/>
    <w:rsid w:val="003D1666"/>
    <w:rsid w:val="003D1D77"/>
    <w:rsid w:val="003D2A78"/>
    <w:rsid w:val="003D415A"/>
    <w:rsid w:val="003D4160"/>
    <w:rsid w:val="003D462F"/>
    <w:rsid w:val="003D59EB"/>
    <w:rsid w:val="003D718F"/>
    <w:rsid w:val="003D7B72"/>
    <w:rsid w:val="003E0722"/>
    <w:rsid w:val="003E0838"/>
    <w:rsid w:val="003E1C3E"/>
    <w:rsid w:val="003E299F"/>
    <w:rsid w:val="003E31D4"/>
    <w:rsid w:val="003E33F9"/>
    <w:rsid w:val="003E4F4F"/>
    <w:rsid w:val="003E5AB0"/>
    <w:rsid w:val="003E6268"/>
    <w:rsid w:val="003E6A2A"/>
    <w:rsid w:val="003E6A65"/>
    <w:rsid w:val="003E7650"/>
    <w:rsid w:val="003F0C83"/>
    <w:rsid w:val="003F1FA1"/>
    <w:rsid w:val="003F3DAA"/>
    <w:rsid w:val="003F544A"/>
    <w:rsid w:val="003F5FED"/>
    <w:rsid w:val="003F6952"/>
    <w:rsid w:val="003F7D14"/>
    <w:rsid w:val="004049AB"/>
    <w:rsid w:val="00404FBF"/>
    <w:rsid w:val="004056F7"/>
    <w:rsid w:val="004067CA"/>
    <w:rsid w:val="00406805"/>
    <w:rsid w:val="00406848"/>
    <w:rsid w:val="0040686A"/>
    <w:rsid w:val="00410ADF"/>
    <w:rsid w:val="00412EC4"/>
    <w:rsid w:val="00412FFB"/>
    <w:rsid w:val="004132F7"/>
    <w:rsid w:val="00413B36"/>
    <w:rsid w:val="0042012E"/>
    <w:rsid w:val="004207E9"/>
    <w:rsid w:val="00420E5F"/>
    <w:rsid w:val="00422B39"/>
    <w:rsid w:val="00424285"/>
    <w:rsid w:val="0042487A"/>
    <w:rsid w:val="00424B2A"/>
    <w:rsid w:val="004258AF"/>
    <w:rsid w:val="00426749"/>
    <w:rsid w:val="00426EEE"/>
    <w:rsid w:val="0042724D"/>
    <w:rsid w:val="004272E6"/>
    <w:rsid w:val="004274CE"/>
    <w:rsid w:val="00427ADC"/>
    <w:rsid w:val="00431DAC"/>
    <w:rsid w:val="0043292C"/>
    <w:rsid w:val="0043351C"/>
    <w:rsid w:val="00433697"/>
    <w:rsid w:val="0043689B"/>
    <w:rsid w:val="00436C04"/>
    <w:rsid w:val="004408B8"/>
    <w:rsid w:val="004410E9"/>
    <w:rsid w:val="00441516"/>
    <w:rsid w:val="00441638"/>
    <w:rsid w:val="00441934"/>
    <w:rsid w:val="004427DD"/>
    <w:rsid w:val="00442A04"/>
    <w:rsid w:val="00443143"/>
    <w:rsid w:val="00443BF8"/>
    <w:rsid w:val="0044499E"/>
    <w:rsid w:val="00444D45"/>
    <w:rsid w:val="0045094B"/>
    <w:rsid w:val="004515B6"/>
    <w:rsid w:val="004516B7"/>
    <w:rsid w:val="00451C84"/>
    <w:rsid w:val="004529CB"/>
    <w:rsid w:val="00452E1B"/>
    <w:rsid w:val="004556C8"/>
    <w:rsid w:val="004560AD"/>
    <w:rsid w:val="004579CC"/>
    <w:rsid w:val="00460192"/>
    <w:rsid w:val="00460376"/>
    <w:rsid w:val="004612BA"/>
    <w:rsid w:val="00463052"/>
    <w:rsid w:val="0046407B"/>
    <w:rsid w:val="00464660"/>
    <w:rsid w:val="00465C9E"/>
    <w:rsid w:val="00465D63"/>
    <w:rsid w:val="004662F6"/>
    <w:rsid w:val="004670A9"/>
    <w:rsid w:val="004677C5"/>
    <w:rsid w:val="0047097D"/>
    <w:rsid w:val="0047100D"/>
    <w:rsid w:val="004714DF"/>
    <w:rsid w:val="00475819"/>
    <w:rsid w:val="0047695A"/>
    <w:rsid w:val="004821B1"/>
    <w:rsid w:val="004828CA"/>
    <w:rsid w:val="00483DC6"/>
    <w:rsid w:val="00484685"/>
    <w:rsid w:val="00484FE9"/>
    <w:rsid w:val="0048602F"/>
    <w:rsid w:val="004865D4"/>
    <w:rsid w:val="00487F05"/>
    <w:rsid w:val="00490B76"/>
    <w:rsid w:val="00491646"/>
    <w:rsid w:val="0049195D"/>
    <w:rsid w:val="00491DD1"/>
    <w:rsid w:val="00492809"/>
    <w:rsid w:val="00494DF8"/>
    <w:rsid w:val="00496148"/>
    <w:rsid w:val="004A1BA2"/>
    <w:rsid w:val="004A2413"/>
    <w:rsid w:val="004A3973"/>
    <w:rsid w:val="004A5729"/>
    <w:rsid w:val="004A6805"/>
    <w:rsid w:val="004B060F"/>
    <w:rsid w:val="004B15B4"/>
    <w:rsid w:val="004B444E"/>
    <w:rsid w:val="004B48DF"/>
    <w:rsid w:val="004B5B9F"/>
    <w:rsid w:val="004B5D90"/>
    <w:rsid w:val="004C0B5F"/>
    <w:rsid w:val="004C0DC4"/>
    <w:rsid w:val="004C1207"/>
    <w:rsid w:val="004C2188"/>
    <w:rsid w:val="004C331E"/>
    <w:rsid w:val="004C38BA"/>
    <w:rsid w:val="004C4EA0"/>
    <w:rsid w:val="004C4F90"/>
    <w:rsid w:val="004C5682"/>
    <w:rsid w:val="004C5EB2"/>
    <w:rsid w:val="004C6CEE"/>
    <w:rsid w:val="004C79DA"/>
    <w:rsid w:val="004C7CAB"/>
    <w:rsid w:val="004C7E77"/>
    <w:rsid w:val="004D21B2"/>
    <w:rsid w:val="004D2F52"/>
    <w:rsid w:val="004D4CEA"/>
    <w:rsid w:val="004D5260"/>
    <w:rsid w:val="004D581C"/>
    <w:rsid w:val="004D6C8E"/>
    <w:rsid w:val="004E0EFD"/>
    <w:rsid w:val="004E4585"/>
    <w:rsid w:val="004E4F43"/>
    <w:rsid w:val="004E6393"/>
    <w:rsid w:val="004E6921"/>
    <w:rsid w:val="004E6BF5"/>
    <w:rsid w:val="004E712D"/>
    <w:rsid w:val="004E7FF4"/>
    <w:rsid w:val="004F0F42"/>
    <w:rsid w:val="004F0F64"/>
    <w:rsid w:val="004F3599"/>
    <w:rsid w:val="004F6F37"/>
    <w:rsid w:val="004F71F6"/>
    <w:rsid w:val="004F7D4B"/>
    <w:rsid w:val="0050253B"/>
    <w:rsid w:val="00502AE2"/>
    <w:rsid w:val="00502F1A"/>
    <w:rsid w:val="0050346F"/>
    <w:rsid w:val="0050403F"/>
    <w:rsid w:val="00504201"/>
    <w:rsid w:val="00504939"/>
    <w:rsid w:val="005067BD"/>
    <w:rsid w:val="00510104"/>
    <w:rsid w:val="0051231C"/>
    <w:rsid w:val="00512DC2"/>
    <w:rsid w:val="00513811"/>
    <w:rsid w:val="00514EF0"/>
    <w:rsid w:val="00515AE9"/>
    <w:rsid w:val="005172C9"/>
    <w:rsid w:val="0051744D"/>
    <w:rsid w:val="00517AAD"/>
    <w:rsid w:val="005202D3"/>
    <w:rsid w:val="00520324"/>
    <w:rsid w:val="00521878"/>
    <w:rsid w:val="00523AE6"/>
    <w:rsid w:val="00526F6D"/>
    <w:rsid w:val="0052709A"/>
    <w:rsid w:val="00527D15"/>
    <w:rsid w:val="00530675"/>
    <w:rsid w:val="00531557"/>
    <w:rsid w:val="005321CC"/>
    <w:rsid w:val="00532DA5"/>
    <w:rsid w:val="00533441"/>
    <w:rsid w:val="005337E0"/>
    <w:rsid w:val="005349E2"/>
    <w:rsid w:val="00537F9B"/>
    <w:rsid w:val="0054091B"/>
    <w:rsid w:val="005415A5"/>
    <w:rsid w:val="00541EDE"/>
    <w:rsid w:val="005432BF"/>
    <w:rsid w:val="00543303"/>
    <w:rsid w:val="00544151"/>
    <w:rsid w:val="00544D68"/>
    <w:rsid w:val="0054627D"/>
    <w:rsid w:val="00550DB9"/>
    <w:rsid w:val="00552B7E"/>
    <w:rsid w:val="00555757"/>
    <w:rsid w:val="00556145"/>
    <w:rsid w:val="005562AF"/>
    <w:rsid w:val="0055786D"/>
    <w:rsid w:val="00561734"/>
    <w:rsid w:val="00561B94"/>
    <w:rsid w:val="005638DC"/>
    <w:rsid w:val="00565C5F"/>
    <w:rsid w:val="00566B07"/>
    <w:rsid w:val="005703EF"/>
    <w:rsid w:val="00570BBF"/>
    <w:rsid w:val="0057168A"/>
    <w:rsid w:val="0057410A"/>
    <w:rsid w:val="00577207"/>
    <w:rsid w:val="00577A84"/>
    <w:rsid w:val="005809B2"/>
    <w:rsid w:val="00581D1B"/>
    <w:rsid w:val="00582797"/>
    <w:rsid w:val="00582824"/>
    <w:rsid w:val="00583093"/>
    <w:rsid w:val="00583D45"/>
    <w:rsid w:val="005841EE"/>
    <w:rsid w:val="005844CC"/>
    <w:rsid w:val="005848A5"/>
    <w:rsid w:val="005857AE"/>
    <w:rsid w:val="00585E31"/>
    <w:rsid w:val="00586791"/>
    <w:rsid w:val="005874B0"/>
    <w:rsid w:val="00593098"/>
    <w:rsid w:val="005957D4"/>
    <w:rsid w:val="005959E8"/>
    <w:rsid w:val="005962F9"/>
    <w:rsid w:val="00596D43"/>
    <w:rsid w:val="00597139"/>
    <w:rsid w:val="005972AE"/>
    <w:rsid w:val="005A11C7"/>
    <w:rsid w:val="005A1E6F"/>
    <w:rsid w:val="005A3060"/>
    <w:rsid w:val="005A56A3"/>
    <w:rsid w:val="005A59A2"/>
    <w:rsid w:val="005A62CE"/>
    <w:rsid w:val="005B196A"/>
    <w:rsid w:val="005B1BEF"/>
    <w:rsid w:val="005B220A"/>
    <w:rsid w:val="005B357F"/>
    <w:rsid w:val="005B35DF"/>
    <w:rsid w:val="005B3D1F"/>
    <w:rsid w:val="005B4960"/>
    <w:rsid w:val="005B61A8"/>
    <w:rsid w:val="005B77BD"/>
    <w:rsid w:val="005C0132"/>
    <w:rsid w:val="005C2292"/>
    <w:rsid w:val="005C22C4"/>
    <w:rsid w:val="005C36B3"/>
    <w:rsid w:val="005C3A38"/>
    <w:rsid w:val="005C449E"/>
    <w:rsid w:val="005C681C"/>
    <w:rsid w:val="005C7EEB"/>
    <w:rsid w:val="005D00AB"/>
    <w:rsid w:val="005D263C"/>
    <w:rsid w:val="005D312D"/>
    <w:rsid w:val="005D5465"/>
    <w:rsid w:val="005D5723"/>
    <w:rsid w:val="005D58E2"/>
    <w:rsid w:val="005D6E9E"/>
    <w:rsid w:val="005E0C77"/>
    <w:rsid w:val="005E1513"/>
    <w:rsid w:val="005E18CC"/>
    <w:rsid w:val="005E1FC6"/>
    <w:rsid w:val="005E30D9"/>
    <w:rsid w:val="005E7401"/>
    <w:rsid w:val="005F0007"/>
    <w:rsid w:val="005F0A28"/>
    <w:rsid w:val="005F2483"/>
    <w:rsid w:val="005F3031"/>
    <w:rsid w:val="005F398E"/>
    <w:rsid w:val="005F6267"/>
    <w:rsid w:val="005F742C"/>
    <w:rsid w:val="005F7678"/>
    <w:rsid w:val="006006EB"/>
    <w:rsid w:val="00601A01"/>
    <w:rsid w:val="0060271B"/>
    <w:rsid w:val="00602B8B"/>
    <w:rsid w:val="0060429D"/>
    <w:rsid w:val="0060467B"/>
    <w:rsid w:val="00604949"/>
    <w:rsid w:val="00606200"/>
    <w:rsid w:val="00606281"/>
    <w:rsid w:val="006065EC"/>
    <w:rsid w:val="006065F6"/>
    <w:rsid w:val="006075C6"/>
    <w:rsid w:val="00607F36"/>
    <w:rsid w:val="00610280"/>
    <w:rsid w:val="00612EB0"/>
    <w:rsid w:val="006137E3"/>
    <w:rsid w:val="00614390"/>
    <w:rsid w:val="006148AB"/>
    <w:rsid w:val="00616182"/>
    <w:rsid w:val="006164EE"/>
    <w:rsid w:val="00622CD1"/>
    <w:rsid w:val="00623AF0"/>
    <w:rsid w:val="006240DB"/>
    <w:rsid w:val="00624E0D"/>
    <w:rsid w:val="00624E92"/>
    <w:rsid w:val="0062524E"/>
    <w:rsid w:val="006262F1"/>
    <w:rsid w:val="00626597"/>
    <w:rsid w:val="00626F8C"/>
    <w:rsid w:val="00627AAD"/>
    <w:rsid w:val="006308F2"/>
    <w:rsid w:val="00631479"/>
    <w:rsid w:val="00631955"/>
    <w:rsid w:val="00631F65"/>
    <w:rsid w:val="00633331"/>
    <w:rsid w:val="00637191"/>
    <w:rsid w:val="006404A4"/>
    <w:rsid w:val="0064118F"/>
    <w:rsid w:val="006445DF"/>
    <w:rsid w:val="006459A4"/>
    <w:rsid w:val="00647315"/>
    <w:rsid w:val="0065020E"/>
    <w:rsid w:val="0065068D"/>
    <w:rsid w:val="006511E3"/>
    <w:rsid w:val="006525F8"/>
    <w:rsid w:val="00652AC2"/>
    <w:rsid w:val="006530A2"/>
    <w:rsid w:val="006543F3"/>
    <w:rsid w:val="006578FA"/>
    <w:rsid w:val="00660A25"/>
    <w:rsid w:val="00662874"/>
    <w:rsid w:val="0066289B"/>
    <w:rsid w:val="00663429"/>
    <w:rsid w:val="0066584A"/>
    <w:rsid w:val="00665F79"/>
    <w:rsid w:val="006704C4"/>
    <w:rsid w:val="00670CB5"/>
    <w:rsid w:val="006715EC"/>
    <w:rsid w:val="00672AF5"/>
    <w:rsid w:val="00673D4E"/>
    <w:rsid w:val="0067590C"/>
    <w:rsid w:val="00676F07"/>
    <w:rsid w:val="00677F72"/>
    <w:rsid w:val="006810D2"/>
    <w:rsid w:val="00683885"/>
    <w:rsid w:val="00683B84"/>
    <w:rsid w:val="0068426F"/>
    <w:rsid w:val="00684535"/>
    <w:rsid w:val="00684C07"/>
    <w:rsid w:val="00685827"/>
    <w:rsid w:val="00686422"/>
    <w:rsid w:val="0068659C"/>
    <w:rsid w:val="0068675F"/>
    <w:rsid w:val="00686AF0"/>
    <w:rsid w:val="00687FA6"/>
    <w:rsid w:val="00691089"/>
    <w:rsid w:val="00691778"/>
    <w:rsid w:val="006919BA"/>
    <w:rsid w:val="00692673"/>
    <w:rsid w:val="00693541"/>
    <w:rsid w:val="006949A0"/>
    <w:rsid w:val="006949E6"/>
    <w:rsid w:val="006959E5"/>
    <w:rsid w:val="00696B90"/>
    <w:rsid w:val="0069729A"/>
    <w:rsid w:val="00697718"/>
    <w:rsid w:val="006A0E17"/>
    <w:rsid w:val="006A1414"/>
    <w:rsid w:val="006A174B"/>
    <w:rsid w:val="006A2402"/>
    <w:rsid w:val="006A248A"/>
    <w:rsid w:val="006A3813"/>
    <w:rsid w:val="006A3869"/>
    <w:rsid w:val="006A5559"/>
    <w:rsid w:val="006A7EAC"/>
    <w:rsid w:val="006B0BE7"/>
    <w:rsid w:val="006B2C0E"/>
    <w:rsid w:val="006B3701"/>
    <w:rsid w:val="006B45AD"/>
    <w:rsid w:val="006B49AF"/>
    <w:rsid w:val="006B6325"/>
    <w:rsid w:val="006C0546"/>
    <w:rsid w:val="006C0A04"/>
    <w:rsid w:val="006C0F3F"/>
    <w:rsid w:val="006C110C"/>
    <w:rsid w:val="006C2148"/>
    <w:rsid w:val="006C21FF"/>
    <w:rsid w:val="006C2C21"/>
    <w:rsid w:val="006C3021"/>
    <w:rsid w:val="006C3824"/>
    <w:rsid w:val="006C3CC2"/>
    <w:rsid w:val="006C57D0"/>
    <w:rsid w:val="006D11B7"/>
    <w:rsid w:val="006D25E8"/>
    <w:rsid w:val="006D5C4A"/>
    <w:rsid w:val="006E00C1"/>
    <w:rsid w:val="006E05DD"/>
    <w:rsid w:val="006E0820"/>
    <w:rsid w:val="006E086B"/>
    <w:rsid w:val="006E18CD"/>
    <w:rsid w:val="006E27CE"/>
    <w:rsid w:val="006E28F3"/>
    <w:rsid w:val="006E3666"/>
    <w:rsid w:val="006E3CD8"/>
    <w:rsid w:val="006F007F"/>
    <w:rsid w:val="006F0639"/>
    <w:rsid w:val="006F0963"/>
    <w:rsid w:val="006F0BB1"/>
    <w:rsid w:val="006F169A"/>
    <w:rsid w:val="006F17EC"/>
    <w:rsid w:val="006F2CDB"/>
    <w:rsid w:val="006F4C9B"/>
    <w:rsid w:val="006F512B"/>
    <w:rsid w:val="006F5F3E"/>
    <w:rsid w:val="006F6C51"/>
    <w:rsid w:val="006F7975"/>
    <w:rsid w:val="00700774"/>
    <w:rsid w:val="00703071"/>
    <w:rsid w:val="00703113"/>
    <w:rsid w:val="007042DA"/>
    <w:rsid w:val="0070577E"/>
    <w:rsid w:val="007060DE"/>
    <w:rsid w:val="007061C7"/>
    <w:rsid w:val="007061EC"/>
    <w:rsid w:val="00706D54"/>
    <w:rsid w:val="00710D12"/>
    <w:rsid w:val="0071111B"/>
    <w:rsid w:val="0071118A"/>
    <w:rsid w:val="00712B85"/>
    <w:rsid w:val="00713AEA"/>
    <w:rsid w:val="00714A19"/>
    <w:rsid w:val="0071544A"/>
    <w:rsid w:val="007154E7"/>
    <w:rsid w:val="0071694C"/>
    <w:rsid w:val="00716A10"/>
    <w:rsid w:val="00717D71"/>
    <w:rsid w:val="0072056B"/>
    <w:rsid w:val="0072057C"/>
    <w:rsid w:val="0072109A"/>
    <w:rsid w:val="00722038"/>
    <w:rsid w:val="00722899"/>
    <w:rsid w:val="00722F57"/>
    <w:rsid w:val="00723289"/>
    <w:rsid w:val="0072395C"/>
    <w:rsid w:val="00723C64"/>
    <w:rsid w:val="00730613"/>
    <w:rsid w:val="00731C49"/>
    <w:rsid w:val="00731FC2"/>
    <w:rsid w:val="00732013"/>
    <w:rsid w:val="007331B0"/>
    <w:rsid w:val="00740C4B"/>
    <w:rsid w:val="00740D2C"/>
    <w:rsid w:val="007414D8"/>
    <w:rsid w:val="007421AE"/>
    <w:rsid w:val="00743968"/>
    <w:rsid w:val="00744BF8"/>
    <w:rsid w:val="00746866"/>
    <w:rsid w:val="00751AB0"/>
    <w:rsid w:val="00751F08"/>
    <w:rsid w:val="00752954"/>
    <w:rsid w:val="0075582A"/>
    <w:rsid w:val="007567B4"/>
    <w:rsid w:val="00756FDD"/>
    <w:rsid w:val="00757C8C"/>
    <w:rsid w:val="007609D7"/>
    <w:rsid w:val="00761A69"/>
    <w:rsid w:val="00763E78"/>
    <w:rsid w:val="00765960"/>
    <w:rsid w:val="00770E70"/>
    <w:rsid w:val="00771EFB"/>
    <w:rsid w:val="00771F3A"/>
    <w:rsid w:val="00773A9E"/>
    <w:rsid w:val="007742AB"/>
    <w:rsid w:val="00774A76"/>
    <w:rsid w:val="00774B43"/>
    <w:rsid w:val="00774CD1"/>
    <w:rsid w:val="00774E82"/>
    <w:rsid w:val="00777927"/>
    <w:rsid w:val="007800D2"/>
    <w:rsid w:val="00780F59"/>
    <w:rsid w:val="007816C1"/>
    <w:rsid w:val="00781BFF"/>
    <w:rsid w:val="007833DD"/>
    <w:rsid w:val="00784398"/>
    <w:rsid w:val="00784A54"/>
    <w:rsid w:val="0078503A"/>
    <w:rsid w:val="007851A8"/>
    <w:rsid w:val="00785EA7"/>
    <w:rsid w:val="007873A2"/>
    <w:rsid w:val="00787416"/>
    <w:rsid w:val="00787B99"/>
    <w:rsid w:val="00793C13"/>
    <w:rsid w:val="00795FB6"/>
    <w:rsid w:val="007972EF"/>
    <w:rsid w:val="007A0240"/>
    <w:rsid w:val="007A0832"/>
    <w:rsid w:val="007A1B79"/>
    <w:rsid w:val="007A3A73"/>
    <w:rsid w:val="007A3BE0"/>
    <w:rsid w:val="007A3C53"/>
    <w:rsid w:val="007A3FFC"/>
    <w:rsid w:val="007A4294"/>
    <w:rsid w:val="007A4824"/>
    <w:rsid w:val="007A5419"/>
    <w:rsid w:val="007B1647"/>
    <w:rsid w:val="007B1B7A"/>
    <w:rsid w:val="007B2DE6"/>
    <w:rsid w:val="007B31FD"/>
    <w:rsid w:val="007B4644"/>
    <w:rsid w:val="007B621B"/>
    <w:rsid w:val="007B6817"/>
    <w:rsid w:val="007C08A4"/>
    <w:rsid w:val="007C098F"/>
    <w:rsid w:val="007C1F52"/>
    <w:rsid w:val="007C3309"/>
    <w:rsid w:val="007C381D"/>
    <w:rsid w:val="007C5203"/>
    <w:rsid w:val="007C5A7E"/>
    <w:rsid w:val="007C6341"/>
    <w:rsid w:val="007D0FCE"/>
    <w:rsid w:val="007D2058"/>
    <w:rsid w:val="007D2D95"/>
    <w:rsid w:val="007D573C"/>
    <w:rsid w:val="007D58CC"/>
    <w:rsid w:val="007D63C1"/>
    <w:rsid w:val="007E1392"/>
    <w:rsid w:val="007E1BBF"/>
    <w:rsid w:val="007E1C14"/>
    <w:rsid w:val="007E1FF0"/>
    <w:rsid w:val="007E21D3"/>
    <w:rsid w:val="007E2318"/>
    <w:rsid w:val="007E2788"/>
    <w:rsid w:val="007E2EF4"/>
    <w:rsid w:val="007E310B"/>
    <w:rsid w:val="007E3748"/>
    <w:rsid w:val="007E3CC0"/>
    <w:rsid w:val="007E58D5"/>
    <w:rsid w:val="007E6D0B"/>
    <w:rsid w:val="007E7515"/>
    <w:rsid w:val="007E7862"/>
    <w:rsid w:val="007F13E2"/>
    <w:rsid w:val="007F20B8"/>
    <w:rsid w:val="007F46BF"/>
    <w:rsid w:val="007F747E"/>
    <w:rsid w:val="00800580"/>
    <w:rsid w:val="00800B3A"/>
    <w:rsid w:val="008027B9"/>
    <w:rsid w:val="0080300F"/>
    <w:rsid w:val="00803DE4"/>
    <w:rsid w:val="008050B8"/>
    <w:rsid w:val="0080522B"/>
    <w:rsid w:val="0080661D"/>
    <w:rsid w:val="00806FFC"/>
    <w:rsid w:val="00810613"/>
    <w:rsid w:val="0081148A"/>
    <w:rsid w:val="0081151E"/>
    <w:rsid w:val="008119B6"/>
    <w:rsid w:val="00812F34"/>
    <w:rsid w:val="00814D8C"/>
    <w:rsid w:val="008156D7"/>
    <w:rsid w:val="008174D1"/>
    <w:rsid w:val="0082082E"/>
    <w:rsid w:val="00823477"/>
    <w:rsid w:val="00823D89"/>
    <w:rsid w:val="00824324"/>
    <w:rsid w:val="0082496B"/>
    <w:rsid w:val="00825B39"/>
    <w:rsid w:val="00825E34"/>
    <w:rsid w:val="0082650F"/>
    <w:rsid w:val="00827412"/>
    <w:rsid w:val="00830133"/>
    <w:rsid w:val="00830D73"/>
    <w:rsid w:val="00831628"/>
    <w:rsid w:val="00831E86"/>
    <w:rsid w:val="00832DC4"/>
    <w:rsid w:val="00832F33"/>
    <w:rsid w:val="00834226"/>
    <w:rsid w:val="00834E25"/>
    <w:rsid w:val="0083540A"/>
    <w:rsid w:val="00836D6D"/>
    <w:rsid w:val="008406CD"/>
    <w:rsid w:val="008419DF"/>
    <w:rsid w:val="00844783"/>
    <w:rsid w:val="00846C23"/>
    <w:rsid w:val="00846C26"/>
    <w:rsid w:val="00850418"/>
    <w:rsid w:val="008506D6"/>
    <w:rsid w:val="008519E1"/>
    <w:rsid w:val="00852939"/>
    <w:rsid w:val="008534D1"/>
    <w:rsid w:val="00855903"/>
    <w:rsid w:val="00855EA9"/>
    <w:rsid w:val="008612A9"/>
    <w:rsid w:val="00861AA8"/>
    <w:rsid w:val="00862E7C"/>
    <w:rsid w:val="008678AA"/>
    <w:rsid w:val="008728FE"/>
    <w:rsid w:val="00872D21"/>
    <w:rsid w:val="0087628F"/>
    <w:rsid w:val="008771AE"/>
    <w:rsid w:val="008774DD"/>
    <w:rsid w:val="00881C35"/>
    <w:rsid w:val="008839ED"/>
    <w:rsid w:val="008864C2"/>
    <w:rsid w:val="008873C5"/>
    <w:rsid w:val="00892F2C"/>
    <w:rsid w:val="00893073"/>
    <w:rsid w:val="008934D1"/>
    <w:rsid w:val="00896549"/>
    <w:rsid w:val="00897AB0"/>
    <w:rsid w:val="008A06A7"/>
    <w:rsid w:val="008A0819"/>
    <w:rsid w:val="008A0BC7"/>
    <w:rsid w:val="008A1C6A"/>
    <w:rsid w:val="008A43F9"/>
    <w:rsid w:val="008A5104"/>
    <w:rsid w:val="008A6066"/>
    <w:rsid w:val="008A6FBE"/>
    <w:rsid w:val="008B4261"/>
    <w:rsid w:val="008B4C37"/>
    <w:rsid w:val="008B5C02"/>
    <w:rsid w:val="008B62D0"/>
    <w:rsid w:val="008B658C"/>
    <w:rsid w:val="008B7092"/>
    <w:rsid w:val="008B7A35"/>
    <w:rsid w:val="008C0CFA"/>
    <w:rsid w:val="008C2779"/>
    <w:rsid w:val="008C33C2"/>
    <w:rsid w:val="008C33D1"/>
    <w:rsid w:val="008C3731"/>
    <w:rsid w:val="008C6F27"/>
    <w:rsid w:val="008C714A"/>
    <w:rsid w:val="008C75AA"/>
    <w:rsid w:val="008D074B"/>
    <w:rsid w:val="008D1B10"/>
    <w:rsid w:val="008D1D2D"/>
    <w:rsid w:val="008D219B"/>
    <w:rsid w:val="008D23E4"/>
    <w:rsid w:val="008D2D3F"/>
    <w:rsid w:val="008D6500"/>
    <w:rsid w:val="008D7054"/>
    <w:rsid w:val="008D7A55"/>
    <w:rsid w:val="008E04C0"/>
    <w:rsid w:val="008E173A"/>
    <w:rsid w:val="008E1B49"/>
    <w:rsid w:val="008E1FA5"/>
    <w:rsid w:val="008E2B09"/>
    <w:rsid w:val="008E355A"/>
    <w:rsid w:val="008E52F0"/>
    <w:rsid w:val="008E5F89"/>
    <w:rsid w:val="008E7031"/>
    <w:rsid w:val="008F0D28"/>
    <w:rsid w:val="008F1634"/>
    <w:rsid w:val="008F1E35"/>
    <w:rsid w:val="008F3800"/>
    <w:rsid w:val="008F3B84"/>
    <w:rsid w:val="008F5234"/>
    <w:rsid w:val="0090014B"/>
    <w:rsid w:val="00901063"/>
    <w:rsid w:val="00901A96"/>
    <w:rsid w:val="00901C54"/>
    <w:rsid w:val="00901E6A"/>
    <w:rsid w:val="00902C64"/>
    <w:rsid w:val="009035EE"/>
    <w:rsid w:val="00904837"/>
    <w:rsid w:val="009053D1"/>
    <w:rsid w:val="00906180"/>
    <w:rsid w:val="009067C4"/>
    <w:rsid w:val="009072AF"/>
    <w:rsid w:val="00910D06"/>
    <w:rsid w:val="00911C77"/>
    <w:rsid w:val="00914814"/>
    <w:rsid w:val="00914921"/>
    <w:rsid w:val="009155A3"/>
    <w:rsid w:val="00915673"/>
    <w:rsid w:val="0091710A"/>
    <w:rsid w:val="00920619"/>
    <w:rsid w:val="009218FB"/>
    <w:rsid w:val="00926B0D"/>
    <w:rsid w:val="00926E6B"/>
    <w:rsid w:val="00931DF1"/>
    <w:rsid w:val="00932E71"/>
    <w:rsid w:val="00933BEC"/>
    <w:rsid w:val="00934267"/>
    <w:rsid w:val="00935C83"/>
    <w:rsid w:val="009362AB"/>
    <w:rsid w:val="00937F93"/>
    <w:rsid w:val="0094194C"/>
    <w:rsid w:val="009443B3"/>
    <w:rsid w:val="0094446A"/>
    <w:rsid w:val="00945AB8"/>
    <w:rsid w:val="009466A9"/>
    <w:rsid w:val="00950531"/>
    <w:rsid w:val="00950BFF"/>
    <w:rsid w:val="00952BEC"/>
    <w:rsid w:val="00955F6F"/>
    <w:rsid w:val="00956172"/>
    <w:rsid w:val="00956920"/>
    <w:rsid w:val="00960209"/>
    <w:rsid w:val="00960EAE"/>
    <w:rsid w:val="00961DF7"/>
    <w:rsid w:val="009636B1"/>
    <w:rsid w:val="0096439C"/>
    <w:rsid w:val="0096641C"/>
    <w:rsid w:val="009671FD"/>
    <w:rsid w:val="00967E8A"/>
    <w:rsid w:val="00972392"/>
    <w:rsid w:val="00973059"/>
    <w:rsid w:val="00973AB5"/>
    <w:rsid w:val="00973EEA"/>
    <w:rsid w:val="00974D9C"/>
    <w:rsid w:val="00974FC5"/>
    <w:rsid w:val="00977EAB"/>
    <w:rsid w:val="009802F9"/>
    <w:rsid w:val="00980E4F"/>
    <w:rsid w:val="00980F99"/>
    <w:rsid w:val="009811BF"/>
    <w:rsid w:val="00981468"/>
    <w:rsid w:val="00981850"/>
    <w:rsid w:val="00981D5C"/>
    <w:rsid w:val="0098383C"/>
    <w:rsid w:val="00985CC7"/>
    <w:rsid w:val="009868D0"/>
    <w:rsid w:val="00987120"/>
    <w:rsid w:val="009871CF"/>
    <w:rsid w:val="009874DF"/>
    <w:rsid w:val="00987EF5"/>
    <w:rsid w:val="00987F8D"/>
    <w:rsid w:val="00990879"/>
    <w:rsid w:val="00993C78"/>
    <w:rsid w:val="00994B76"/>
    <w:rsid w:val="00995315"/>
    <w:rsid w:val="00995C11"/>
    <w:rsid w:val="00995DB5"/>
    <w:rsid w:val="00996DB7"/>
    <w:rsid w:val="00997660"/>
    <w:rsid w:val="009A08E5"/>
    <w:rsid w:val="009A1824"/>
    <w:rsid w:val="009A265C"/>
    <w:rsid w:val="009A5391"/>
    <w:rsid w:val="009A5FC5"/>
    <w:rsid w:val="009A6E7F"/>
    <w:rsid w:val="009A7404"/>
    <w:rsid w:val="009A745D"/>
    <w:rsid w:val="009B03B1"/>
    <w:rsid w:val="009B085C"/>
    <w:rsid w:val="009B2D43"/>
    <w:rsid w:val="009B3487"/>
    <w:rsid w:val="009B3EC9"/>
    <w:rsid w:val="009B45F0"/>
    <w:rsid w:val="009B685B"/>
    <w:rsid w:val="009B7501"/>
    <w:rsid w:val="009C00C2"/>
    <w:rsid w:val="009C1A8C"/>
    <w:rsid w:val="009C1E85"/>
    <w:rsid w:val="009C1F7A"/>
    <w:rsid w:val="009C324E"/>
    <w:rsid w:val="009C3636"/>
    <w:rsid w:val="009C542D"/>
    <w:rsid w:val="009C5F3E"/>
    <w:rsid w:val="009C6865"/>
    <w:rsid w:val="009C6B66"/>
    <w:rsid w:val="009C7FFD"/>
    <w:rsid w:val="009D1920"/>
    <w:rsid w:val="009D2CE0"/>
    <w:rsid w:val="009D4F62"/>
    <w:rsid w:val="009D5728"/>
    <w:rsid w:val="009D78CA"/>
    <w:rsid w:val="009E170B"/>
    <w:rsid w:val="009E1E5B"/>
    <w:rsid w:val="009E2AF6"/>
    <w:rsid w:val="009E5A25"/>
    <w:rsid w:val="009E5A39"/>
    <w:rsid w:val="009E6446"/>
    <w:rsid w:val="009E7B67"/>
    <w:rsid w:val="009F1294"/>
    <w:rsid w:val="009F2D64"/>
    <w:rsid w:val="009F3EE0"/>
    <w:rsid w:val="009F42C6"/>
    <w:rsid w:val="009F4378"/>
    <w:rsid w:val="009F6831"/>
    <w:rsid w:val="009F71B7"/>
    <w:rsid w:val="00A00895"/>
    <w:rsid w:val="00A0224B"/>
    <w:rsid w:val="00A02B04"/>
    <w:rsid w:val="00A02CA7"/>
    <w:rsid w:val="00A02E9C"/>
    <w:rsid w:val="00A03D5F"/>
    <w:rsid w:val="00A04054"/>
    <w:rsid w:val="00A0436F"/>
    <w:rsid w:val="00A04A37"/>
    <w:rsid w:val="00A055E4"/>
    <w:rsid w:val="00A10437"/>
    <w:rsid w:val="00A11A1F"/>
    <w:rsid w:val="00A13413"/>
    <w:rsid w:val="00A15C71"/>
    <w:rsid w:val="00A23CC6"/>
    <w:rsid w:val="00A24A60"/>
    <w:rsid w:val="00A26D3D"/>
    <w:rsid w:val="00A317C3"/>
    <w:rsid w:val="00A31B33"/>
    <w:rsid w:val="00A32158"/>
    <w:rsid w:val="00A33C16"/>
    <w:rsid w:val="00A33DB6"/>
    <w:rsid w:val="00A34335"/>
    <w:rsid w:val="00A362F2"/>
    <w:rsid w:val="00A36EC6"/>
    <w:rsid w:val="00A37DF4"/>
    <w:rsid w:val="00A403E7"/>
    <w:rsid w:val="00A42800"/>
    <w:rsid w:val="00A42FAD"/>
    <w:rsid w:val="00A43895"/>
    <w:rsid w:val="00A43ED2"/>
    <w:rsid w:val="00A448FD"/>
    <w:rsid w:val="00A4644F"/>
    <w:rsid w:val="00A46FC5"/>
    <w:rsid w:val="00A47CC6"/>
    <w:rsid w:val="00A47FCF"/>
    <w:rsid w:val="00A50165"/>
    <w:rsid w:val="00A50D08"/>
    <w:rsid w:val="00A50E1A"/>
    <w:rsid w:val="00A51E0F"/>
    <w:rsid w:val="00A52BB3"/>
    <w:rsid w:val="00A55214"/>
    <w:rsid w:val="00A5569F"/>
    <w:rsid w:val="00A571AA"/>
    <w:rsid w:val="00A5738E"/>
    <w:rsid w:val="00A578D2"/>
    <w:rsid w:val="00A57EAA"/>
    <w:rsid w:val="00A607C1"/>
    <w:rsid w:val="00A60DDB"/>
    <w:rsid w:val="00A62C4A"/>
    <w:rsid w:val="00A634EA"/>
    <w:rsid w:val="00A63B00"/>
    <w:rsid w:val="00A642E4"/>
    <w:rsid w:val="00A64989"/>
    <w:rsid w:val="00A64FE5"/>
    <w:rsid w:val="00A654D9"/>
    <w:rsid w:val="00A6660B"/>
    <w:rsid w:val="00A6765E"/>
    <w:rsid w:val="00A75A6A"/>
    <w:rsid w:val="00A75BAC"/>
    <w:rsid w:val="00A8033C"/>
    <w:rsid w:val="00A8245E"/>
    <w:rsid w:val="00A83843"/>
    <w:rsid w:val="00A906BD"/>
    <w:rsid w:val="00A917CC"/>
    <w:rsid w:val="00A93793"/>
    <w:rsid w:val="00A952EE"/>
    <w:rsid w:val="00A96528"/>
    <w:rsid w:val="00A96A81"/>
    <w:rsid w:val="00A96AFE"/>
    <w:rsid w:val="00A97952"/>
    <w:rsid w:val="00AA1788"/>
    <w:rsid w:val="00AA26B7"/>
    <w:rsid w:val="00AA3183"/>
    <w:rsid w:val="00AA3542"/>
    <w:rsid w:val="00AA7CEF"/>
    <w:rsid w:val="00AB022E"/>
    <w:rsid w:val="00AB0376"/>
    <w:rsid w:val="00AB0648"/>
    <w:rsid w:val="00AB1A6C"/>
    <w:rsid w:val="00AB33CD"/>
    <w:rsid w:val="00AB3DA7"/>
    <w:rsid w:val="00AB3E87"/>
    <w:rsid w:val="00AB3F5D"/>
    <w:rsid w:val="00AB4E00"/>
    <w:rsid w:val="00AB4E08"/>
    <w:rsid w:val="00AB5DCD"/>
    <w:rsid w:val="00AB70D5"/>
    <w:rsid w:val="00AB7F47"/>
    <w:rsid w:val="00AC03FF"/>
    <w:rsid w:val="00AC155B"/>
    <w:rsid w:val="00AC2477"/>
    <w:rsid w:val="00AC3FC2"/>
    <w:rsid w:val="00AC450A"/>
    <w:rsid w:val="00AC7819"/>
    <w:rsid w:val="00AD3482"/>
    <w:rsid w:val="00AD41F0"/>
    <w:rsid w:val="00AD4AC5"/>
    <w:rsid w:val="00AD6161"/>
    <w:rsid w:val="00AD6884"/>
    <w:rsid w:val="00AD79C4"/>
    <w:rsid w:val="00AE03AA"/>
    <w:rsid w:val="00AE0F5F"/>
    <w:rsid w:val="00AE42F7"/>
    <w:rsid w:val="00AE498B"/>
    <w:rsid w:val="00AE6C9E"/>
    <w:rsid w:val="00AF0B9D"/>
    <w:rsid w:val="00AF1451"/>
    <w:rsid w:val="00AF2EBF"/>
    <w:rsid w:val="00AF2F07"/>
    <w:rsid w:val="00AF58C9"/>
    <w:rsid w:val="00AF5903"/>
    <w:rsid w:val="00B00E2E"/>
    <w:rsid w:val="00B02F49"/>
    <w:rsid w:val="00B02F4C"/>
    <w:rsid w:val="00B068C5"/>
    <w:rsid w:val="00B11DAC"/>
    <w:rsid w:val="00B13AEA"/>
    <w:rsid w:val="00B13B19"/>
    <w:rsid w:val="00B15E8A"/>
    <w:rsid w:val="00B16AAE"/>
    <w:rsid w:val="00B16E15"/>
    <w:rsid w:val="00B178D4"/>
    <w:rsid w:val="00B20238"/>
    <w:rsid w:val="00B229A8"/>
    <w:rsid w:val="00B23AAB"/>
    <w:rsid w:val="00B25D9F"/>
    <w:rsid w:val="00B26C49"/>
    <w:rsid w:val="00B304E2"/>
    <w:rsid w:val="00B313A0"/>
    <w:rsid w:val="00B317FF"/>
    <w:rsid w:val="00B31969"/>
    <w:rsid w:val="00B31D3A"/>
    <w:rsid w:val="00B333EC"/>
    <w:rsid w:val="00B33D58"/>
    <w:rsid w:val="00B35B9F"/>
    <w:rsid w:val="00B373FA"/>
    <w:rsid w:val="00B37A2D"/>
    <w:rsid w:val="00B41E2C"/>
    <w:rsid w:val="00B428AE"/>
    <w:rsid w:val="00B432BB"/>
    <w:rsid w:val="00B437D8"/>
    <w:rsid w:val="00B43DBC"/>
    <w:rsid w:val="00B4722F"/>
    <w:rsid w:val="00B479FC"/>
    <w:rsid w:val="00B51097"/>
    <w:rsid w:val="00B53071"/>
    <w:rsid w:val="00B53CD9"/>
    <w:rsid w:val="00B56DED"/>
    <w:rsid w:val="00B57452"/>
    <w:rsid w:val="00B60346"/>
    <w:rsid w:val="00B614E6"/>
    <w:rsid w:val="00B6187D"/>
    <w:rsid w:val="00B61F3A"/>
    <w:rsid w:val="00B62A3B"/>
    <w:rsid w:val="00B63A74"/>
    <w:rsid w:val="00B64EBE"/>
    <w:rsid w:val="00B64FEA"/>
    <w:rsid w:val="00B71011"/>
    <w:rsid w:val="00B71C6E"/>
    <w:rsid w:val="00B742CD"/>
    <w:rsid w:val="00B743D8"/>
    <w:rsid w:val="00B74E8C"/>
    <w:rsid w:val="00B75AF7"/>
    <w:rsid w:val="00B776A1"/>
    <w:rsid w:val="00B7778A"/>
    <w:rsid w:val="00B777A3"/>
    <w:rsid w:val="00B802F2"/>
    <w:rsid w:val="00B80896"/>
    <w:rsid w:val="00B81431"/>
    <w:rsid w:val="00B81872"/>
    <w:rsid w:val="00B828A0"/>
    <w:rsid w:val="00B83C4E"/>
    <w:rsid w:val="00B91558"/>
    <w:rsid w:val="00B921E1"/>
    <w:rsid w:val="00B927C6"/>
    <w:rsid w:val="00B92E41"/>
    <w:rsid w:val="00B9416B"/>
    <w:rsid w:val="00B946CD"/>
    <w:rsid w:val="00B95169"/>
    <w:rsid w:val="00B966E3"/>
    <w:rsid w:val="00B97FA8"/>
    <w:rsid w:val="00BA1CAC"/>
    <w:rsid w:val="00BA2CE7"/>
    <w:rsid w:val="00BA45B4"/>
    <w:rsid w:val="00BA53D5"/>
    <w:rsid w:val="00BA5F0C"/>
    <w:rsid w:val="00BA6862"/>
    <w:rsid w:val="00BA7C26"/>
    <w:rsid w:val="00BB0D93"/>
    <w:rsid w:val="00BB1F58"/>
    <w:rsid w:val="00BB21E7"/>
    <w:rsid w:val="00BB29FB"/>
    <w:rsid w:val="00BB3E42"/>
    <w:rsid w:val="00BB4CC9"/>
    <w:rsid w:val="00BB5A83"/>
    <w:rsid w:val="00BB5B9F"/>
    <w:rsid w:val="00BB60E3"/>
    <w:rsid w:val="00BB7D90"/>
    <w:rsid w:val="00BC056C"/>
    <w:rsid w:val="00BC0899"/>
    <w:rsid w:val="00BC2CD2"/>
    <w:rsid w:val="00BC2ED7"/>
    <w:rsid w:val="00BC33A5"/>
    <w:rsid w:val="00BC5028"/>
    <w:rsid w:val="00BC5694"/>
    <w:rsid w:val="00BC571F"/>
    <w:rsid w:val="00BC6D14"/>
    <w:rsid w:val="00BC6DAA"/>
    <w:rsid w:val="00BD16C7"/>
    <w:rsid w:val="00BD69F3"/>
    <w:rsid w:val="00BD7483"/>
    <w:rsid w:val="00BE0CEF"/>
    <w:rsid w:val="00BE1BB7"/>
    <w:rsid w:val="00BE38E4"/>
    <w:rsid w:val="00BE4233"/>
    <w:rsid w:val="00BE582C"/>
    <w:rsid w:val="00BE6A6C"/>
    <w:rsid w:val="00BE6B8C"/>
    <w:rsid w:val="00BE6DCA"/>
    <w:rsid w:val="00BE701A"/>
    <w:rsid w:val="00BE7299"/>
    <w:rsid w:val="00BF107F"/>
    <w:rsid w:val="00BF1F2B"/>
    <w:rsid w:val="00BF20E5"/>
    <w:rsid w:val="00BF2C4A"/>
    <w:rsid w:val="00BF342B"/>
    <w:rsid w:val="00BF4D38"/>
    <w:rsid w:val="00BF6403"/>
    <w:rsid w:val="00BF6637"/>
    <w:rsid w:val="00BF71B4"/>
    <w:rsid w:val="00BF729D"/>
    <w:rsid w:val="00C00B41"/>
    <w:rsid w:val="00C03212"/>
    <w:rsid w:val="00C039C6"/>
    <w:rsid w:val="00C03AB8"/>
    <w:rsid w:val="00C04A77"/>
    <w:rsid w:val="00C056AC"/>
    <w:rsid w:val="00C057CE"/>
    <w:rsid w:val="00C10B70"/>
    <w:rsid w:val="00C12C1E"/>
    <w:rsid w:val="00C14445"/>
    <w:rsid w:val="00C14AB8"/>
    <w:rsid w:val="00C14D4D"/>
    <w:rsid w:val="00C17B62"/>
    <w:rsid w:val="00C2654A"/>
    <w:rsid w:val="00C272C5"/>
    <w:rsid w:val="00C27DA0"/>
    <w:rsid w:val="00C27EA3"/>
    <w:rsid w:val="00C30EA7"/>
    <w:rsid w:val="00C30F7D"/>
    <w:rsid w:val="00C3129B"/>
    <w:rsid w:val="00C31ABC"/>
    <w:rsid w:val="00C31DF8"/>
    <w:rsid w:val="00C33BA1"/>
    <w:rsid w:val="00C33FC0"/>
    <w:rsid w:val="00C35D3A"/>
    <w:rsid w:val="00C35F56"/>
    <w:rsid w:val="00C37EFB"/>
    <w:rsid w:val="00C444D6"/>
    <w:rsid w:val="00C454FB"/>
    <w:rsid w:val="00C46C56"/>
    <w:rsid w:val="00C46EED"/>
    <w:rsid w:val="00C50683"/>
    <w:rsid w:val="00C50D0A"/>
    <w:rsid w:val="00C51BE3"/>
    <w:rsid w:val="00C521F2"/>
    <w:rsid w:val="00C5287A"/>
    <w:rsid w:val="00C52A62"/>
    <w:rsid w:val="00C53798"/>
    <w:rsid w:val="00C5406B"/>
    <w:rsid w:val="00C553C3"/>
    <w:rsid w:val="00C56138"/>
    <w:rsid w:val="00C603A9"/>
    <w:rsid w:val="00C60C18"/>
    <w:rsid w:val="00C60FA4"/>
    <w:rsid w:val="00C61379"/>
    <w:rsid w:val="00C6154D"/>
    <w:rsid w:val="00C61DD6"/>
    <w:rsid w:val="00C63405"/>
    <w:rsid w:val="00C6356A"/>
    <w:rsid w:val="00C63C91"/>
    <w:rsid w:val="00C64561"/>
    <w:rsid w:val="00C646FD"/>
    <w:rsid w:val="00C656CA"/>
    <w:rsid w:val="00C65F94"/>
    <w:rsid w:val="00C67110"/>
    <w:rsid w:val="00C67266"/>
    <w:rsid w:val="00C700E0"/>
    <w:rsid w:val="00C703EE"/>
    <w:rsid w:val="00C70D0B"/>
    <w:rsid w:val="00C7145D"/>
    <w:rsid w:val="00C71CAA"/>
    <w:rsid w:val="00C738BF"/>
    <w:rsid w:val="00C7391D"/>
    <w:rsid w:val="00C74A76"/>
    <w:rsid w:val="00C7511D"/>
    <w:rsid w:val="00C755ED"/>
    <w:rsid w:val="00C778B4"/>
    <w:rsid w:val="00C800FB"/>
    <w:rsid w:val="00C80AA4"/>
    <w:rsid w:val="00C81B97"/>
    <w:rsid w:val="00C827F1"/>
    <w:rsid w:val="00C83407"/>
    <w:rsid w:val="00C86727"/>
    <w:rsid w:val="00C86837"/>
    <w:rsid w:val="00C90261"/>
    <w:rsid w:val="00C916EF"/>
    <w:rsid w:val="00C9227F"/>
    <w:rsid w:val="00C92967"/>
    <w:rsid w:val="00C94ECB"/>
    <w:rsid w:val="00C9612B"/>
    <w:rsid w:val="00C966B6"/>
    <w:rsid w:val="00CA18C9"/>
    <w:rsid w:val="00CA24B9"/>
    <w:rsid w:val="00CA468B"/>
    <w:rsid w:val="00CA6476"/>
    <w:rsid w:val="00CB090F"/>
    <w:rsid w:val="00CB18D1"/>
    <w:rsid w:val="00CB1AC3"/>
    <w:rsid w:val="00CB27BD"/>
    <w:rsid w:val="00CB37F4"/>
    <w:rsid w:val="00CB4923"/>
    <w:rsid w:val="00CB65A4"/>
    <w:rsid w:val="00CB6B79"/>
    <w:rsid w:val="00CB6E96"/>
    <w:rsid w:val="00CB7036"/>
    <w:rsid w:val="00CB70EF"/>
    <w:rsid w:val="00CB78A0"/>
    <w:rsid w:val="00CC076E"/>
    <w:rsid w:val="00CC2B08"/>
    <w:rsid w:val="00CC3982"/>
    <w:rsid w:val="00CC51F1"/>
    <w:rsid w:val="00CC67EB"/>
    <w:rsid w:val="00CC6E38"/>
    <w:rsid w:val="00CC7DA2"/>
    <w:rsid w:val="00CD2F4A"/>
    <w:rsid w:val="00CD5CBC"/>
    <w:rsid w:val="00CD6958"/>
    <w:rsid w:val="00CD6BD7"/>
    <w:rsid w:val="00CD6F5D"/>
    <w:rsid w:val="00CD78AB"/>
    <w:rsid w:val="00CE0BBC"/>
    <w:rsid w:val="00CE11ED"/>
    <w:rsid w:val="00CE3527"/>
    <w:rsid w:val="00CE3BDF"/>
    <w:rsid w:val="00CE3E74"/>
    <w:rsid w:val="00CE4D83"/>
    <w:rsid w:val="00CE6B8B"/>
    <w:rsid w:val="00CE728D"/>
    <w:rsid w:val="00CF1D64"/>
    <w:rsid w:val="00CF5D34"/>
    <w:rsid w:val="00CF6170"/>
    <w:rsid w:val="00CF6B28"/>
    <w:rsid w:val="00CF72EB"/>
    <w:rsid w:val="00CF7D25"/>
    <w:rsid w:val="00CF7E89"/>
    <w:rsid w:val="00D004FC"/>
    <w:rsid w:val="00D008C0"/>
    <w:rsid w:val="00D01607"/>
    <w:rsid w:val="00D017D9"/>
    <w:rsid w:val="00D01D88"/>
    <w:rsid w:val="00D029D3"/>
    <w:rsid w:val="00D02D1E"/>
    <w:rsid w:val="00D05B87"/>
    <w:rsid w:val="00D05F9C"/>
    <w:rsid w:val="00D10E01"/>
    <w:rsid w:val="00D114EE"/>
    <w:rsid w:val="00D129E7"/>
    <w:rsid w:val="00D1518E"/>
    <w:rsid w:val="00D16475"/>
    <w:rsid w:val="00D1678B"/>
    <w:rsid w:val="00D20DD0"/>
    <w:rsid w:val="00D21994"/>
    <w:rsid w:val="00D22790"/>
    <w:rsid w:val="00D229B2"/>
    <w:rsid w:val="00D22F16"/>
    <w:rsid w:val="00D26AAD"/>
    <w:rsid w:val="00D30CCB"/>
    <w:rsid w:val="00D3259A"/>
    <w:rsid w:val="00D34A40"/>
    <w:rsid w:val="00D35002"/>
    <w:rsid w:val="00D36F13"/>
    <w:rsid w:val="00D3741A"/>
    <w:rsid w:val="00D41DC6"/>
    <w:rsid w:val="00D41F1C"/>
    <w:rsid w:val="00D44709"/>
    <w:rsid w:val="00D45EB1"/>
    <w:rsid w:val="00D45EDE"/>
    <w:rsid w:val="00D46A42"/>
    <w:rsid w:val="00D47B32"/>
    <w:rsid w:val="00D52023"/>
    <w:rsid w:val="00D52107"/>
    <w:rsid w:val="00D52463"/>
    <w:rsid w:val="00D538E5"/>
    <w:rsid w:val="00D56CC1"/>
    <w:rsid w:val="00D60D5C"/>
    <w:rsid w:val="00D616B5"/>
    <w:rsid w:val="00D621C7"/>
    <w:rsid w:val="00D62238"/>
    <w:rsid w:val="00D628C4"/>
    <w:rsid w:val="00D64969"/>
    <w:rsid w:val="00D64F8F"/>
    <w:rsid w:val="00D6612E"/>
    <w:rsid w:val="00D74238"/>
    <w:rsid w:val="00D800F7"/>
    <w:rsid w:val="00D803A6"/>
    <w:rsid w:val="00D80B19"/>
    <w:rsid w:val="00D8185D"/>
    <w:rsid w:val="00D82F45"/>
    <w:rsid w:val="00D838B9"/>
    <w:rsid w:val="00D83FDE"/>
    <w:rsid w:val="00D842A4"/>
    <w:rsid w:val="00D84AC2"/>
    <w:rsid w:val="00D86D18"/>
    <w:rsid w:val="00D900E2"/>
    <w:rsid w:val="00D90CFF"/>
    <w:rsid w:val="00D93EC5"/>
    <w:rsid w:val="00D9441F"/>
    <w:rsid w:val="00D962E4"/>
    <w:rsid w:val="00D969B6"/>
    <w:rsid w:val="00D971D5"/>
    <w:rsid w:val="00D971FE"/>
    <w:rsid w:val="00DA0EB5"/>
    <w:rsid w:val="00DA2BD4"/>
    <w:rsid w:val="00DA3E15"/>
    <w:rsid w:val="00DA3FBE"/>
    <w:rsid w:val="00DA7685"/>
    <w:rsid w:val="00DA7CE8"/>
    <w:rsid w:val="00DB0976"/>
    <w:rsid w:val="00DB0D82"/>
    <w:rsid w:val="00DB29D0"/>
    <w:rsid w:val="00DB308E"/>
    <w:rsid w:val="00DB40B4"/>
    <w:rsid w:val="00DB4212"/>
    <w:rsid w:val="00DB5BC6"/>
    <w:rsid w:val="00DB5CBA"/>
    <w:rsid w:val="00DB5D9D"/>
    <w:rsid w:val="00DB5FED"/>
    <w:rsid w:val="00DC17B9"/>
    <w:rsid w:val="00DC349D"/>
    <w:rsid w:val="00DC3D0C"/>
    <w:rsid w:val="00DC4880"/>
    <w:rsid w:val="00DC513A"/>
    <w:rsid w:val="00DC5458"/>
    <w:rsid w:val="00DC5B19"/>
    <w:rsid w:val="00DC6E2B"/>
    <w:rsid w:val="00DC72EF"/>
    <w:rsid w:val="00DC74C8"/>
    <w:rsid w:val="00DC77DE"/>
    <w:rsid w:val="00DC7EE6"/>
    <w:rsid w:val="00DD0779"/>
    <w:rsid w:val="00DD1C0C"/>
    <w:rsid w:val="00DD43C3"/>
    <w:rsid w:val="00DD4876"/>
    <w:rsid w:val="00DD4A2D"/>
    <w:rsid w:val="00DD540A"/>
    <w:rsid w:val="00DD583F"/>
    <w:rsid w:val="00DD6368"/>
    <w:rsid w:val="00DD6C26"/>
    <w:rsid w:val="00DD7180"/>
    <w:rsid w:val="00DE0610"/>
    <w:rsid w:val="00DE07A5"/>
    <w:rsid w:val="00DE0F12"/>
    <w:rsid w:val="00DE2362"/>
    <w:rsid w:val="00DE3007"/>
    <w:rsid w:val="00DE6385"/>
    <w:rsid w:val="00DE6505"/>
    <w:rsid w:val="00DE6A0E"/>
    <w:rsid w:val="00DE7843"/>
    <w:rsid w:val="00DF0ED7"/>
    <w:rsid w:val="00DF12F7"/>
    <w:rsid w:val="00DF2002"/>
    <w:rsid w:val="00DF2286"/>
    <w:rsid w:val="00E01647"/>
    <w:rsid w:val="00E02619"/>
    <w:rsid w:val="00E02A0C"/>
    <w:rsid w:val="00E03485"/>
    <w:rsid w:val="00E059ED"/>
    <w:rsid w:val="00E05E40"/>
    <w:rsid w:val="00E11268"/>
    <w:rsid w:val="00E11E99"/>
    <w:rsid w:val="00E120F9"/>
    <w:rsid w:val="00E12942"/>
    <w:rsid w:val="00E141E1"/>
    <w:rsid w:val="00E1640E"/>
    <w:rsid w:val="00E17259"/>
    <w:rsid w:val="00E201DC"/>
    <w:rsid w:val="00E209A4"/>
    <w:rsid w:val="00E21714"/>
    <w:rsid w:val="00E22632"/>
    <w:rsid w:val="00E2363F"/>
    <w:rsid w:val="00E25C86"/>
    <w:rsid w:val="00E2607A"/>
    <w:rsid w:val="00E26E4D"/>
    <w:rsid w:val="00E26EB8"/>
    <w:rsid w:val="00E3104D"/>
    <w:rsid w:val="00E34B11"/>
    <w:rsid w:val="00E36929"/>
    <w:rsid w:val="00E4098E"/>
    <w:rsid w:val="00E40E9F"/>
    <w:rsid w:val="00E40FD9"/>
    <w:rsid w:val="00E4213B"/>
    <w:rsid w:val="00E42800"/>
    <w:rsid w:val="00E4283F"/>
    <w:rsid w:val="00E42845"/>
    <w:rsid w:val="00E43773"/>
    <w:rsid w:val="00E4465F"/>
    <w:rsid w:val="00E45B61"/>
    <w:rsid w:val="00E4700C"/>
    <w:rsid w:val="00E47978"/>
    <w:rsid w:val="00E50C24"/>
    <w:rsid w:val="00E50E79"/>
    <w:rsid w:val="00E514E7"/>
    <w:rsid w:val="00E53034"/>
    <w:rsid w:val="00E5341A"/>
    <w:rsid w:val="00E5382B"/>
    <w:rsid w:val="00E559AF"/>
    <w:rsid w:val="00E55E0B"/>
    <w:rsid w:val="00E578B8"/>
    <w:rsid w:val="00E602DC"/>
    <w:rsid w:val="00E617E7"/>
    <w:rsid w:val="00E63372"/>
    <w:rsid w:val="00E639EC"/>
    <w:rsid w:val="00E6749D"/>
    <w:rsid w:val="00E67621"/>
    <w:rsid w:val="00E71796"/>
    <w:rsid w:val="00E72041"/>
    <w:rsid w:val="00E7397A"/>
    <w:rsid w:val="00E73BAA"/>
    <w:rsid w:val="00E75018"/>
    <w:rsid w:val="00E75C55"/>
    <w:rsid w:val="00E80CAC"/>
    <w:rsid w:val="00E82013"/>
    <w:rsid w:val="00E82269"/>
    <w:rsid w:val="00E846FC"/>
    <w:rsid w:val="00E84A48"/>
    <w:rsid w:val="00E84FDD"/>
    <w:rsid w:val="00E86602"/>
    <w:rsid w:val="00E86645"/>
    <w:rsid w:val="00E8682B"/>
    <w:rsid w:val="00E86AD4"/>
    <w:rsid w:val="00E87CA5"/>
    <w:rsid w:val="00E9084E"/>
    <w:rsid w:val="00E922DD"/>
    <w:rsid w:val="00E9417C"/>
    <w:rsid w:val="00E95DEB"/>
    <w:rsid w:val="00E9694E"/>
    <w:rsid w:val="00E96CA9"/>
    <w:rsid w:val="00E96DC5"/>
    <w:rsid w:val="00E97FF8"/>
    <w:rsid w:val="00EA17D0"/>
    <w:rsid w:val="00EA1E16"/>
    <w:rsid w:val="00EA2B75"/>
    <w:rsid w:val="00EA48D8"/>
    <w:rsid w:val="00EA4B17"/>
    <w:rsid w:val="00EA78AA"/>
    <w:rsid w:val="00EB33FE"/>
    <w:rsid w:val="00EB41E0"/>
    <w:rsid w:val="00EB4F9A"/>
    <w:rsid w:val="00EB52ED"/>
    <w:rsid w:val="00EB6CFE"/>
    <w:rsid w:val="00EC0532"/>
    <w:rsid w:val="00EC33AD"/>
    <w:rsid w:val="00EC3538"/>
    <w:rsid w:val="00EC3654"/>
    <w:rsid w:val="00EC6F86"/>
    <w:rsid w:val="00ED1D59"/>
    <w:rsid w:val="00ED1D8F"/>
    <w:rsid w:val="00ED293E"/>
    <w:rsid w:val="00ED447E"/>
    <w:rsid w:val="00ED455B"/>
    <w:rsid w:val="00ED4F3B"/>
    <w:rsid w:val="00ED7107"/>
    <w:rsid w:val="00EE0621"/>
    <w:rsid w:val="00EE113E"/>
    <w:rsid w:val="00EE13A3"/>
    <w:rsid w:val="00EE1992"/>
    <w:rsid w:val="00EE1C91"/>
    <w:rsid w:val="00EE2663"/>
    <w:rsid w:val="00EE27F9"/>
    <w:rsid w:val="00EE419E"/>
    <w:rsid w:val="00EE5F57"/>
    <w:rsid w:val="00EE6B38"/>
    <w:rsid w:val="00EE7A87"/>
    <w:rsid w:val="00EF1EBC"/>
    <w:rsid w:val="00EF1F51"/>
    <w:rsid w:val="00EF4645"/>
    <w:rsid w:val="00EF5946"/>
    <w:rsid w:val="00EF7338"/>
    <w:rsid w:val="00EF73C9"/>
    <w:rsid w:val="00EF77DD"/>
    <w:rsid w:val="00F01500"/>
    <w:rsid w:val="00F03825"/>
    <w:rsid w:val="00F04604"/>
    <w:rsid w:val="00F0759D"/>
    <w:rsid w:val="00F07CD9"/>
    <w:rsid w:val="00F10F58"/>
    <w:rsid w:val="00F1190D"/>
    <w:rsid w:val="00F12DA0"/>
    <w:rsid w:val="00F1345E"/>
    <w:rsid w:val="00F13758"/>
    <w:rsid w:val="00F13E41"/>
    <w:rsid w:val="00F16D9A"/>
    <w:rsid w:val="00F16DFC"/>
    <w:rsid w:val="00F20204"/>
    <w:rsid w:val="00F20C73"/>
    <w:rsid w:val="00F2347B"/>
    <w:rsid w:val="00F248C9"/>
    <w:rsid w:val="00F25343"/>
    <w:rsid w:val="00F27055"/>
    <w:rsid w:val="00F27884"/>
    <w:rsid w:val="00F27922"/>
    <w:rsid w:val="00F27C74"/>
    <w:rsid w:val="00F31E44"/>
    <w:rsid w:val="00F32450"/>
    <w:rsid w:val="00F33E0F"/>
    <w:rsid w:val="00F36DE1"/>
    <w:rsid w:val="00F3747B"/>
    <w:rsid w:val="00F40390"/>
    <w:rsid w:val="00F4106D"/>
    <w:rsid w:val="00F41CA0"/>
    <w:rsid w:val="00F43FA3"/>
    <w:rsid w:val="00F44F2B"/>
    <w:rsid w:val="00F45DC8"/>
    <w:rsid w:val="00F51D19"/>
    <w:rsid w:val="00F52D31"/>
    <w:rsid w:val="00F5401A"/>
    <w:rsid w:val="00F57074"/>
    <w:rsid w:val="00F60E25"/>
    <w:rsid w:val="00F620D0"/>
    <w:rsid w:val="00F63905"/>
    <w:rsid w:val="00F6441F"/>
    <w:rsid w:val="00F64DFE"/>
    <w:rsid w:val="00F654A4"/>
    <w:rsid w:val="00F67C3B"/>
    <w:rsid w:val="00F75636"/>
    <w:rsid w:val="00F76149"/>
    <w:rsid w:val="00F761D4"/>
    <w:rsid w:val="00F777B0"/>
    <w:rsid w:val="00F80D28"/>
    <w:rsid w:val="00F810BC"/>
    <w:rsid w:val="00F81DD1"/>
    <w:rsid w:val="00F84944"/>
    <w:rsid w:val="00F85DA0"/>
    <w:rsid w:val="00F867B8"/>
    <w:rsid w:val="00F874F5"/>
    <w:rsid w:val="00F8793D"/>
    <w:rsid w:val="00F92BF1"/>
    <w:rsid w:val="00F930B4"/>
    <w:rsid w:val="00F94110"/>
    <w:rsid w:val="00F94924"/>
    <w:rsid w:val="00F94B9F"/>
    <w:rsid w:val="00F94D6E"/>
    <w:rsid w:val="00F956C2"/>
    <w:rsid w:val="00F979F4"/>
    <w:rsid w:val="00FA1AFA"/>
    <w:rsid w:val="00FA21E2"/>
    <w:rsid w:val="00FA4D96"/>
    <w:rsid w:val="00FA569B"/>
    <w:rsid w:val="00FA5832"/>
    <w:rsid w:val="00FA63E4"/>
    <w:rsid w:val="00FA69A3"/>
    <w:rsid w:val="00FA75AB"/>
    <w:rsid w:val="00FB1013"/>
    <w:rsid w:val="00FB73F0"/>
    <w:rsid w:val="00FB7836"/>
    <w:rsid w:val="00FC176F"/>
    <w:rsid w:val="00FC195A"/>
    <w:rsid w:val="00FC2BE1"/>
    <w:rsid w:val="00FC39AB"/>
    <w:rsid w:val="00FC3D16"/>
    <w:rsid w:val="00FC5DBE"/>
    <w:rsid w:val="00FC644D"/>
    <w:rsid w:val="00FD04B8"/>
    <w:rsid w:val="00FD0525"/>
    <w:rsid w:val="00FD0D82"/>
    <w:rsid w:val="00FD11E5"/>
    <w:rsid w:val="00FD1EE8"/>
    <w:rsid w:val="00FD5C2B"/>
    <w:rsid w:val="00FD730B"/>
    <w:rsid w:val="00FE0265"/>
    <w:rsid w:val="00FE0F01"/>
    <w:rsid w:val="00FE1B62"/>
    <w:rsid w:val="00FE32FA"/>
    <w:rsid w:val="00FE354B"/>
    <w:rsid w:val="00FE37DB"/>
    <w:rsid w:val="00FE7965"/>
    <w:rsid w:val="00FF0777"/>
    <w:rsid w:val="00FF0E8F"/>
    <w:rsid w:val="00FF14C6"/>
    <w:rsid w:val="00FF2AA3"/>
    <w:rsid w:val="00FF2C9A"/>
    <w:rsid w:val="00FF582D"/>
    <w:rsid w:val="00FF5E56"/>
    <w:rsid w:val="00FF72D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B780695"/>
  <w15:docId w15:val="{BAB016C2-01AC-4FB1-818D-CF69F374F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462F"/>
    <w:pPr>
      <w:spacing w:line="290" w:lineRule="atLeast"/>
    </w:pPr>
    <w:rPr>
      <w:rFonts w:ascii="Georgia" w:hAnsi="Georgia"/>
      <w:sz w:val="21"/>
    </w:rPr>
  </w:style>
  <w:style w:type="paragraph" w:styleId="Heading1">
    <w:name w:val="heading 1"/>
    <w:basedOn w:val="Normal"/>
    <w:next w:val="BodyText"/>
    <w:link w:val="Heading1Char"/>
    <w:uiPriority w:val="9"/>
    <w:qFormat/>
    <w:rsid w:val="002A0082"/>
    <w:pPr>
      <w:keepNext/>
      <w:pageBreakBefore/>
      <w:numPr>
        <w:numId w:val="3"/>
      </w:numPr>
      <w:spacing w:after="900" w:line="480" w:lineRule="atLeast"/>
      <w:outlineLvl w:val="0"/>
    </w:pPr>
    <w:rPr>
      <w:rFonts w:ascii="Verdana" w:hAnsi="Verdana"/>
      <w:b/>
      <w:kern w:val="28"/>
      <w:sz w:val="40"/>
    </w:rPr>
  </w:style>
  <w:style w:type="paragraph" w:styleId="Heading2">
    <w:name w:val="heading 2"/>
    <w:basedOn w:val="Normal"/>
    <w:next w:val="BodyText"/>
    <w:link w:val="Heading2Char"/>
    <w:uiPriority w:val="9"/>
    <w:qFormat/>
    <w:rsid w:val="002A0082"/>
    <w:pPr>
      <w:keepNext/>
      <w:numPr>
        <w:ilvl w:val="1"/>
        <w:numId w:val="3"/>
      </w:numPr>
      <w:spacing w:after="170" w:line="360" w:lineRule="atLeast"/>
      <w:outlineLvl w:val="1"/>
    </w:pPr>
    <w:rPr>
      <w:rFonts w:ascii="Verdana" w:hAnsi="Verdana"/>
      <w:b/>
      <w:sz w:val="28"/>
    </w:rPr>
  </w:style>
  <w:style w:type="paragraph" w:styleId="Heading3">
    <w:name w:val="heading 3"/>
    <w:basedOn w:val="Normal"/>
    <w:next w:val="BodyText"/>
    <w:link w:val="Heading3Char"/>
    <w:uiPriority w:val="9"/>
    <w:qFormat/>
    <w:rsid w:val="002A0082"/>
    <w:pPr>
      <w:keepNext/>
      <w:numPr>
        <w:ilvl w:val="2"/>
        <w:numId w:val="3"/>
      </w:numPr>
      <w:spacing w:before="170" w:after="113"/>
      <w:outlineLvl w:val="2"/>
    </w:pPr>
    <w:rPr>
      <w:rFonts w:ascii="Verdana" w:hAnsi="Verdana"/>
      <w:b/>
    </w:rPr>
  </w:style>
  <w:style w:type="paragraph" w:styleId="Heading4">
    <w:name w:val="heading 4"/>
    <w:basedOn w:val="Normal"/>
    <w:next w:val="BodyText"/>
    <w:link w:val="Heading4Char"/>
    <w:uiPriority w:val="9"/>
    <w:qFormat/>
    <w:rsid w:val="00D47B32"/>
    <w:pPr>
      <w:keepNext/>
      <w:spacing w:before="120"/>
      <w:outlineLvl w:val="3"/>
    </w:pPr>
    <w:rPr>
      <w:bCs/>
      <w:i/>
      <w:szCs w:val="28"/>
    </w:rPr>
  </w:style>
  <w:style w:type="paragraph" w:styleId="Heading5">
    <w:name w:val="heading 5"/>
    <w:basedOn w:val="Normal"/>
    <w:next w:val="Normal"/>
    <w:link w:val="Heading5Char"/>
    <w:uiPriority w:val="9"/>
    <w:qFormat/>
    <w:rsid w:val="002721B5"/>
    <w:pPr>
      <w:spacing w:line="240" w:lineRule="auto"/>
      <w:outlineLvl w:val="4"/>
    </w:pPr>
    <w:rPr>
      <w:bCs/>
      <w:i/>
      <w:iCs/>
      <w:szCs w:val="26"/>
    </w:rPr>
  </w:style>
  <w:style w:type="paragraph" w:styleId="Heading6">
    <w:name w:val="heading 6"/>
    <w:basedOn w:val="Normal"/>
    <w:next w:val="Normal"/>
    <w:link w:val="Heading6Char"/>
    <w:qFormat/>
    <w:rsid w:val="002721B5"/>
    <w:pPr>
      <w:spacing w:line="240" w:lineRule="auto"/>
      <w:outlineLvl w:val="5"/>
    </w:pPr>
    <w:rPr>
      <w:bCs/>
      <w:i/>
      <w:szCs w:val="22"/>
    </w:rPr>
  </w:style>
  <w:style w:type="paragraph" w:styleId="Heading7">
    <w:name w:val="heading 7"/>
    <w:basedOn w:val="Normal"/>
    <w:next w:val="Normal"/>
    <w:link w:val="Heading7Char"/>
    <w:qFormat/>
    <w:rsid w:val="002721B5"/>
    <w:pPr>
      <w:spacing w:line="240" w:lineRule="auto"/>
      <w:outlineLvl w:val="6"/>
    </w:pPr>
    <w:rPr>
      <w:i/>
      <w:szCs w:val="24"/>
    </w:rPr>
  </w:style>
  <w:style w:type="paragraph" w:styleId="Heading8">
    <w:name w:val="heading 8"/>
    <w:basedOn w:val="Normal"/>
    <w:next w:val="Normal"/>
    <w:link w:val="Heading8Char"/>
    <w:qFormat/>
    <w:rsid w:val="002721B5"/>
    <w:pPr>
      <w:spacing w:line="240" w:lineRule="auto"/>
      <w:outlineLvl w:val="7"/>
    </w:pPr>
    <w:rPr>
      <w:i/>
      <w:iCs/>
      <w:szCs w:val="24"/>
    </w:rPr>
  </w:style>
  <w:style w:type="paragraph" w:styleId="Heading9">
    <w:name w:val="heading 9"/>
    <w:basedOn w:val="Normal"/>
    <w:next w:val="Normal"/>
    <w:link w:val="Heading9Char"/>
    <w:qFormat/>
    <w:rsid w:val="002721B5"/>
    <w:pPr>
      <w:spacing w:line="240" w:lineRule="auto"/>
      <w:outlineLvl w:val="8"/>
    </w:pPr>
    <w:rPr>
      <w:rFonts w:cs="Arial"/>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3E0722"/>
    <w:pPr>
      <w:spacing w:after="170"/>
    </w:pPr>
  </w:style>
  <w:style w:type="paragraph" w:styleId="ListNumber">
    <w:name w:val="List Number"/>
    <w:basedOn w:val="Normal"/>
    <w:rsid w:val="00D47B32"/>
    <w:pPr>
      <w:numPr>
        <w:numId w:val="1"/>
      </w:numPr>
      <w:spacing w:after="60"/>
    </w:pPr>
  </w:style>
  <w:style w:type="paragraph" w:styleId="ListBullet">
    <w:name w:val="List Bullet"/>
    <w:basedOn w:val="Normal"/>
    <w:rsid w:val="00D47B32"/>
    <w:pPr>
      <w:numPr>
        <w:numId w:val="2"/>
      </w:numPr>
      <w:spacing w:after="60"/>
    </w:pPr>
  </w:style>
  <w:style w:type="paragraph" w:customStyle="1" w:styleId="Rubrikitabell">
    <w:name w:val="Rubrik i tabell"/>
    <w:basedOn w:val="Normal"/>
    <w:rsid w:val="009A1824"/>
    <w:pPr>
      <w:keepNext/>
      <w:spacing w:before="60" w:after="60" w:line="240" w:lineRule="auto"/>
    </w:pPr>
    <w:rPr>
      <w:rFonts w:ascii="Verdana" w:hAnsi="Verdana"/>
      <w:b/>
      <w:sz w:val="18"/>
    </w:rPr>
  </w:style>
  <w:style w:type="paragraph" w:customStyle="1" w:styleId="Titel1">
    <w:name w:val="Titel1"/>
    <w:basedOn w:val="Normal"/>
    <w:rsid w:val="008D074B"/>
    <w:pPr>
      <w:spacing w:after="340" w:line="720" w:lineRule="atLeast"/>
    </w:pPr>
    <w:rPr>
      <w:rFonts w:ascii="Verdana" w:hAnsi="Verdana"/>
      <w:b/>
      <w:sz w:val="60"/>
    </w:rPr>
  </w:style>
  <w:style w:type="table" w:styleId="TableGrid">
    <w:name w:val="Table Grid"/>
    <w:basedOn w:val="TableNormal"/>
    <w:rsid w:val="004C38BA"/>
    <w:pPr>
      <w:spacing w:line="240" w:lineRule="atLeast"/>
    </w:pPr>
    <w:rPr>
      <w:rFonts w:ascii="Verdana" w:hAnsi="Verdana"/>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2">
    <w:name w:val="Titel2"/>
    <w:basedOn w:val="Normal"/>
    <w:rsid w:val="00487F05"/>
    <w:pPr>
      <w:spacing w:before="240" w:line="480" w:lineRule="atLeast"/>
    </w:pPr>
    <w:rPr>
      <w:rFonts w:ascii="Verdana" w:hAnsi="Verdana"/>
      <w:sz w:val="36"/>
    </w:rPr>
  </w:style>
  <w:style w:type="paragraph" w:styleId="Header">
    <w:name w:val="header"/>
    <w:basedOn w:val="Normal"/>
    <w:link w:val="HeaderChar"/>
    <w:rsid w:val="008D074B"/>
    <w:pPr>
      <w:pBdr>
        <w:bottom w:val="single" w:sz="4" w:space="1" w:color="auto"/>
      </w:pBdr>
      <w:tabs>
        <w:tab w:val="center" w:pos="4536"/>
        <w:tab w:val="right" w:pos="9072"/>
      </w:tabs>
      <w:spacing w:line="240" w:lineRule="atLeast"/>
      <w:jc w:val="right"/>
    </w:pPr>
    <w:rPr>
      <w:rFonts w:ascii="Verdana" w:hAnsi="Verdana"/>
      <w:b/>
      <w:sz w:val="18"/>
    </w:rPr>
  </w:style>
  <w:style w:type="paragraph" w:styleId="Footer">
    <w:name w:val="footer"/>
    <w:basedOn w:val="Normal"/>
    <w:link w:val="FooterChar"/>
    <w:rsid w:val="008D074B"/>
    <w:pPr>
      <w:tabs>
        <w:tab w:val="center" w:pos="4536"/>
        <w:tab w:val="right" w:pos="9072"/>
      </w:tabs>
    </w:pPr>
  </w:style>
  <w:style w:type="character" w:styleId="PageNumber">
    <w:name w:val="page number"/>
    <w:basedOn w:val="DefaultParagraphFont"/>
    <w:rsid w:val="008D074B"/>
  </w:style>
  <w:style w:type="character" w:styleId="Hyperlink">
    <w:name w:val="Hyperlink"/>
    <w:basedOn w:val="DefaultParagraphFont"/>
    <w:uiPriority w:val="99"/>
    <w:rsid w:val="008D074B"/>
    <w:rPr>
      <w:color w:val="0000FF"/>
      <w:u w:val="single"/>
    </w:rPr>
  </w:style>
  <w:style w:type="paragraph" w:styleId="TOC1">
    <w:name w:val="toc 1"/>
    <w:basedOn w:val="Normal"/>
    <w:next w:val="Normal"/>
    <w:uiPriority w:val="39"/>
    <w:rsid w:val="008D074B"/>
    <w:pPr>
      <w:tabs>
        <w:tab w:val="left" w:pos="284"/>
        <w:tab w:val="right" w:leader="dot" w:pos="7371"/>
      </w:tabs>
      <w:spacing w:line="360" w:lineRule="atLeast"/>
    </w:pPr>
    <w:rPr>
      <w:rFonts w:ascii="Verdana" w:hAnsi="Verdana"/>
      <w:b/>
      <w:sz w:val="20"/>
    </w:rPr>
  </w:style>
  <w:style w:type="paragraph" w:styleId="TOC2">
    <w:name w:val="toc 2"/>
    <w:basedOn w:val="Normal"/>
    <w:next w:val="Normal"/>
    <w:uiPriority w:val="39"/>
    <w:rsid w:val="008D074B"/>
    <w:pPr>
      <w:tabs>
        <w:tab w:val="left" w:pos="737"/>
        <w:tab w:val="right" w:leader="dot" w:pos="7371"/>
      </w:tabs>
      <w:spacing w:line="320" w:lineRule="atLeast"/>
      <w:ind w:left="284"/>
    </w:pPr>
    <w:rPr>
      <w:rFonts w:ascii="Verdana" w:hAnsi="Verdana"/>
      <w:sz w:val="20"/>
    </w:rPr>
  </w:style>
  <w:style w:type="paragraph" w:styleId="TOC3">
    <w:name w:val="toc 3"/>
    <w:basedOn w:val="Normal"/>
    <w:next w:val="Normal"/>
    <w:uiPriority w:val="39"/>
    <w:rsid w:val="008D074B"/>
    <w:pPr>
      <w:tabs>
        <w:tab w:val="left" w:pos="1247"/>
        <w:tab w:val="right" w:leader="dot" w:pos="7371"/>
      </w:tabs>
      <w:spacing w:line="320" w:lineRule="atLeast"/>
      <w:ind w:left="737"/>
    </w:pPr>
    <w:rPr>
      <w:sz w:val="20"/>
    </w:rPr>
  </w:style>
  <w:style w:type="paragraph" w:customStyle="1" w:styleId="Rubrikfre">
    <w:name w:val="Rubrik före"/>
    <w:basedOn w:val="Heading1"/>
    <w:next w:val="BodyText"/>
    <w:rsid w:val="003E0722"/>
    <w:pPr>
      <w:numPr>
        <w:numId w:val="0"/>
      </w:numPr>
    </w:pPr>
  </w:style>
  <w:style w:type="paragraph" w:customStyle="1" w:styleId="Bildrubrik">
    <w:name w:val="Bildrubrik"/>
    <w:basedOn w:val="Normal"/>
    <w:next w:val="Bildtext"/>
    <w:rsid w:val="00C30F7D"/>
    <w:pPr>
      <w:spacing w:before="120" w:line="240" w:lineRule="atLeast"/>
      <w:ind w:left="170" w:right="170"/>
    </w:pPr>
    <w:rPr>
      <w:rFonts w:ascii="Verdana" w:hAnsi="Verdana"/>
      <w:b/>
      <w:sz w:val="16"/>
    </w:rPr>
  </w:style>
  <w:style w:type="paragraph" w:customStyle="1" w:styleId="Numrrubrik2">
    <w:name w:val="Numr rubrik 2"/>
    <w:basedOn w:val="Normal"/>
    <w:rsid w:val="002A0082"/>
  </w:style>
  <w:style w:type="paragraph" w:customStyle="1" w:styleId="Bildtext">
    <w:name w:val="Bildtext"/>
    <w:basedOn w:val="Bildrubrik"/>
    <w:rsid w:val="00C30F7D"/>
    <w:pPr>
      <w:spacing w:before="0"/>
    </w:pPr>
    <w:rPr>
      <w:b w:val="0"/>
    </w:rPr>
  </w:style>
  <w:style w:type="paragraph" w:customStyle="1" w:styleId="Rubrikbilaga">
    <w:name w:val="Rubrik bilaga"/>
    <w:basedOn w:val="Normal"/>
    <w:next w:val="BodyText"/>
    <w:rsid w:val="00D621C7"/>
    <w:pPr>
      <w:pageBreakBefore/>
      <w:spacing w:after="170" w:line="360" w:lineRule="atLeast"/>
    </w:pPr>
    <w:rPr>
      <w:rFonts w:ascii="Verdana" w:hAnsi="Verdana"/>
      <w:b/>
      <w:sz w:val="28"/>
    </w:rPr>
  </w:style>
  <w:style w:type="paragraph" w:customStyle="1" w:styleId="Tabelltext">
    <w:name w:val="Tabelltext"/>
    <w:basedOn w:val="Rubrikitabell"/>
    <w:rsid w:val="009A1824"/>
    <w:pPr>
      <w:keepNext w:val="0"/>
    </w:pPr>
    <w:rPr>
      <w:b w:val="0"/>
      <w:szCs w:val="18"/>
    </w:rPr>
  </w:style>
  <w:style w:type="paragraph" w:customStyle="1" w:styleId="Smal">
    <w:name w:val="Smal"/>
    <w:basedOn w:val="Normal"/>
    <w:rsid w:val="00E82269"/>
    <w:pPr>
      <w:spacing w:line="240" w:lineRule="auto"/>
    </w:pPr>
    <w:rPr>
      <w:sz w:val="2"/>
      <w:szCs w:val="2"/>
    </w:rPr>
  </w:style>
  <w:style w:type="paragraph" w:styleId="TOC4">
    <w:name w:val="toc 4"/>
    <w:basedOn w:val="Normal"/>
    <w:next w:val="Normal"/>
    <w:semiHidden/>
    <w:rsid w:val="008839ED"/>
    <w:pPr>
      <w:tabs>
        <w:tab w:val="left" w:pos="284"/>
        <w:tab w:val="right" w:leader="dot" w:pos="7371"/>
      </w:tabs>
      <w:spacing w:before="200" w:line="360" w:lineRule="atLeast"/>
    </w:pPr>
    <w:rPr>
      <w:rFonts w:ascii="Verdana" w:hAnsi="Verdana"/>
      <w:b/>
      <w:sz w:val="20"/>
    </w:rPr>
  </w:style>
  <w:style w:type="paragraph" w:styleId="FootnoteText">
    <w:name w:val="footnote text"/>
    <w:aliases w:val="fotnotetext"/>
    <w:basedOn w:val="Normal"/>
    <w:link w:val="FootnoteTextChar"/>
    <w:uiPriority w:val="99"/>
    <w:qFormat/>
    <w:rsid w:val="005F7678"/>
    <w:rPr>
      <w:sz w:val="20"/>
    </w:rPr>
  </w:style>
  <w:style w:type="character" w:styleId="FootnoteReference">
    <w:name w:val="footnote reference"/>
    <w:basedOn w:val="DefaultParagraphFont"/>
    <w:uiPriority w:val="99"/>
    <w:rsid w:val="005F7678"/>
    <w:rPr>
      <w:vertAlign w:val="superscript"/>
    </w:rPr>
  </w:style>
  <w:style w:type="paragraph" w:styleId="BalloonText">
    <w:name w:val="Balloon Text"/>
    <w:basedOn w:val="Normal"/>
    <w:link w:val="BalloonTextChar"/>
    <w:uiPriority w:val="99"/>
    <w:rsid w:val="00950BF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950BFF"/>
    <w:rPr>
      <w:rFonts w:ascii="Tahoma" w:hAnsi="Tahoma" w:cs="Tahoma"/>
      <w:sz w:val="16"/>
      <w:szCs w:val="16"/>
    </w:rPr>
  </w:style>
  <w:style w:type="paragraph" w:customStyle="1" w:styleId="RubrikVersal">
    <w:name w:val="Rubrik Versal"/>
    <w:basedOn w:val="Titel1"/>
    <w:qFormat/>
    <w:rsid w:val="00950BFF"/>
    <w:pPr>
      <w:spacing w:after="120" w:line="400" w:lineRule="atLeast"/>
    </w:pPr>
    <w:rPr>
      <w:b w:val="0"/>
      <w:caps/>
      <w:sz w:val="20"/>
    </w:rPr>
  </w:style>
  <w:style w:type="paragraph" w:customStyle="1" w:styleId="RubrikSammanfattning">
    <w:name w:val="Rubrik Sammanfattning"/>
    <w:basedOn w:val="Rubrikfre"/>
    <w:qFormat/>
    <w:rsid w:val="003D462F"/>
    <w:pPr>
      <w:spacing w:before="400" w:after="400" w:line="400" w:lineRule="atLeast"/>
      <w:ind w:left="709"/>
    </w:pPr>
    <w:rPr>
      <w:sz w:val="32"/>
    </w:rPr>
  </w:style>
  <w:style w:type="paragraph" w:customStyle="1" w:styleId="BrdtextSammanfattning">
    <w:name w:val="Brödtext Sammanfattning"/>
    <w:basedOn w:val="BodyText"/>
    <w:qFormat/>
    <w:rsid w:val="003D462F"/>
    <w:pPr>
      <w:spacing w:line="240" w:lineRule="auto"/>
      <w:ind w:left="709"/>
    </w:pPr>
  </w:style>
  <w:style w:type="character" w:styleId="CommentReference">
    <w:name w:val="annotation reference"/>
    <w:basedOn w:val="DefaultParagraphFont"/>
    <w:semiHidden/>
    <w:unhideWhenUsed/>
    <w:rsid w:val="00C92967"/>
    <w:rPr>
      <w:sz w:val="16"/>
      <w:szCs w:val="16"/>
    </w:rPr>
  </w:style>
  <w:style w:type="paragraph" w:styleId="CommentText">
    <w:name w:val="annotation text"/>
    <w:basedOn w:val="Normal"/>
    <w:link w:val="CommentTextChar"/>
    <w:unhideWhenUsed/>
    <w:rsid w:val="00C92967"/>
    <w:pPr>
      <w:spacing w:line="240" w:lineRule="auto"/>
    </w:pPr>
    <w:rPr>
      <w:sz w:val="20"/>
    </w:rPr>
  </w:style>
  <w:style w:type="character" w:customStyle="1" w:styleId="CommentTextChar">
    <w:name w:val="Comment Text Char"/>
    <w:basedOn w:val="DefaultParagraphFont"/>
    <w:link w:val="CommentText"/>
    <w:rsid w:val="00C92967"/>
    <w:rPr>
      <w:rFonts w:ascii="Georgia" w:hAnsi="Georgia"/>
    </w:rPr>
  </w:style>
  <w:style w:type="paragraph" w:styleId="CommentSubject">
    <w:name w:val="annotation subject"/>
    <w:basedOn w:val="CommentText"/>
    <w:next w:val="CommentText"/>
    <w:link w:val="CommentSubjectChar"/>
    <w:uiPriority w:val="99"/>
    <w:semiHidden/>
    <w:unhideWhenUsed/>
    <w:rsid w:val="00C92967"/>
    <w:rPr>
      <w:b/>
      <w:bCs/>
    </w:rPr>
  </w:style>
  <w:style w:type="character" w:customStyle="1" w:styleId="CommentSubjectChar">
    <w:name w:val="Comment Subject Char"/>
    <w:basedOn w:val="CommentTextChar"/>
    <w:link w:val="CommentSubject"/>
    <w:uiPriority w:val="99"/>
    <w:semiHidden/>
    <w:rsid w:val="00C92967"/>
    <w:rPr>
      <w:rFonts w:ascii="Georgia" w:hAnsi="Georgia"/>
      <w:b/>
      <w:bCs/>
    </w:rPr>
  </w:style>
  <w:style w:type="paragraph" w:styleId="TOCHeading">
    <w:name w:val="TOC Heading"/>
    <w:basedOn w:val="Heading1"/>
    <w:next w:val="Normal"/>
    <w:uiPriority w:val="39"/>
    <w:unhideWhenUsed/>
    <w:qFormat/>
    <w:rsid w:val="002A2BAB"/>
    <w:pPr>
      <w:keepLines/>
      <w:pageBreakBefore w:val="0"/>
      <w:numPr>
        <w:numId w:val="0"/>
      </w:numPr>
      <w:spacing w:before="240" w:after="0" w:line="259" w:lineRule="auto"/>
      <w:outlineLvl w:val="9"/>
    </w:pPr>
    <w:rPr>
      <w:rFonts w:asciiTheme="majorHAnsi" w:eastAsiaTheme="majorEastAsia" w:hAnsiTheme="majorHAnsi" w:cstheme="majorBidi"/>
      <w:b w:val="0"/>
      <w:color w:val="365F91" w:themeColor="accent1" w:themeShade="BF"/>
      <w:kern w:val="0"/>
      <w:sz w:val="32"/>
      <w:szCs w:val="32"/>
      <w:lang w:val="en-US" w:eastAsia="en-US"/>
    </w:rPr>
  </w:style>
  <w:style w:type="character" w:customStyle="1" w:styleId="FootnoteTextChar">
    <w:name w:val="Footnote Text Char"/>
    <w:aliases w:val="fotnotetext Char"/>
    <w:basedOn w:val="DefaultParagraphFont"/>
    <w:link w:val="FootnoteText"/>
    <w:uiPriority w:val="99"/>
    <w:rsid w:val="00AE42F7"/>
    <w:rPr>
      <w:rFonts w:ascii="Georgia" w:hAnsi="Georgia"/>
    </w:rPr>
  </w:style>
  <w:style w:type="paragraph" w:styleId="ListParagraph">
    <w:name w:val="List Paragraph"/>
    <w:aliases w:val="Main numbered paragraph,List Paragraph (numbered (a)),Normal 2,List_Paragraph,Multilevel para_II,List Paragraph1,Numbered List Paragraph,Bullets,Colorful List - Accent 11,123 List Paragraph,Bullet,Normal 2 DC,Liste 1"/>
    <w:basedOn w:val="Normal"/>
    <w:link w:val="ListParagraphChar"/>
    <w:uiPriority w:val="34"/>
    <w:qFormat/>
    <w:rsid w:val="00AE42F7"/>
    <w:pPr>
      <w:spacing w:line="240" w:lineRule="auto"/>
      <w:ind w:left="720"/>
    </w:pPr>
    <w:rPr>
      <w:rFonts w:ascii="Calibri" w:eastAsiaTheme="minorHAnsi" w:hAnsi="Calibri" w:cs="Calibri"/>
      <w:sz w:val="22"/>
      <w:szCs w:val="22"/>
      <w:lang w:val="en-GB" w:eastAsia="en-US"/>
    </w:rPr>
  </w:style>
  <w:style w:type="character" w:styleId="Emphasis">
    <w:name w:val="Emphasis"/>
    <w:basedOn w:val="DefaultParagraphFont"/>
    <w:uiPriority w:val="20"/>
    <w:qFormat/>
    <w:rsid w:val="00264858"/>
    <w:rPr>
      <w:i/>
      <w:iCs/>
    </w:rPr>
  </w:style>
  <w:style w:type="character" w:customStyle="1" w:styleId="UnresolvedMention1">
    <w:name w:val="Unresolved Mention1"/>
    <w:basedOn w:val="DefaultParagraphFont"/>
    <w:uiPriority w:val="99"/>
    <w:semiHidden/>
    <w:unhideWhenUsed/>
    <w:rsid w:val="00264858"/>
    <w:rPr>
      <w:color w:val="808080"/>
      <w:shd w:val="clear" w:color="auto" w:fill="E6E6E6"/>
    </w:rPr>
  </w:style>
  <w:style w:type="paragraph" w:styleId="NormalWeb">
    <w:name w:val="Normal (Web)"/>
    <w:basedOn w:val="Normal"/>
    <w:uiPriority w:val="99"/>
    <w:unhideWhenUsed/>
    <w:rsid w:val="000F30C4"/>
    <w:pPr>
      <w:spacing w:before="100" w:beforeAutospacing="1" w:after="100" w:afterAutospacing="1" w:line="240" w:lineRule="auto"/>
    </w:pPr>
    <w:rPr>
      <w:rFonts w:ascii="Times New Roman" w:hAnsi="Times New Roman"/>
      <w:sz w:val="24"/>
      <w:szCs w:val="24"/>
      <w:lang w:val="en-GB" w:eastAsia="en-GB"/>
    </w:rPr>
  </w:style>
  <w:style w:type="paragraph" w:customStyle="1" w:styleId="EndNoteBibliography">
    <w:name w:val="EndNote Bibliography"/>
    <w:basedOn w:val="Normal"/>
    <w:link w:val="EndNoteBibliographyChar"/>
    <w:rsid w:val="00FA21E2"/>
    <w:pPr>
      <w:spacing w:after="160" w:line="240" w:lineRule="auto"/>
    </w:pPr>
    <w:rPr>
      <w:rFonts w:ascii="Calibri" w:eastAsiaTheme="minorHAnsi" w:hAnsi="Calibri" w:cs="Calibri"/>
      <w:noProof/>
      <w:sz w:val="22"/>
      <w:szCs w:val="22"/>
      <w:lang w:val="en-US" w:eastAsia="en-US"/>
    </w:rPr>
  </w:style>
  <w:style w:type="character" w:customStyle="1" w:styleId="EndNoteBibliographyChar">
    <w:name w:val="EndNote Bibliography Char"/>
    <w:basedOn w:val="DefaultParagraphFont"/>
    <w:link w:val="EndNoteBibliography"/>
    <w:rsid w:val="00FA21E2"/>
    <w:rPr>
      <w:rFonts w:ascii="Calibri" w:eastAsiaTheme="minorHAnsi" w:hAnsi="Calibri" w:cs="Calibri"/>
      <w:noProof/>
      <w:sz w:val="22"/>
      <w:szCs w:val="22"/>
      <w:lang w:val="en-US" w:eastAsia="en-US"/>
    </w:rPr>
  </w:style>
  <w:style w:type="paragraph" w:styleId="Revision">
    <w:name w:val="Revision"/>
    <w:hidden/>
    <w:uiPriority w:val="99"/>
    <w:semiHidden/>
    <w:rsid w:val="00C04A77"/>
    <w:rPr>
      <w:rFonts w:ascii="Georgia" w:hAnsi="Georgia"/>
      <w:sz w:val="21"/>
    </w:rPr>
  </w:style>
  <w:style w:type="character" w:styleId="Strong">
    <w:name w:val="Strong"/>
    <w:basedOn w:val="DefaultParagraphFont"/>
    <w:uiPriority w:val="22"/>
    <w:qFormat/>
    <w:rsid w:val="00BA2CE7"/>
    <w:rPr>
      <w:b/>
      <w:bCs/>
    </w:rPr>
  </w:style>
  <w:style w:type="paragraph" w:customStyle="1" w:styleId="Normal1">
    <w:name w:val="Normal1"/>
    <w:rsid w:val="00BA2CE7"/>
    <w:pPr>
      <w:pBdr>
        <w:top w:val="nil"/>
        <w:left w:val="nil"/>
        <w:bottom w:val="nil"/>
        <w:right w:val="nil"/>
        <w:between w:val="nil"/>
      </w:pBdr>
    </w:pPr>
    <w:rPr>
      <w:rFonts w:ascii="Cambria" w:eastAsia="Cambria" w:hAnsi="Cambria" w:cs="Cambria"/>
      <w:color w:val="000000"/>
      <w:sz w:val="24"/>
      <w:szCs w:val="24"/>
      <w:lang w:val="en-US" w:eastAsia="en-US"/>
    </w:rPr>
  </w:style>
  <w:style w:type="character" w:customStyle="1" w:styleId="citationref">
    <w:name w:val="citationref"/>
    <w:basedOn w:val="DefaultParagraphFont"/>
    <w:rsid w:val="00BA2CE7"/>
  </w:style>
  <w:style w:type="character" w:customStyle="1" w:styleId="BodyTextChar">
    <w:name w:val="Body Text Char"/>
    <w:basedOn w:val="DefaultParagraphFont"/>
    <w:link w:val="BodyText"/>
    <w:rsid w:val="00C7145D"/>
    <w:rPr>
      <w:rFonts w:ascii="Georgia" w:hAnsi="Georgia"/>
      <w:sz w:val="21"/>
    </w:rPr>
  </w:style>
  <w:style w:type="character" w:customStyle="1" w:styleId="lt-line-clampline">
    <w:name w:val="lt-line-clamp__line"/>
    <w:basedOn w:val="DefaultParagraphFont"/>
    <w:rsid w:val="00464660"/>
  </w:style>
  <w:style w:type="paragraph" w:customStyle="1" w:styleId="References">
    <w:name w:val="References"/>
    <w:uiPriority w:val="2"/>
    <w:qFormat/>
    <w:rsid w:val="00F36DE1"/>
    <w:pPr>
      <w:spacing w:after="60"/>
      <w:ind w:left="454" w:hanging="454"/>
    </w:pPr>
    <w:rPr>
      <w:szCs w:val="48"/>
    </w:rPr>
  </w:style>
  <w:style w:type="paragraph" w:customStyle="1" w:styleId="Default">
    <w:name w:val="Default"/>
    <w:rsid w:val="00BE38E4"/>
    <w:pPr>
      <w:autoSpaceDE w:val="0"/>
      <w:autoSpaceDN w:val="0"/>
      <w:adjustRightInd w:val="0"/>
    </w:pPr>
    <w:rPr>
      <w:rFonts w:ascii="Georgia" w:eastAsiaTheme="minorHAnsi" w:hAnsi="Georgia" w:cs="Georgia"/>
      <w:color w:val="000000"/>
      <w:sz w:val="24"/>
      <w:szCs w:val="24"/>
      <w:lang w:val="en-GB" w:eastAsia="en-US"/>
    </w:rPr>
  </w:style>
  <w:style w:type="character" w:customStyle="1" w:styleId="Heading1Char">
    <w:name w:val="Heading 1 Char"/>
    <w:basedOn w:val="DefaultParagraphFont"/>
    <w:link w:val="Heading1"/>
    <w:uiPriority w:val="9"/>
    <w:rsid w:val="007E3748"/>
    <w:rPr>
      <w:rFonts w:ascii="Verdana" w:hAnsi="Verdana"/>
      <w:b/>
      <w:kern w:val="28"/>
      <w:sz w:val="40"/>
    </w:rPr>
  </w:style>
  <w:style w:type="character" w:customStyle="1" w:styleId="Heading2Char">
    <w:name w:val="Heading 2 Char"/>
    <w:basedOn w:val="DefaultParagraphFont"/>
    <w:link w:val="Heading2"/>
    <w:uiPriority w:val="9"/>
    <w:rsid w:val="007E3748"/>
    <w:rPr>
      <w:rFonts w:ascii="Verdana" w:hAnsi="Verdana"/>
      <w:b/>
      <w:sz w:val="28"/>
    </w:rPr>
  </w:style>
  <w:style w:type="character" w:customStyle="1" w:styleId="Heading3Char">
    <w:name w:val="Heading 3 Char"/>
    <w:basedOn w:val="DefaultParagraphFont"/>
    <w:link w:val="Heading3"/>
    <w:uiPriority w:val="9"/>
    <w:rsid w:val="0048602F"/>
    <w:rPr>
      <w:rFonts w:ascii="Verdana" w:hAnsi="Verdana"/>
      <w:b/>
      <w:sz w:val="21"/>
    </w:rPr>
  </w:style>
  <w:style w:type="character" w:customStyle="1" w:styleId="UnresolvedMention2">
    <w:name w:val="Unresolved Mention2"/>
    <w:basedOn w:val="DefaultParagraphFont"/>
    <w:uiPriority w:val="99"/>
    <w:semiHidden/>
    <w:unhideWhenUsed/>
    <w:rsid w:val="00DB4212"/>
    <w:rPr>
      <w:color w:val="605E5C"/>
      <w:shd w:val="clear" w:color="auto" w:fill="E1DFDD"/>
    </w:rPr>
  </w:style>
  <w:style w:type="paragraph" w:customStyle="1" w:styleId="u-mb-2">
    <w:name w:val="u-mb-2"/>
    <w:basedOn w:val="Normal"/>
    <w:rsid w:val="00DB4212"/>
    <w:pPr>
      <w:spacing w:before="100" w:beforeAutospacing="1" w:after="100" w:afterAutospacing="1" w:line="240" w:lineRule="auto"/>
    </w:pPr>
    <w:rPr>
      <w:rFonts w:ascii="Times New Roman" w:hAnsi="Times New Roman"/>
      <w:sz w:val="24"/>
      <w:szCs w:val="24"/>
      <w:lang w:val="en-GB" w:eastAsia="en-GB"/>
    </w:rPr>
  </w:style>
  <w:style w:type="character" w:customStyle="1" w:styleId="authorsname">
    <w:name w:val="authors__name"/>
    <w:basedOn w:val="DefaultParagraphFont"/>
    <w:rsid w:val="00DB4212"/>
  </w:style>
  <w:style w:type="character" w:customStyle="1" w:styleId="authorscontact">
    <w:name w:val="authors__contact"/>
    <w:basedOn w:val="DefaultParagraphFont"/>
    <w:rsid w:val="00DB4212"/>
  </w:style>
  <w:style w:type="character" w:customStyle="1" w:styleId="Heading4Char">
    <w:name w:val="Heading 4 Char"/>
    <w:basedOn w:val="DefaultParagraphFont"/>
    <w:link w:val="Heading4"/>
    <w:uiPriority w:val="9"/>
    <w:rsid w:val="00DB4212"/>
    <w:rPr>
      <w:rFonts w:ascii="Georgia" w:hAnsi="Georgia"/>
      <w:bCs/>
      <w:i/>
      <w:sz w:val="21"/>
      <w:szCs w:val="28"/>
    </w:rPr>
  </w:style>
  <w:style w:type="character" w:customStyle="1" w:styleId="Heading5Char">
    <w:name w:val="Heading 5 Char"/>
    <w:basedOn w:val="DefaultParagraphFont"/>
    <w:link w:val="Heading5"/>
    <w:uiPriority w:val="9"/>
    <w:rsid w:val="00DB4212"/>
    <w:rPr>
      <w:rFonts w:ascii="Georgia" w:hAnsi="Georgia"/>
      <w:bCs/>
      <w:i/>
      <w:iCs/>
      <w:sz w:val="21"/>
      <w:szCs w:val="26"/>
    </w:rPr>
  </w:style>
  <w:style w:type="character" w:customStyle="1" w:styleId="Heading6Char">
    <w:name w:val="Heading 6 Char"/>
    <w:basedOn w:val="DefaultParagraphFont"/>
    <w:link w:val="Heading6"/>
    <w:rsid w:val="00DB4212"/>
    <w:rPr>
      <w:rFonts w:ascii="Georgia" w:hAnsi="Georgia"/>
      <w:bCs/>
      <w:i/>
      <w:sz w:val="21"/>
      <w:szCs w:val="22"/>
    </w:rPr>
  </w:style>
  <w:style w:type="character" w:customStyle="1" w:styleId="Heading7Char">
    <w:name w:val="Heading 7 Char"/>
    <w:basedOn w:val="DefaultParagraphFont"/>
    <w:link w:val="Heading7"/>
    <w:rsid w:val="00DB4212"/>
    <w:rPr>
      <w:rFonts w:ascii="Georgia" w:hAnsi="Georgia"/>
      <w:i/>
      <w:sz w:val="21"/>
      <w:szCs w:val="24"/>
    </w:rPr>
  </w:style>
  <w:style w:type="character" w:customStyle="1" w:styleId="Heading8Char">
    <w:name w:val="Heading 8 Char"/>
    <w:basedOn w:val="DefaultParagraphFont"/>
    <w:link w:val="Heading8"/>
    <w:rsid w:val="00DB4212"/>
    <w:rPr>
      <w:rFonts w:ascii="Georgia" w:hAnsi="Georgia"/>
      <w:i/>
      <w:iCs/>
      <w:sz w:val="21"/>
      <w:szCs w:val="24"/>
    </w:rPr>
  </w:style>
  <w:style w:type="character" w:customStyle="1" w:styleId="Heading9Char">
    <w:name w:val="Heading 9 Char"/>
    <w:basedOn w:val="DefaultParagraphFont"/>
    <w:link w:val="Heading9"/>
    <w:rsid w:val="00DB4212"/>
    <w:rPr>
      <w:rFonts w:ascii="Georgia" w:hAnsi="Georgia" w:cs="Arial"/>
      <w:i/>
      <w:sz w:val="21"/>
      <w:szCs w:val="22"/>
    </w:rPr>
  </w:style>
  <w:style w:type="character" w:customStyle="1" w:styleId="HeaderChar">
    <w:name w:val="Header Char"/>
    <w:basedOn w:val="DefaultParagraphFont"/>
    <w:link w:val="Header"/>
    <w:rsid w:val="00DB4212"/>
    <w:rPr>
      <w:rFonts w:ascii="Verdana" w:hAnsi="Verdana"/>
      <w:b/>
      <w:sz w:val="18"/>
    </w:rPr>
  </w:style>
  <w:style w:type="character" w:customStyle="1" w:styleId="FooterChar">
    <w:name w:val="Footer Char"/>
    <w:basedOn w:val="DefaultParagraphFont"/>
    <w:link w:val="Footer"/>
    <w:rsid w:val="00DB4212"/>
    <w:rPr>
      <w:rFonts w:ascii="Georgia" w:hAnsi="Georgia"/>
      <w:sz w:val="21"/>
    </w:rPr>
  </w:style>
  <w:style w:type="paragraph" w:styleId="Title">
    <w:name w:val="Title"/>
    <w:basedOn w:val="Normal"/>
    <w:next w:val="Normal"/>
    <w:link w:val="TitleChar"/>
    <w:uiPriority w:val="10"/>
    <w:qFormat/>
    <w:rsid w:val="00DB4212"/>
    <w:pPr>
      <w:spacing w:line="240" w:lineRule="auto"/>
      <w:contextualSpacing/>
    </w:pPr>
    <w:rPr>
      <w:rFonts w:asciiTheme="majorHAnsi" w:eastAsiaTheme="majorEastAsia" w:hAnsiTheme="majorHAnsi" w:cstheme="majorBidi"/>
      <w:spacing w:val="-10"/>
      <w:kern w:val="28"/>
      <w:sz w:val="56"/>
      <w:szCs w:val="56"/>
      <w:lang w:val="en-GB" w:eastAsia="en-US"/>
    </w:rPr>
  </w:style>
  <w:style w:type="character" w:customStyle="1" w:styleId="TitleChar">
    <w:name w:val="Title Char"/>
    <w:basedOn w:val="DefaultParagraphFont"/>
    <w:link w:val="Title"/>
    <w:uiPriority w:val="10"/>
    <w:rsid w:val="00DB4212"/>
    <w:rPr>
      <w:rFonts w:asciiTheme="majorHAnsi" w:eastAsiaTheme="majorEastAsia" w:hAnsiTheme="majorHAnsi" w:cstheme="majorBidi"/>
      <w:spacing w:val="-10"/>
      <w:kern w:val="28"/>
      <w:sz w:val="56"/>
      <w:szCs w:val="56"/>
      <w:lang w:val="en-GB" w:eastAsia="en-US"/>
    </w:rPr>
  </w:style>
  <w:style w:type="character" w:styleId="FollowedHyperlink">
    <w:name w:val="FollowedHyperlink"/>
    <w:basedOn w:val="DefaultParagraphFont"/>
    <w:uiPriority w:val="99"/>
    <w:semiHidden/>
    <w:unhideWhenUsed/>
    <w:rsid w:val="00DB4212"/>
    <w:rPr>
      <w:color w:val="800080" w:themeColor="followedHyperlink"/>
      <w:u w:val="single"/>
    </w:rPr>
  </w:style>
  <w:style w:type="paragraph" w:customStyle="1" w:styleId="2zkcb">
    <w:name w:val="_2zkcb"/>
    <w:basedOn w:val="Normal"/>
    <w:rsid w:val="00DB4212"/>
    <w:pPr>
      <w:spacing w:before="100" w:beforeAutospacing="1" w:after="100" w:afterAutospacing="1" w:line="240" w:lineRule="auto"/>
    </w:pPr>
    <w:rPr>
      <w:rFonts w:ascii="Times New Roman" w:hAnsi="Times New Roman"/>
      <w:sz w:val="24"/>
      <w:szCs w:val="24"/>
      <w:lang w:val="en-GB" w:eastAsia="en-GB"/>
    </w:rPr>
  </w:style>
  <w:style w:type="paragraph" w:styleId="NoSpacing">
    <w:name w:val="No Spacing"/>
    <w:uiPriority w:val="1"/>
    <w:qFormat/>
    <w:rsid w:val="00DB4212"/>
    <w:rPr>
      <w:rFonts w:ascii="Georgia" w:hAnsi="Georgia"/>
      <w:sz w:val="21"/>
    </w:rPr>
  </w:style>
  <w:style w:type="paragraph" w:customStyle="1" w:styleId="picturetext">
    <w:name w:val="picturetext"/>
    <w:basedOn w:val="Normal"/>
    <w:link w:val="picturetextChar"/>
    <w:uiPriority w:val="2"/>
    <w:qFormat/>
    <w:rsid w:val="00DB4212"/>
    <w:pPr>
      <w:spacing w:after="360" w:line="240" w:lineRule="auto"/>
    </w:pPr>
    <w:rPr>
      <w:rFonts w:ascii="Arial" w:hAnsi="Arial"/>
      <w:noProof/>
      <w:sz w:val="14"/>
      <w:szCs w:val="24"/>
      <w:lang w:val="x-none" w:eastAsia="x-none"/>
    </w:rPr>
  </w:style>
  <w:style w:type="character" w:customStyle="1" w:styleId="picturetextChar">
    <w:name w:val="picturetext Char"/>
    <w:link w:val="picturetext"/>
    <w:uiPriority w:val="2"/>
    <w:rsid w:val="00DB4212"/>
    <w:rPr>
      <w:rFonts w:ascii="Arial" w:hAnsi="Arial"/>
      <w:noProof/>
      <w:sz w:val="14"/>
      <w:szCs w:val="24"/>
      <w:lang w:val="x-none" w:eastAsia="x-none"/>
    </w:rPr>
  </w:style>
  <w:style w:type="paragraph" w:customStyle="1" w:styleId="picturetextheadline">
    <w:name w:val="picturetextheadline"/>
    <w:link w:val="picturetextheadlineChar"/>
    <w:uiPriority w:val="2"/>
    <w:qFormat/>
    <w:rsid w:val="00DB4212"/>
    <w:rPr>
      <w:rFonts w:ascii="Arial" w:hAnsi="Arial"/>
      <w:b/>
      <w:noProof/>
      <w:sz w:val="14"/>
      <w:szCs w:val="24"/>
    </w:rPr>
  </w:style>
  <w:style w:type="character" w:customStyle="1" w:styleId="picturetextheadlineChar">
    <w:name w:val="picturetextheadline Char"/>
    <w:link w:val="picturetextheadline"/>
    <w:uiPriority w:val="2"/>
    <w:rsid w:val="00DB4212"/>
    <w:rPr>
      <w:rFonts w:ascii="Arial" w:hAnsi="Arial"/>
      <w:b/>
      <w:noProof/>
      <w:sz w:val="14"/>
      <w:szCs w:val="24"/>
    </w:rPr>
  </w:style>
  <w:style w:type="paragraph" w:customStyle="1" w:styleId="Dokumentrubrik">
    <w:name w:val="Dokumentrubrik"/>
    <w:basedOn w:val="Normal"/>
    <w:rsid w:val="00DB4212"/>
    <w:rPr>
      <w:rFonts w:ascii="Verdana" w:hAnsi="Verdana"/>
      <w:b/>
      <w:sz w:val="24"/>
    </w:rPr>
  </w:style>
  <w:style w:type="character" w:customStyle="1" w:styleId="UnresolvedMention3">
    <w:name w:val="Unresolved Mention3"/>
    <w:basedOn w:val="DefaultParagraphFont"/>
    <w:uiPriority w:val="99"/>
    <w:semiHidden/>
    <w:unhideWhenUsed/>
    <w:rsid w:val="009466A9"/>
    <w:rPr>
      <w:color w:val="605E5C"/>
      <w:shd w:val="clear" w:color="auto" w:fill="E1DFDD"/>
    </w:rPr>
  </w:style>
  <w:style w:type="character" w:customStyle="1" w:styleId="UnresolvedMention4">
    <w:name w:val="Unresolved Mention4"/>
    <w:basedOn w:val="DefaultParagraphFont"/>
    <w:uiPriority w:val="99"/>
    <w:semiHidden/>
    <w:unhideWhenUsed/>
    <w:rsid w:val="009E5A25"/>
    <w:rPr>
      <w:color w:val="605E5C"/>
      <w:shd w:val="clear" w:color="auto" w:fill="E1DFDD"/>
    </w:rPr>
  </w:style>
  <w:style w:type="paragraph" w:customStyle="1" w:styleId="lub-authors">
    <w:name w:val="lub-authors"/>
    <w:basedOn w:val="Normal"/>
    <w:rsid w:val="00E96DC5"/>
    <w:pPr>
      <w:spacing w:before="100" w:beforeAutospacing="1" w:after="100" w:afterAutospacing="1" w:line="240" w:lineRule="auto"/>
    </w:pPr>
    <w:rPr>
      <w:rFonts w:ascii="Times New Roman" w:hAnsi="Times New Roman"/>
      <w:sz w:val="24"/>
      <w:szCs w:val="24"/>
    </w:rPr>
  </w:style>
  <w:style w:type="character" w:customStyle="1" w:styleId="lub-pub-year">
    <w:name w:val="lub-pub-year"/>
    <w:basedOn w:val="DefaultParagraphFont"/>
    <w:rsid w:val="00E96DC5"/>
  </w:style>
  <w:style w:type="character" w:customStyle="1" w:styleId="lub-publication">
    <w:name w:val="lub-publication"/>
    <w:basedOn w:val="DefaultParagraphFont"/>
    <w:rsid w:val="00E96DC5"/>
  </w:style>
  <w:style w:type="character" w:customStyle="1" w:styleId="journaltitle2">
    <w:name w:val="journaltitle2"/>
    <w:basedOn w:val="DefaultParagraphFont"/>
    <w:rsid w:val="00E639EC"/>
  </w:style>
  <w:style w:type="character" w:customStyle="1" w:styleId="ListParagraphChar">
    <w:name w:val="List Paragraph Char"/>
    <w:aliases w:val="Main numbered paragraph Char,List Paragraph (numbered (a)) Char,Normal 2 Char,List_Paragraph Char,Multilevel para_II Char,List Paragraph1 Char,Numbered List Paragraph Char,Bullets Char,Colorful List - Accent 11 Char,Bullet Char"/>
    <w:basedOn w:val="DefaultParagraphFont"/>
    <w:link w:val="ListParagraph"/>
    <w:uiPriority w:val="34"/>
    <w:qFormat/>
    <w:locked/>
    <w:rsid w:val="009E5A39"/>
    <w:rPr>
      <w:rFonts w:ascii="Calibri" w:eastAsiaTheme="minorHAnsi" w:hAnsi="Calibri" w:cs="Calibri"/>
      <w:sz w:val="22"/>
      <w:szCs w:val="22"/>
      <w:lang w:val="en-GB" w:eastAsia="en-US"/>
    </w:rPr>
  </w:style>
  <w:style w:type="character" w:customStyle="1" w:styleId="UnresolvedMention">
    <w:name w:val="Unresolved Mention"/>
    <w:basedOn w:val="DefaultParagraphFont"/>
    <w:uiPriority w:val="99"/>
    <w:semiHidden/>
    <w:unhideWhenUsed/>
    <w:rsid w:val="00CE6B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598819">
      <w:bodyDiv w:val="1"/>
      <w:marLeft w:val="0"/>
      <w:marRight w:val="0"/>
      <w:marTop w:val="0"/>
      <w:marBottom w:val="0"/>
      <w:divBdr>
        <w:top w:val="none" w:sz="0" w:space="0" w:color="auto"/>
        <w:left w:val="none" w:sz="0" w:space="0" w:color="auto"/>
        <w:bottom w:val="none" w:sz="0" w:space="0" w:color="auto"/>
        <w:right w:val="none" w:sz="0" w:space="0" w:color="auto"/>
      </w:divBdr>
    </w:div>
    <w:div w:id="405153153">
      <w:bodyDiv w:val="1"/>
      <w:marLeft w:val="0"/>
      <w:marRight w:val="0"/>
      <w:marTop w:val="0"/>
      <w:marBottom w:val="0"/>
      <w:divBdr>
        <w:top w:val="none" w:sz="0" w:space="0" w:color="auto"/>
        <w:left w:val="none" w:sz="0" w:space="0" w:color="auto"/>
        <w:bottom w:val="none" w:sz="0" w:space="0" w:color="auto"/>
        <w:right w:val="none" w:sz="0" w:space="0" w:color="auto"/>
      </w:divBdr>
    </w:div>
    <w:div w:id="447705999">
      <w:bodyDiv w:val="1"/>
      <w:marLeft w:val="0"/>
      <w:marRight w:val="0"/>
      <w:marTop w:val="0"/>
      <w:marBottom w:val="0"/>
      <w:divBdr>
        <w:top w:val="none" w:sz="0" w:space="0" w:color="auto"/>
        <w:left w:val="none" w:sz="0" w:space="0" w:color="auto"/>
        <w:bottom w:val="none" w:sz="0" w:space="0" w:color="auto"/>
        <w:right w:val="none" w:sz="0" w:space="0" w:color="auto"/>
      </w:divBdr>
    </w:div>
    <w:div w:id="509831610">
      <w:bodyDiv w:val="1"/>
      <w:marLeft w:val="0"/>
      <w:marRight w:val="0"/>
      <w:marTop w:val="0"/>
      <w:marBottom w:val="0"/>
      <w:divBdr>
        <w:top w:val="none" w:sz="0" w:space="0" w:color="auto"/>
        <w:left w:val="none" w:sz="0" w:space="0" w:color="auto"/>
        <w:bottom w:val="none" w:sz="0" w:space="0" w:color="auto"/>
        <w:right w:val="none" w:sz="0" w:space="0" w:color="auto"/>
      </w:divBdr>
    </w:div>
    <w:div w:id="532305398">
      <w:bodyDiv w:val="1"/>
      <w:marLeft w:val="0"/>
      <w:marRight w:val="0"/>
      <w:marTop w:val="0"/>
      <w:marBottom w:val="0"/>
      <w:divBdr>
        <w:top w:val="none" w:sz="0" w:space="0" w:color="auto"/>
        <w:left w:val="none" w:sz="0" w:space="0" w:color="auto"/>
        <w:bottom w:val="none" w:sz="0" w:space="0" w:color="auto"/>
        <w:right w:val="none" w:sz="0" w:space="0" w:color="auto"/>
      </w:divBdr>
    </w:div>
    <w:div w:id="732586216">
      <w:bodyDiv w:val="1"/>
      <w:marLeft w:val="0"/>
      <w:marRight w:val="0"/>
      <w:marTop w:val="0"/>
      <w:marBottom w:val="0"/>
      <w:divBdr>
        <w:top w:val="none" w:sz="0" w:space="0" w:color="auto"/>
        <w:left w:val="none" w:sz="0" w:space="0" w:color="auto"/>
        <w:bottom w:val="none" w:sz="0" w:space="0" w:color="auto"/>
        <w:right w:val="none" w:sz="0" w:space="0" w:color="auto"/>
      </w:divBdr>
    </w:div>
    <w:div w:id="794639451">
      <w:bodyDiv w:val="1"/>
      <w:marLeft w:val="0"/>
      <w:marRight w:val="0"/>
      <w:marTop w:val="0"/>
      <w:marBottom w:val="0"/>
      <w:divBdr>
        <w:top w:val="none" w:sz="0" w:space="0" w:color="auto"/>
        <w:left w:val="none" w:sz="0" w:space="0" w:color="auto"/>
        <w:bottom w:val="none" w:sz="0" w:space="0" w:color="auto"/>
        <w:right w:val="none" w:sz="0" w:space="0" w:color="auto"/>
      </w:divBdr>
    </w:div>
    <w:div w:id="871965997">
      <w:bodyDiv w:val="1"/>
      <w:marLeft w:val="0"/>
      <w:marRight w:val="0"/>
      <w:marTop w:val="0"/>
      <w:marBottom w:val="0"/>
      <w:divBdr>
        <w:top w:val="none" w:sz="0" w:space="0" w:color="auto"/>
        <w:left w:val="none" w:sz="0" w:space="0" w:color="auto"/>
        <w:bottom w:val="none" w:sz="0" w:space="0" w:color="auto"/>
        <w:right w:val="none" w:sz="0" w:space="0" w:color="auto"/>
      </w:divBdr>
    </w:div>
    <w:div w:id="947198174">
      <w:bodyDiv w:val="1"/>
      <w:marLeft w:val="0"/>
      <w:marRight w:val="0"/>
      <w:marTop w:val="0"/>
      <w:marBottom w:val="0"/>
      <w:divBdr>
        <w:top w:val="none" w:sz="0" w:space="0" w:color="auto"/>
        <w:left w:val="none" w:sz="0" w:space="0" w:color="auto"/>
        <w:bottom w:val="none" w:sz="0" w:space="0" w:color="auto"/>
        <w:right w:val="none" w:sz="0" w:space="0" w:color="auto"/>
      </w:divBdr>
    </w:div>
    <w:div w:id="1057585369">
      <w:bodyDiv w:val="1"/>
      <w:marLeft w:val="0"/>
      <w:marRight w:val="0"/>
      <w:marTop w:val="0"/>
      <w:marBottom w:val="0"/>
      <w:divBdr>
        <w:top w:val="none" w:sz="0" w:space="0" w:color="auto"/>
        <w:left w:val="none" w:sz="0" w:space="0" w:color="auto"/>
        <w:bottom w:val="none" w:sz="0" w:space="0" w:color="auto"/>
        <w:right w:val="none" w:sz="0" w:space="0" w:color="auto"/>
      </w:divBdr>
    </w:div>
    <w:div w:id="1124272707">
      <w:bodyDiv w:val="1"/>
      <w:marLeft w:val="0"/>
      <w:marRight w:val="0"/>
      <w:marTop w:val="0"/>
      <w:marBottom w:val="0"/>
      <w:divBdr>
        <w:top w:val="none" w:sz="0" w:space="0" w:color="auto"/>
        <w:left w:val="none" w:sz="0" w:space="0" w:color="auto"/>
        <w:bottom w:val="none" w:sz="0" w:space="0" w:color="auto"/>
        <w:right w:val="none" w:sz="0" w:space="0" w:color="auto"/>
      </w:divBdr>
    </w:div>
    <w:div w:id="1143615847">
      <w:bodyDiv w:val="1"/>
      <w:marLeft w:val="0"/>
      <w:marRight w:val="0"/>
      <w:marTop w:val="0"/>
      <w:marBottom w:val="0"/>
      <w:divBdr>
        <w:top w:val="none" w:sz="0" w:space="0" w:color="auto"/>
        <w:left w:val="none" w:sz="0" w:space="0" w:color="auto"/>
        <w:bottom w:val="none" w:sz="0" w:space="0" w:color="auto"/>
        <w:right w:val="none" w:sz="0" w:space="0" w:color="auto"/>
      </w:divBdr>
    </w:div>
    <w:div w:id="1465613473">
      <w:bodyDiv w:val="1"/>
      <w:marLeft w:val="0"/>
      <w:marRight w:val="0"/>
      <w:marTop w:val="0"/>
      <w:marBottom w:val="0"/>
      <w:divBdr>
        <w:top w:val="none" w:sz="0" w:space="0" w:color="auto"/>
        <w:left w:val="none" w:sz="0" w:space="0" w:color="auto"/>
        <w:bottom w:val="none" w:sz="0" w:space="0" w:color="auto"/>
        <w:right w:val="none" w:sz="0" w:space="0" w:color="auto"/>
      </w:divBdr>
    </w:div>
    <w:div w:id="1647592170">
      <w:bodyDiv w:val="1"/>
      <w:marLeft w:val="0"/>
      <w:marRight w:val="0"/>
      <w:marTop w:val="0"/>
      <w:marBottom w:val="0"/>
      <w:divBdr>
        <w:top w:val="none" w:sz="0" w:space="0" w:color="auto"/>
        <w:left w:val="none" w:sz="0" w:space="0" w:color="auto"/>
        <w:bottom w:val="none" w:sz="0" w:space="0" w:color="auto"/>
        <w:right w:val="none" w:sz="0" w:space="0" w:color="auto"/>
      </w:divBdr>
    </w:div>
    <w:div w:id="1707367645">
      <w:bodyDiv w:val="1"/>
      <w:marLeft w:val="0"/>
      <w:marRight w:val="0"/>
      <w:marTop w:val="0"/>
      <w:marBottom w:val="0"/>
      <w:divBdr>
        <w:top w:val="none" w:sz="0" w:space="0" w:color="auto"/>
        <w:left w:val="none" w:sz="0" w:space="0" w:color="auto"/>
        <w:bottom w:val="none" w:sz="0" w:space="0" w:color="auto"/>
        <w:right w:val="none" w:sz="0" w:space="0" w:color="auto"/>
      </w:divBdr>
    </w:div>
    <w:div w:id="2078893333">
      <w:bodyDiv w:val="1"/>
      <w:marLeft w:val="0"/>
      <w:marRight w:val="0"/>
      <w:marTop w:val="0"/>
      <w:marBottom w:val="0"/>
      <w:divBdr>
        <w:top w:val="none" w:sz="0" w:space="0" w:color="auto"/>
        <w:left w:val="none" w:sz="0" w:space="0" w:color="auto"/>
        <w:bottom w:val="none" w:sz="0" w:space="0" w:color="auto"/>
        <w:right w:val="none" w:sz="0" w:space="0" w:color="auto"/>
      </w:divBdr>
      <w:divsChild>
        <w:div w:id="1801530101">
          <w:marLeft w:val="0"/>
          <w:marRight w:val="0"/>
          <w:marTop w:val="0"/>
          <w:marBottom w:val="0"/>
          <w:divBdr>
            <w:top w:val="none" w:sz="0" w:space="0" w:color="auto"/>
            <w:left w:val="none" w:sz="0" w:space="0" w:color="auto"/>
            <w:bottom w:val="none" w:sz="0" w:space="0" w:color="auto"/>
            <w:right w:val="none" w:sz="0" w:space="0" w:color="auto"/>
          </w:divBdr>
          <w:divsChild>
            <w:div w:id="1656488252">
              <w:marLeft w:val="0"/>
              <w:marRight w:val="0"/>
              <w:marTop w:val="100"/>
              <w:marBottom w:val="100"/>
              <w:divBdr>
                <w:top w:val="none" w:sz="0" w:space="0" w:color="auto"/>
                <w:left w:val="none" w:sz="0" w:space="0" w:color="auto"/>
                <w:bottom w:val="none" w:sz="0" w:space="0" w:color="auto"/>
                <w:right w:val="none" w:sz="0" w:space="0" w:color="auto"/>
              </w:divBdr>
              <w:divsChild>
                <w:div w:id="585843916">
                  <w:marLeft w:val="0"/>
                  <w:marRight w:val="0"/>
                  <w:marTop w:val="0"/>
                  <w:marBottom w:val="0"/>
                  <w:divBdr>
                    <w:top w:val="none" w:sz="0" w:space="0" w:color="auto"/>
                    <w:left w:val="none" w:sz="0" w:space="0" w:color="auto"/>
                    <w:bottom w:val="none" w:sz="0" w:space="0" w:color="auto"/>
                    <w:right w:val="none" w:sz="0" w:space="0" w:color="auto"/>
                  </w:divBdr>
                  <w:divsChild>
                    <w:div w:id="583759414">
                      <w:marLeft w:val="0"/>
                      <w:marRight w:val="0"/>
                      <w:marTop w:val="0"/>
                      <w:marBottom w:val="0"/>
                      <w:divBdr>
                        <w:top w:val="none" w:sz="0" w:space="0" w:color="auto"/>
                        <w:left w:val="none" w:sz="0" w:space="0" w:color="auto"/>
                        <w:bottom w:val="single" w:sz="6" w:space="0" w:color="CCCCCC"/>
                        <w:right w:val="none" w:sz="0" w:space="0" w:color="auto"/>
                      </w:divBdr>
                      <w:divsChild>
                        <w:div w:id="1633511932">
                          <w:marLeft w:val="0"/>
                          <w:marRight w:val="0"/>
                          <w:marTop w:val="0"/>
                          <w:marBottom w:val="0"/>
                          <w:divBdr>
                            <w:top w:val="none" w:sz="0" w:space="0" w:color="auto"/>
                            <w:left w:val="none" w:sz="0" w:space="0" w:color="auto"/>
                            <w:bottom w:val="none" w:sz="0" w:space="0" w:color="auto"/>
                            <w:right w:val="none" w:sz="0" w:space="0" w:color="auto"/>
                          </w:divBdr>
                          <w:divsChild>
                            <w:div w:id="103122312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link.springer.com/journal/11027" TargetMode="External"/><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preventionweb.net/files/52532_2017efdrroutcomesfina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www.lucsus.lu.se/christine-wamsler/publication/f3724bb7-d592-4452-b4f1-d505cd951e3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s://www.regeringen.se/contentassets/dc054ef38cde47dabf5aadf63dcab469/sou-2016_57.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1.tif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C697CE-1A96-4B9A-9342-ACB3D718A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86</Pages>
  <Words>39075</Words>
  <Characters>207103</Characters>
  <Application>Microsoft Office Word</Application>
  <DocSecurity>4</DocSecurity>
  <Lines>1725</Lines>
  <Paragraphs>491</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How Sweden could develop a national and local DRR strategies</vt:lpstr>
      <vt:lpstr>How Sweden could develop a national and local DRR strategies</vt:lpstr>
    </vt:vector>
  </TitlesOfParts>
  <Company>MSB</Company>
  <LinksUpToDate>false</LinksUpToDate>
  <CharactersWithSpaces>245687</CharactersWithSpaces>
  <SharedDoc>false</SharedDoc>
  <HLinks>
    <vt:vector size="24" baseType="variant">
      <vt:variant>
        <vt:i4>1966128</vt:i4>
      </vt:variant>
      <vt:variant>
        <vt:i4>22</vt:i4>
      </vt:variant>
      <vt:variant>
        <vt:i4>0</vt:i4>
      </vt:variant>
      <vt:variant>
        <vt:i4>5</vt:i4>
      </vt:variant>
      <vt:variant>
        <vt:lpwstr/>
      </vt:variant>
      <vt:variant>
        <vt:lpwstr>_Toc224032596</vt:lpwstr>
      </vt:variant>
      <vt:variant>
        <vt:i4>1966128</vt:i4>
      </vt:variant>
      <vt:variant>
        <vt:i4>16</vt:i4>
      </vt:variant>
      <vt:variant>
        <vt:i4>0</vt:i4>
      </vt:variant>
      <vt:variant>
        <vt:i4>5</vt:i4>
      </vt:variant>
      <vt:variant>
        <vt:lpwstr/>
      </vt:variant>
      <vt:variant>
        <vt:lpwstr>_Toc224032595</vt:lpwstr>
      </vt:variant>
      <vt:variant>
        <vt:i4>1966128</vt:i4>
      </vt:variant>
      <vt:variant>
        <vt:i4>10</vt:i4>
      </vt:variant>
      <vt:variant>
        <vt:i4>0</vt:i4>
      </vt:variant>
      <vt:variant>
        <vt:i4>5</vt:i4>
      </vt:variant>
      <vt:variant>
        <vt:lpwstr/>
      </vt:variant>
      <vt:variant>
        <vt:lpwstr>_Toc224032594</vt:lpwstr>
      </vt:variant>
      <vt:variant>
        <vt:i4>1966128</vt:i4>
      </vt:variant>
      <vt:variant>
        <vt:i4>4</vt:i4>
      </vt:variant>
      <vt:variant>
        <vt:i4>0</vt:i4>
      </vt:variant>
      <vt:variant>
        <vt:i4>5</vt:i4>
      </vt:variant>
      <vt:variant>
        <vt:lpwstr/>
      </vt:variant>
      <vt:variant>
        <vt:lpwstr>_Toc224032593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Sweden could develop a national and local DRR strategies</dc:title>
  <dc:creator>Christine Wamsler, Åse Johannessen, Peter Månsson</dc:creator>
  <cp:keywords>DRR, climate, sustainable development</cp:keywords>
  <cp:lastModifiedBy>AB</cp:lastModifiedBy>
  <cp:revision>2</cp:revision>
  <cp:lastPrinted>2018-12-10T07:41:00Z</cp:lastPrinted>
  <dcterms:created xsi:type="dcterms:W3CDTF">2019-09-18T14:17:00Z</dcterms:created>
  <dcterms:modified xsi:type="dcterms:W3CDTF">2019-09-18T14:17:00Z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llnr">
    <vt:lpwstr>MSB-105.3</vt:lpwstr>
  </property>
  <property fmtid="{D5CDD505-2E9C-101B-9397-08002B2CF9AE}" pid="3" name="Mallagare">
    <vt:lpwstr>VS-KOMM</vt:lpwstr>
  </property>
</Properties>
</file>